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C06DF" w:rsidRDefault="005C06DF" w:rsidP="005C06DF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65pt;height:54.25pt" o:ole="" fillcolor="window">
            <v:imagedata r:id="rId9" o:title=""/>
          </v:shape>
          <o:OLEObject Type="Embed" ProgID="Word.Picture.8" ShapeID="_x0000_i1025" DrawAspect="Content" ObjectID="_1728203412" r:id="rId10"/>
        </w:object>
      </w:r>
    </w:p>
    <w:p w:rsidR="005C06DF" w:rsidRDefault="005C06DF" w:rsidP="005C06DF">
      <w:pPr>
        <w:pStyle w:val="a8"/>
        <w:rPr>
          <w:b w:val="0"/>
          <w:bCs/>
        </w:rPr>
      </w:pP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C06DF" w:rsidRDefault="005C06DF" w:rsidP="005C06DF">
      <w:pPr>
        <w:pStyle w:val="a8"/>
        <w:rPr>
          <w:sz w:val="24"/>
          <w:szCs w:val="24"/>
        </w:rPr>
      </w:pP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5C06DF" w:rsidRDefault="005C06DF" w:rsidP="005C06DF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5C06DF" w:rsidRDefault="005C06DF" w:rsidP="005C06DF">
      <w:pPr>
        <w:pStyle w:val="a8"/>
        <w:rPr>
          <w:sz w:val="22"/>
        </w:rPr>
      </w:pPr>
    </w:p>
    <w:p w:rsidR="005C06DF" w:rsidRDefault="005C06DF" w:rsidP="005C06DF">
      <w:pPr>
        <w:jc w:val="center"/>
        <w:rPr>
          <w:b/>
        </w:rPr>
      </w:pPr>
    </w:p>
    <w:p w:rsidR="005C06DF" w:rsidRPr="005C06DF" w:rsidRDefault="005C06DF" w:rsidP="005C06DF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5C06DF">
        <w:rPr>
          <w:rFonts w:ascii="Times New Roman" w:hAnsi="Times New Roman"/>
          <w:sz w:val="28"/>
          <w:szCs w:val="28"/>
          <w:u w:val="single"/>
        </w:rPr>
        <w:t xml:space="preserve">30 сентября 2022  года  № </w:t>
      </w:r>
      <w:r w:rsidRPr="005C06DF">
        <w:rPr>
          <w:rFonts w:ascii="Times New Roman" w:hAnsi="Times New Roman"/>
          <w:sz w:val="28"/>
          <w:szCs w:val="28"/>
          <w:u w:val="single"/>
          <w:lang w:val="en-US"/>
        </w:rPr>
        <w:t>XVII</w:t>
      </w:r>
      <w:r w:rsidRPr="005C06DF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16</w:t>
      </w:r>
      <w:r w:rsidRPr="005C06DF">
        <w:rPr>
          <w:rFonts w:ascii="Times New Roman" w:hAnsi="Times New Roman"/>
          <w:sz w:val="28"/>
          <w:szCs w:val="28"/>
        </w:rPr>
        <w:t xml:space="preserve"> </w:t>
      </w:r>
    </w:p>
    <w:p w:rsidR="005C06DF" w:rsidRPr="005C06DF" w:rsidRDefault="005C06DF" w:rsidP="005C06DF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5C06DF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ED27E7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D27E7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27E7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щих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ED27E7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ED27E7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ED27E7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ED27E7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E15E2">
        <w:rPr>
          <w:rFonts w:ascii="Times New Roman" w:hAnsi="Times New Roman"/>
          <w:sz w:val="28"/>
          <w:szCs w:val="28"/>
        </w:rPr>
        <w:t>января</w:t>
      </w:r>
      <w:r w:rsidR="00A2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F80C5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A2134F">
        <w:rPr>
          <w:rFonts w:ascii="Times New Roman" w:hAnsi="Times New Roman"/>
          <w:sz w:val="28"/>
          <w:szCs w:val="28"/>
          <w:lang w:eastAsia="ru-RU"/>
        </w:rPr>
        <w:t>, согласно приложению № 1 к настоящему решению</w:t>
      </w:r>
      <w:proofErr w:type="gramEnd"/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642AA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теплоснабжения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ED27E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lastRenderedPageBreak/>
        <w:t>несут ответственность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материальными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gramStart"/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642AA">
        <w:rPr>
          <w:rFonts w:ascii="Times New Roman" w:hAnsi="Times New Roman"/>
          <w:sz w:val="28"/>
          <w:szCs w:val="28"/>
          <w:lang w:eastAsia="ru-RU"/>
        </w:rPr>
        <w:t>, входящих в состав МО МР «Усть-Куломский»,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BF7AD4">
        <w:rPr>
          <w:rFonts w:ascii="Times New Roman" w:hAnsi="Times New Roman"/>
          <w:sz w:val="28"/>
          <w:szCs w:val="28"/>
          <w:lang w:eastAsia="ru-RU"/>
        </w:rPr>
        <w:t>№ 2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8B08DA">
        <w:rPr>
          <w:rFonts w:ascii="Times New Roman" w:hAnsi="Times New Roman"/>
          <w:sz w:val="28"/>
          <w:szCs w:val="28"/>
        </w:rPr>
        <w:t>фертов, предусмотренных бюджетам сельских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8B08DA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межбюджетных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384531">
        <w:rPr>
          <w:rFonts w:ascii="Times New Roman" w:hAnsi="Times New Roman"/>
          <w:sz w:val="28"/>
          <w:szCs w:val="28"/>
          <w:lang w:eastAsia="ru-RU"/>
        </w:rPr>
        <w:t>а</w:t>
      </w:r>
      <w:r w:rsidR="00A47F2A">
        <w:rPr>
          <w:rFonts w:ascii="Times New Roman" w:hAnsi="Times New Roman"/>
          <w:sz w:val="28"/>
          <w:szCs w:val="28"/>
          <w:lang w:eastAsia="ru-RU"/>
        </w:rPr>
        <w:t>м</w:t>
      </w:r>
      <w:r w:rsidR="00384531">
        <w:rPr>
          <w:rFonts w:ascii="Times New Roman" w:hAnsi="Times New Roman"/>
          <w:sz w:val="28"/>
          <w:szCs w:val="28"/>
          <w:lang w:eastAsia="ru-RU"/>
        </w:rPr>
        <w:t>и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384531">
        <w:rPr>
          <w:rFonts w:ascii="Times New Roman" w:hAnsi="Times New Roman"/>
          <w:sz w:val="28"/>
          <w:szCs w:val="28"/>
          <w:lang w:eastAsia="ru-RU"/>
        </w:rPr>
        <w:t>их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поселений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</w:t>
      </w:r>
      <w:r w:rsidR="008B08DA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информационном стенде администрации МР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7E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Default="00ED27E7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CA704F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05AB7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proofErr w:type="spellStart"/>
      <w:r w:rsidR="00AA0F56">
        <w:rPr>
          <w:rFonts w:ascii="Times New Roman" w:hAnsi="Times New Roman"/>
          <w:sz w:val="28"/>
          <w:szCs w:val="28"/>
          <w:lang w:eastAsia="ru-RU"/>
        </w:rPr>
        <w:t>С.Б.Ш</w:t>
      </w:r>
      <w:r>
        <w:rPr>
          <w:rFonts w:ascii="Times New Roman" w:hAnsi="Times New Roman"/>
          <w:sz w:val="28"/>
          <w:szCs w:val="28"/>
          <w:lang w:eastAsia="ru-RU"/>
        </w:rPr>
        <w:t>ахова</w:t>
      </w:r>
      <w:proofErr w:type="spellEnd"/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00" w:type="dxa"/>
        <w:tblInd w:w="-106" w:type="dxa"/>
        <w:tblLook w:val="00A0" w:firstRow="1" w:lastRow="0" w:firstColumn="1" w:lastColumn="0" w:noHBand="0" w:noVBand="0"/>
      </w:tblPr>
      <w:tblGrid>
        <w:gridCol w:w="10500"/>
      </w:tblGrid>
      <w:tr w:rsidR="004E4C3C" w:rsidTr="002E7A9A">
        <w:tc>
          <w:tcPr>
            <w:tcW w:w="10500" w:type="dxa"/>
          </w:tcPr>
          <w:p w:rsidR="005C06DF" w:rsidRDefault="005C06DF"/>
          <w:tbl>
            <w:tblPr>
              <w:tblW w:w="10284" w:type="dxa"/>
              <w:tblLook w:val="00A0" w:firstRow="1" w:lastRow="0" w:firstColumn="1" w:lastColumn="0" w:noHBand="0" w:noVBand="0"/>
            </w:tblPr>
            <w:tblGrid>
              <w:gridCol w:w="10284"/>
            </w:tblGrid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BF7AD4" w:rsidRDefault="00BF7AD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Приложение  № 1</w:t>
                  </w:r>
                </w:p>
                <w:p w:rsidR="00BF7AD4" w:rsidRDefault="00BF7A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Pr="005C06DF" w:rsidRDefault="0033481D" w:rsidP="00050E62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</w:t>
                  </w:r>
                  <w:r w:rsidR="005C06D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5C06D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30</w:t>
                  </w:r>
                  <w:r w:rsid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сентября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XVII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-316 </w:t>
                  </w:r>
                  <w:r w:rsidR="00ED27E7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050E62" w:rsidRDefault="00050E62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Default="00BF7AD4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организации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5C06DF" w:rsidRPr="00ED27E7" w:rsidRDefault="005C06DF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/п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полномочий</w:t>
                        </w:r>
                      </w:p>
                    </w:tc>
                  </w:tr>
                  <w:tr w:rsidR="00050E62" w:rsidRPr="00902BA7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Кебанъель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ч.3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теплоснабжения поселений)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CE57C3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Деревянск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CE57C3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Кужба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Пожег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Вольдино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Керчомья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050E62" w:rsidRDefault="00050E62" w:rsidP="00050E62">
                        <w:pPr>
                          <w:ind w:firstLine="5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Зимстан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Тимшер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Югыдъяг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Усть-Нем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Диасеръя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(Совет СП и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Н.Воч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ED27E7" w:rsidP="00ED27E7">
                  <w:pPr>
                    <w:tabs>
                      <w:tab w:val="left" w:pos="1227"/>
                      <w:tab w:val="left" w:pos="303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  <w:p w:rsidR="00F5375D" w:rsidRPr="00F5375D" w:rsidRDefault="00F5375D" w:rsidP="003E04F8">
                  <w:pPr>
                    <w:tabs>
                      <w:tab w:val="left" w:pos="3155"/>
                      <w:tab w:val="left" w:pos="6561"/>
                      <w:tab w:val="left" w:pos="8264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D64BD4" w:rsidRPr="00ED27E7" w:rsidRDefault="00685FE4" w:rsidP="00050E62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риложение</w:t>
                  </w:r>
                  <w:r w:rsidR="00BF7A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5C06DF" w:rsidRDefault="005C06DF" w:rsidP="005C06DF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5C06DF" w:rsidRPr="005C06DF" w:rsidRDefault="005C06DF" w:rsidP="005C06DF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    от 30 сентября 2022 года 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XVII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-316  </w:t>
                  </w: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Правила предоставления иных межбюджетных трансфертов на исполнение полномочия органами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местного самоуправления 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сельских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й</w:t>
                  </w:r>
                  <w:r w:rsidR="00402A3F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 входящих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в состав МО МР «Усть-Куломский», по решению вопросов организации в границах поселения теплоснабжения населения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ED34A7" w:rsidRDefault="00D64BD4" w:rsidP="00C642AA">
                  <w:pPr>
                    <w:pStyle w:val="ConsPlusNormal"/>
                    <w:ind w:right="714" w:firstLine="5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Иные межбюджетные трансферты (далее – Трансферты) с бюджета муниципального образования муниципального района «Усть-Куломский» направляю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 в бюджет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пальных образований сельских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D7415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исполнение полномочи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решению вопросов организации теплоснабжения 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населения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части актуализации органами местного самоуправления сель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ских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схемы теплоснабжения поселения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Полномочие).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1" w:name="Par146"/>
                  <w:bookmarkEnd w:id="1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2. Расходы на содержание штатной численности работников органов местного самоуправ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ления сельских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 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необходимые для реализации Полномочия, определяются исходя из годового денежного содержания ведущего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эксперта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определяемого в соответствии с 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постановлением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района «Усть-Куломский»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16.12.2019 № 2088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 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2" w:name="Par1"/>
                  <w:bookmarkStart w:id="3" w:name="Par2"/>
                  <w:bookmarkEnd w:id="2"/>
                  <w:bookmarkEnd w:id="3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3. Материальные затраты устанавливаются в размере 1500 рублей в год и складываются из расходов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1) приобретение канцелярских товаров;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2) приобретение прочих расходных материалов, необходимых органам местного самоуправления для реализации указанных Полномочий;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3) услуги связи;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4) обслуживание оргтехники.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4.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5.Размер Трансферта на осуществление Полномочия на календарный год состоит из расходов на содержание штатной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численности работников органов местного самоуправления сельских поселений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материальных затрат на осуществление Полномочия.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 Трансферта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outlineLvl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= (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+ 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Мз+Рвр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proofErr w:type="gram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размер Трансферта,  предоставляемого бюджету i-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го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образования сельского поселения 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-р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решением Совета муниципального района «Усть-Куломский» от 11 декабря 2014 года №  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XX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Усть-Куломский», из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Мз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902BA7">
                      <w:rPr>
                        <w:rFonts w:ascii="Times New Roman" w:hAnsi="Times New Roman"/>
                        <w:sz w:val="24"/>
                        <w:szCs w:val="24"/>
                      </w:rPr>
                      <w:t>пунктом 3</w:t>
                    </w:r>
                  </w:hyperlink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настоящей методики;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Рв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Общий размер Трансфертов, предоставляемых из бюджета муниципального образования муниципального 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образований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на осуществление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Полномочия,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= SUM 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общий размер Трансфертов, предоставляемых из бюджета муниципального образования муниципального р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 поселений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размер Трансферта, предоставляемого бюджету i-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го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образования сельского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RPr="00F45567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F80C5E">
            <w:pPr>
              <w:ind w:firstLine="0"/>
            </w:pPr>
          </w:p>
          <w:p w:rsidR="00977764" w:rsidRDefault="00977764" w:rsidP="00A615D7"/>
          <w:p w:rsidR="00977764" w:rsidRDefault="00977764" w:rsidP="00A615D7"/>
        </w:tc>
      </w:tr>
    </w:tbl>
    <w:p w:rsidR="003B6AE1" w:rsidRDefault="003B6AE1" w:rsidP="00C642A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ED27E7">
      <w:pgSz w:w="11906" w:h="16838"/>
      <w:pgMar w:top="568" w:right="849" w:bottom="144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25" w:rsidRDefault="00FA0825" w:rsidP="00F80C5E">
      <w:r>
        <w:separator/>
      </w:r>
    </w:p>
  </w:endnote>
  <w:endnote w:type="continuationSeparator" w:id="0">
    <w:p w:rsidR="00FA0825" w:rsidRDefault="00FA0825" w:rsidP="00F8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25" w:rsidRDefault="00FA0825" w:rsidP="00F80C5E">
      <w:r>
        <w:separator/>
      </w:r>
    </w:p>
  </w:footnote>
  <w:footnote w:type="continuationSeparator" w:id="0">
    <w:p w:rsidR="00FA0825" w:rsidRDefault="00FA0825" w:rsidP="00F80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5AB7"/>
    <w:rsid w:val="00023ABE"/>
    <w:rsid w:val="0003741F"/>
    <w:rsid w:val="00041052"/>
    <w:rsid w:val="00050E62"/>
    <w:rsid w:val="00051634"/>
    <w:rsid w:val="00054BF7"/>
    <w:rsid w:val="000551D6"/>
    <w:rsid w:val="00061DDA"/>
    <w:rsid w:val="00065DD9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E6215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65821"/>
    <w:rsid w:val="0028015A"/>
    <w:rsid w:val="002A12FA"/>
    <w:rsid w:val="002A6D8F"/>
    <w:rsid w:val="002B6D39"/>
    <w:rsid w:val="002E7428"/>
    <w:rsid w:val="002E7A9A"/>
    <w:rsid w:val="002F2C1A"/>
    <w:rsid w:val="002F7948"/>
    <w:rsid w:val="00303E70"/>
    <w:rsid w:val="00303E8B"/>
    <w:rsid w:val="00306E00"/>
    <w:rsid w:val="0030717D"/>
    <w:rsid w:val="00312D78"/>
    <w:rsid w:val="00316F7F"/>
    <w:rsid w:val="0033481D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E04F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8064B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3DCD"/>
    <w:rsid w:val="004E4C3C"/>
    <w:rsid w:val="004E6959"/>
    <w:rsid w:val="004F4CEE"/>
    <w:rsid w:val="00522D5B"/>
    <w:rsid w:val="00526695"/>
    <w:rsid w:val="0053164D"/>
    <w:rsid w:val="00536DDB"/>
    <w:rsid w:val="00565B3B"/>
    <w:rsid w:val="0057637A"/>
    <w:rsid w:val="00582380"/>
    <w:rsid w:val="005A33E1"/>
    <w:rsid w:val="005A7F57"/>
    <w:rsid w:val="005B0B15"/>
    <w:rsid w:val="005B3A22"/>
    <w:rsid w:val="005B44FB"/>
    <w:rsid w:val="005C06DF"/>
    <w:rsid w:val="005C0A03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75BEB"/>
    <w:rsid w:val="0068291C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06CF1"/>
    <w:rsid w:val="0071021A"/>
    <w:rsid w:val="00711243"/>
    <w:rsid w:val="00711A9C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02D3"/>
    <w:rsid w:val="00802D58"/>
    <w:rsid w:val="00810214"/>
    <w:rsid w:val="008436C9"/>
    <w:rsid w:val="008438CF"/>
    <w:rsid w:val="00845D37"/>
    <w:rsid w:val="00861EF8"/>
    <w:rsid w:val="00871D0C"/>
    <w:rsid w:val="00894110"/>
    <w:rsid w:val="008B08DA"/>
    <w:rsid w:val="008C090B"/>
    <w:rsid w:val="008C1CE6"/>
    <w:rsid w:val="008C2B47"/>
    <w:rsid w:val="008D0766"/>
    <w:rsid w:val="008E12DD"/>
    <w:rsid w:val="00902BA7"/>
    <w:rsid w:val="00913E4C"/>
    <w:rsid w:val="009361FE"/>
    <w:rsid w:val="00936F39"/>
    <w:rsid w:val="00943D78"/>
    <w:rsid w:val="00950507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0FAB"/>
    <w:rsid w:val="009F2E2C"/>
    <w:rsid w:val="009F3239"/>
    <w:rsid w:val="009F63A7"/>
    <w:rsid w:val="009F7B22"/>
    <w:rsid w:val="00A0542E"/>
    <w:rsid w:val="00A0647E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E15E2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33817"/>
    <w:rsid w:val="00C36352"/>
    <w:rsid w:val="00C51D24"/>
    <w:rsid w:val="00C551F1"/>
    <w:rsid w:val="00C61447"/>
    <w:rsid w:val="00C62E51"/>
    <w:rsid w:val="00C63936"/>
    <w:rsid w:val="00C642AA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57C3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C123D"/>
    <w:rsid w:val="00DC2FB9"/>
    <w:rsid w:val="00DD33F8"/>
    <w:rsid w:val="00DD6EA7"/>
    <w:rsid w:val="00DD7E1F"/>
    <w:rsid w:val="00DE468D"/>
    <w:rsid w:val="00DE5A8C"/>
    <w:rsid w:val="00DF6D5C"/>
    <w:rsid w:val="00E05B33"/>
    <w:rsid w:val="00E10BFD"/>
    <w:rsid w:val="00E119B1"/>
    <w:rsid w:val="00E227F2"/>
    <w:rsid w:val="00E25E9F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27E7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5375D"/>
    <w:rsid w:val="00F53AB6"/>
    <w:rsid w:val="00F53C25"/>
    <w:rsid w:val="00F57832"/>
    <w:rsid w:val="00F64DFD"/>
    <w:rsid w:val="00F71225"/>
    <w:rsid w:val="00F778FA"/>
    <w:rsid w:val="00F80C5E"/>
    <w:rsid w:val="00F81D01"/>
    <w:rsid w:val="00F85E9C"/>
    <w:rsid w:val="00F91D65"/>
    <w:rsid w:val="00F944DD"/>
    <w:rsid w:val="00FA044E"/>
    <w:rsid w:val="00FA0825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0C5E"/>
    <w:rPr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0C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0C5E"/>
    <w:rPr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0C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A98FE-C333-4AA5-961D-5BCB13AB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2022-09-30T05:42:00Z</cp:lastPrinted>
  <dcterms:created xsi:type="dcterms:W3CDTF">2022-10-25T08:44:00Z</dcterms:created>
  <dcterms:modified xsi:type="dcterms:W3CDTF">2022-10-25T08:44:00Z</dcterms:modified>
</cp:coreProperties>
</file>