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7B" w:rsidRDefault="001514D0" w:rsidP="001514D0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 О Е К Т</w:t>
      </w:r>
    </w:p>
    <w:p w:rsidR="001514D0" w:rsidRDefault="001514D0" w:rsidP="0067367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4D0" w:rsidRPr="0067367B" w:rsidRDefault="001514D0" w:rsidP="0067367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D43" w:rsidRPr="00FB3F53" w:rsidRDefault="00027D43" w:rsidP="00027D43">
      <w:pPr>
        <w:jc w:val="center"/>
        <w:rPr>
          <w:b/>
          <w:sz w:val="28"/>
          <w:szCs w:val="28"/>
        </w:rPr>
      </w:pPr>
      <w:r w:rsidRPr="00FB3F53">
        <w:rPr>
          <w:b/>
          <w:sz w:val="28"/>
          <w:szCs w:val="28"/>
        </w:rPr>
        <w:t>ПАСПОРТ</w:t>
      </w:r>
    </w:p>
    <w:p w:rsidR="00027D43" w:rsidRPr="00FB3F53" w:rsidRDefault="00027D43" w:rsidP="00027D43">
      <w:pPr>
        <w:jc w:val="center"/>
        <w:rPr>
          <w:b/>
          <w:sz w:val="28"/>
          <w:szCs w:val="28"/>
        </w:rPr>
      </w:pPr>
      <w:r w:rsidRPr="00FB3F53">
        <w:rPr>
          <w:b/>
          <w:sz w:val="28"/>
          <w:szCs w:val="28"/>
        </w:rPr>
        <w:t>программы «Управление муниципальным имуществом»</w:t>
      </w:r>
    </w:p>
    <w:p w:rsidR="00027D43" w:rsidRDefault="00027D43" w:rsidP="00027D43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027D43" w:rsidRPr="001E7433" w:rsidTr="009A69C2">
        <w:tc>
          <w:tcPr>
            <w:tcW w:w="3510" w:type="dxa"/>
          </w:tcPr>
          <w:p w:rsidR="00027D43" w:rsidRPr="00BB418A" w:rsidRDefault="00027D43" w:rsidP="009A69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418A">
              <w:rPr>
                <w:sz w:val="28"/>
                <w:szCs w:val="28"/>
              </w:rPr>
              <w:t>Ответственный исполни</w:t>
            </w:r>
            <w:r>
              <w:rPr>
                <w:sz w:val="28"/>
                <w:szCs w:val="28"/>
              </w:rPr>
              <w:t xml:space="preserve">тель </w:t>
            </w:r>
            <w:r w:rsidRPr="00BB418A">
              <w:rPr>
                <w:sz w:val="28"/>
                <w:szCs w:val="28"/>
              </w:rPr>
              <w:t>программы (Соисполнитель муниципальной программы)</w:t>
            </w:r>
          </w:p>
        </w:tc>
        <w:tc>
          <w:tcPr>
            <w:tcW w:w="6061" w:type="dxa"/>
          </w:tcPr>
          <w:p w:rsidR="00027D43" w:rsidRPr="001E7433" w:rsidRDefault="00027D43" w:rsidP="009A69C2">
            <w:pPr>
              <w:jc w:val="both"/>
              <w:rPr>
                <w:sz w:val="28"/>
                <w:szCs w:val="28"/>
              </w:rPr>
            </w:pPr>
            <w:r w:rsidRPr="00FB3F53">
              <w:rPr>
                <w:rFonts w:eastAsiaTheme="minorEastAsia"/>
                <w:sz w:val="28"/>
                <w:szCs w:val="28"/>
              </w:rPr>
              <w:t>Администрация муниципального района «Усть-Куломский»</w:t>
            </w:r>
            <w:r>
              <w:rPr>
                <w:rFonts w:eastAsiaTheme="minorEastAsia"/>
                <w:sz w:val="28"/>
                <w:szCs w:val="28"/>
              </w:rPr>
              <w:t xml:space="preserve"> в лице отдела</w:t>
            </w:r>
            <w:r w:rsidRPr="003176E0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по управлению муниципальным имуществом</w:t>
            </w:r>
          </w:p>
        </w:tc>
      </w:tr>
      <w:tr w:rsidR="00027D43" w:rsidRPr="001E7433" w:rsidTr="009A69C2">
        <w:tc>
          <w:tcPr>
            <w:tcW w:w="3510" w:type="dxa"/>
          </w:tcPr>
          <w:p w:rsidR="00027D43" w:rsidRPr="001E7433" w:rsidRDefault="00027D43" w:rsidP="009A69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061" w:type="dxa"/>
          </w:tcPr>
          <w:p w:rsidR="00027D43" w:rsidRPr="00727E5C" w:rsidRDefault="00027D43" w:rsidP="009A69C2">
            <w:pPr>
              <w:widowControl w:val="0"/>
              <w:autoSpaceDE w:val="0"/>
              <w:autoSpaceDN w:val="0"/>
              <w:adjustRightInd w:val="0"/>
              <w:ind w:left="10"/>
              <w:jc w:val="both"/>
              <w:rPr>
                <w:rFonts w:eastAsiaTheme="minorEastAsia"/>
                <w:sz w:val="28"/>
                <w:szCs w:val="28"/>
              </w:rPr>
            </w:pPr>
            <w:r w:rsidRPr="00FB3F53">
              <w:rPr>
                <w:rFonts w:eastAsiaTheme="minorEastAsia"/>
                <w:sz w:val="28"/>
                <w:szCs w:val="28"/>
              </w:rPr>
              <w:t>Администрация муниципального района «Усть-Куломский»</w:t>
            </w:r>
            <w:r>
              <w:rPr>
                <w:rFonts w:eastAsiaTheme="minorEastAsia"/>
                <w:sz w:val="28"/>
                <w:szCs w:val="28"/>
              </w:rPr>
              <w:t xml:space="preserve"> в лице отдела бухгалтерского учета и отчетности, отдела территориального развития, отдела социальной политики, администрации сельских поселений МО «Усть-Куломский»</w:t>
            </w:r>
          </w:p>
        </w:tc>
      </w:tr>
      <w:tr w:rsidR="00027D43" w:rsidRPr="001E7433" w:rsidTr="009A69C2">
        <w:tc>
          <w:tcPr>
            <w:tcW w:w="3510" w:type="dxa"/>
          </w:tcPr>
          <w:p w:rsidR="00027D43" w:rsidRPr="001E7433" w:rsidRDefault="00027D43" w:rsidP="009A69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7433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и</w:t>
            </w:r>
            <w:r w:rsidRPr="001E7433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</w:tcPr>
          <w:p w:rsidR="00027D43" w:rsidRPr="001E7433" w:rsidRDefault="00027D43" w:rsidP="009A69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3F53">
              <w:rPr>
                <w:rFonts w:eastAsiaTheme="minorEastAsia"/>
                <w:sz w:val="28"/>
                <w:szCs w:val="28"/>
              </w:rPr>
              <w:t>Эффективное управление муниципальным имуществом и земельными ресурсами</w:t>
            </w:r>
          </w:p>
        </w:tc>
      </w:tr>
      <w:tr w:rsidR="00027D43" w:rsidRPr="001E7433" w:rsidTr="009A69C2">
        <w:tc>
          <w:tcPr>
            <w:tcW w:w="3510" w:type="dxa"/>
          </w:tcPr>
          <w:p w:rsidR="00027D43" w:rsidRPr="001E7433" w:rsidRDefault="00027D43" w:rsidP="009A69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7433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061" w:type="dxa"/>
          </w:tcPr>
          <w:p w:rsidR="00027D43" w:rsidRPr="00F22EED" w:rsidRDefault="00027D43" w:rsidP="009A69C2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EED">
              <w:rPr>
                <w:rFonts w:ascii="Times New Roman" w:hAnsi="Times New Roman" w:cs="Times New Roman"/>
                <w:sz w:val="28"/>
                <w:szCs w:val="28"/>
              </w:rPr>
              <w:t xml:space="preserve">     1. Создание условий для эффективного управления муниципальным имуществом и земельными ресурсами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27D43" w:rsidRDefault="00027D43" w:rsidP="009A69C2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C0D">
              <w:rPr>
                <w:rFonts w:ascii="Times New Roman" w:hAnsi="Times New Roman" w:cs="Times New Roman"/>
                <w:sz w:val="28"/>
                <w:szCs w:val="28"/>
              </w:rPr>
              <w:t xml:space="preserve">    2. Увеличение доходов за счет повышения эффективного управления муниципальным имуществом и земельными ресурсами.</w:t>
            </w:r>
          </w:p>
          <w:p w:rsidR="00027D43" w:rsidRPr="00B90C0D" w:rsidRDefault="00027D43" w:rsidP="009A69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</w:t>
            </w:r>
            <w:r w:rsidRPr="003165A4">
              <w:rPr>
                <w:rFonts w:ascii="Times New Roman" w:hAnsi="Times New Roman" w:cs="Times New Roman"/>
                <w:sz w:val="28"/>
                <w:szCs w:val="28"/>
              </w:rPr>
              <w:t>.  Учет и управление муниципальным жилищным фондом муниципального</w:t>
            </w:r>
            <w:r w:rsidRPr="006B6B9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образования.</w:t>
            </w:r>
          </w:p>
          <w:p w:rsidR="00027D43" w:rsidRPr="006B6B94" w:rsidRDefault="00027D43" w:rsidP="009A69C2">
            <w:pPr>
              <w:pStyle w:val="ConsPlusNormal"/>
              <w:ind w:firstLine="0"/>
              <w:jc w:val="both"/>
            </w:pPr>
            <w:r w:rsidRPr="006B6B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6B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B6B94">
              <w:rPr>
                <w:rFonts w:ascii="Times New Roman" w:hAnsi="Times New Roman" w:cs="Times New Roman"/>
                <w:sz w:val="28"/>
                <w:szCs w:val="28"/>
              </w:rPr>
              <w:t>. Обеспечение реализации  муниципальной программы.</w:t>
            </w:r>
            <w:r w:rsidRPr="006B6B94">
              <w:rPr>
                <w:rFonts w:ascii="Times New Roman" w:hAnsi="Times New Roman" w:cs="Times New Roman"/>
                <w:sz w:val="32"/>
                <w:szCs w:val="28"/>
              </w:rPr>
              <w:t xml:space="preserve">            </w:t>
            </w:r>
          </w:p>
        </w:tc>
      </w:tr>
      <w:tr w:rsidR="00027D43" w:rsidRPr="001E7433" w:rsidTr="009A69C2">
        <w:trPr>
          <w:trHeight w:val="701"/>
        </w:trPr>
        <w:tc>
          <w:tcPr>
            <w:tcW w:w="3510" w:type="dxa"/>
          </w:tcPr>
          <w:p w:rsidR="00027D43" w:rsidRPr="001E7433" w:rsidRDefault="00027D43" w:rsidP="009A69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7433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061" w:type="dxa"/>
          </w:tcPr>
          <w:p w:rsidR="00027D43" w:rsidRPr="00BB2467" w:rsidRDefault="00027D43" w:rsidP="009A69C2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Pr="00FB3F53">
              <w:rPr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Pr="00FB3F53">
              <w:rPr>
                <w:rFonts w:ascii="Times New Roman" w:hAnsi="Times New Roman"/>
                <w:sz w:val="28"/>
                <w:szCs w:val="28"/>
              </w:rPr>
              <w:t xml:space="preserve">Доля отмежеванных земельных участков и поставленных на кадастровый учет с регистрацией права собственности от общего объема запланированных для межевания с регистрацией права собственности земельных </w:t>
            </w:r>
            <w:r w:rsidRPr="00BB2467">
              <w:rPr>
                <w:rFonts w:ascii="Times New Roman" w:hAnsi="Times New Roman"/>
                <w:sz w:val="28"/>
                <w:szCs w:val="28"/>
              </w:rPr>
              <w:t xml:space="preserve">участков, </w:t>
            </w:r>
            <w:r w:rsidRPr="00BB2467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  <w:r w:rsidRPr="00BB2467">
              <w:rPr>
                <w:sz w:val="28"/>
                <w:szCs w:val="28"/>
              </w:rPr>
              <w:t>.</w:t>
            </w:r>
          </w:p>
          <w:p w:rsidR="00027D43" w:rsidRPr="00BB2467" w:rsidRDefault="00027D43" w:rsidP="009A69C2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2467">
              <w:rPr>
                <w:rFonts w:ascii="Times New Roman" w:hAnsi="Times New Roman"/>
                <w:sz w:val="28"/>
                <w:szCs w:val="28"/>
              </w:rPr>
              <w:t xml:space="preserve"> 2. Доля изготовленных технических и кадастровых паспортов с регистрацией права собственности от общего объема запланированных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2467">
              <w:rPr>
                <w:rFonts w:ascii="Times New Roman" w:hAnsi="Times New Roman"/>
                <w:sz w:val="28"/>
                <w:szCs w:val="28"/>
              </w:rPr>
              <w:t xml:space="preserve">для изготовления технических и кадастровых паспортов  с регистрацией права собственности на объекты недвижимого имущества, </w:t>
            </w:r>
            <w:r w:rsidRPr="00BB2467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  <w:r w:rsidRPr="00BB2467">
              <w:rPr>
                <w:sz w:val="28"/>
                <w:szCs w:val="28"/>
              </w:rPr>
              <w:t>.</w:t>
            </w:r>
          </w:p>
          <w:p w:rsidR="00027D43" w:rsidRPr="00BB2467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B2467">
              <w:rPr>
                <w:sz w:val="28"/>
                <w:szCs w:val="28"/>
              </w:rPr>
              <w:t xml:space="preserve"> 3. Доля оценки движимого и недвижимого </w:t>
            </w:r>
            <w:r w:rsidRPr="00BB2467">
              <w:rPr>
                <w:sz w:val="28"/>
                <w:szCs w:val="28"/>
              </w:rPr>
              <w:lastRenderedPageBreak/>
              <w:t>имущества от общего объема запланированных для оценки объектов движимого и недвижимого имущества, %.</w:t>
            </w:r>
          </w:p>
          <w:p w:rsidR="00027D43" w:rsidRPr="00931AD0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B2467">
              <w:rPr>
                <w:sz w:val="28"/>
                <w:szCs w:val="28"/>
              </w:rPr>
              <w:t xml:space="preserve"> 4. </w:t>
            </w:r>
            <w:r>
              <w:rPr>
                <w:sz w:val="28"/>
                <w:szCs w:val="28"/>
              </w:rPr>
              <w:t>Доля</w:t>
            </w:r>
            <w:r w:rsidRPr="00BB2467">
              <w:rPr>
                <w:sz w:val="28"/>
                <w:szCs w:val="28"/>
              </w:rPr>
              <w:t xml:space="preserve"> поступлений в бюджет</w:t>
            </w:r>
            <w:r w:rsidRPr="002A5D08">
              <w:rPr>
                <w:sz w:val="28"/>
                <w:szCs w:val="28"/>
              </w:rPr>
              <w:t xml:space="preserve"> от использования муниципального имущества и земельных ресурсов по отношению к доходам от использования муниципального имущества и земельных ресурсов в 20</w:t>
            </w:r>
            <w:r>
              <w:rPr>
                <w:sz w:val="28"/>
                <w:szCs w:val="28"/>
              </w:rPr>
              <w:t>20</w:t>
            </w:r>
            <w:r w:rsidRPr="002A5D08">
              <w:rPr>
                <w:sz w:val="28"/>
                <w:szCs w:val="28"/>
              </w:rPr>
              <w:t xml:space="preserve"> году, %</w:t>
            </w:r>
          </w:p>
          <w:p w:rsidR="00027D43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D0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5</w:t>
            </w:r>
            <w:r w:rsidRPr="002A5D08">
              <w:rPr>
                <w:sz w:val="28"/>
                <w:szCs w:val="28"/>
              </w:rPr>
              <w:t>.Своевременная уплата платежей и сборов в рамках управления муниципальным имуще</w:t>
            </w:r>
            <w:r>
              <w:rPr>
                <w:sz w:val="28"/>
                <w:szCs w:val="28"/>
              </w:rPr>
              <w:t>ством, (да/нет).</w:t>
            </w:r>
          </w:p>
          <w:p w:rsidR="00027D43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6.Своевременная оплата коммунальных платежей за имущество казны МО МР «Усть-Куломский», (да/нет).</w:t>
            </w:r>
          </w:p>
          <w:p w:rsidR="00027D43" w:rsidRPr="009444F6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44F6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7</w:t>
            </w:r>
            <w:r w:rsidRPr="009444F6">
              <w:rPr>
                <w:sz w:val="28"/>
                <w:szCs w:val="28"/>
              </w:rPr>
              <w:t>.Освоение денежных средств на расходы  по содержанию муниципального имущества.(%).</w:t>
            </w:r>
          </w:p>
          <w:p w:rsidR="00027D43" w:rsidRPr="002A5D08" w:rsidRDefault="00027D43" w:rsidP="009A69C2">
            <w:pPr>
              <w:tabs>
                <w:tab w:val="left" w:pos="-217"/>
                <w:tab w:val="left" w:pos="208"/>
                <w:tab w:val="left" w:pos="350"/>
              </w:tabs>
              <w:jc w:val="both"/>
              <w:rPr>
                <w:sz w:val="28"/>
                <w:szCs w:val="28"/>
              </w:rPr>
            </w:pPr>
            <w:r w:rsidRPr="002A5D0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8</w:t>
            </w:r>
            <w:r w:rsidRPr="002A5D08">
              <w:rPr>
                <w:sz w:val="28"/>
                <w:szCs w:val="28"/>
              </w:rPr>
              <w:t>.Доля многоквартирных домов, расположенных на земельных участках, в отношении которых осуществлен государственный кадастровый учет, %.</w:t>
            </w:r>
          </w:p>
          <w:p w:rsidR="00027D43" w:rsidRPr="002A5D08" w:rsidRDefault="00027D43" w:rsidP="009A69C2">
            <w:pPr>
              <w:tabs>
                <w:tab w:val="left" w:pos="-217"/>
                <w:tab w:val="left" w:pos="208"/>
                <w:tab w:val="left" w:pos="350"/>
              </w:tabs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9</w:t>
            </w:r>
            <w:r w:rsidRPr="002A5D08">
              <w:rPr>
                <w:sz w:val="28"/>
                <w:szCs w:val="28"/>
              </w:rPr>
              <w:t>.Доля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стоимости), %.</w:t>
            </w:r>
          </w:p>
          <w:p w:rsidR="00027D43" w:rsidRPr="002A5D08" w:rsidRDefault="00027D43" w:rsidP="009A69C2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10.</w:t>
            </w:r>
            <w:r w:rsidRPr="002A5D08">
              <w:rPr>
                <w:rFonts w:ascii="Times New Roman" w:hAnsi="Times New Roman"/>
                <w:sz w:val="28"/>
                <w:szCs w:val="28"/>
              </w:rPr>
              <w:t xml:space="preserve"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района), </w:t>
            </w:r>
            <w:r w:rsidRPr="002A5D08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  <w:r w:rsidRPr="002A5D08">
              <w:rPr>
                <w:sz w:val="28"/>
                <w:szCs w:val="28"/>
              </w:rPr>
              <w:t>.</w:t>
            </w:r>
          </w:p>
          <w:p w:rsidR="00027D43" w:rsidRPr="002A5D08" w:rsidRDefault="00027D43" w:rsidP="009A69C2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11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2A5D08">
              <w:rPr>
                <w:rFonts w:ascii="Times New Roman" w:hAnsi="Times New Roman"/>
                <w:sz w:val="28"/>
                <w:szCs w:val="28"/>
              </w:rPr>
              <w:t xml:space="preserve">Доля многоквартирных домов, в которых собственники помещений выбрали и реализуют один из способов управления многоквартирными домами в общем числе многоквартирных домов, в которых собственники помещений должны выбрать способ управления данными домами, </w:t>
            </w:r>
            <w:r w:rsidRPr="002A5D08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  <w:r w:rsidRPr="002A5D08">
              <w:rPr>
                <w:sz w:val="28"/>
                <w:szCs w:val="28"/>
              </w:rPr>
              <w:t>.</w:t>
            </w:r>
          </w:p>
          <w:p w:rsidR="00027D43" w:rsidRPr="00B05CE9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2A5D08">
              <w:rPr>
                <w:sz w:val="28"/>
                <w:szCs w:val="28"/>
              </w:rPr>
              <w:t>.Площадь земельных участков, предоставленных для строительства в расчете на 10 тыс. че</w:t>
            </w:r>
            <w:r>
              <w:rPr>
                <w:sz w:val="28"/>
                <w:szCs w:val="28"/>
              </w:rPr>
              <w:t xml:space="preserve">ловек населения, всего, </w:t>
            </w:r>
            <w:proofErr w:type="gramStart"/>
            <w:r>
              <w:rPr>
                <w:sz w:val="28"/>
                <w:szCs w:val="28"/>
              </w:rPr>
              <w:t>га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027D43" w:rsidRPr="001E7433" w:rsidTr="009A69C2">
        <w:trPr>
          <w:trHeight w:val="695"/>
        </w:trPr>
        <w:tc>
          <w:tcPr>
            <w:tcW w:w="3510" w:type="dxa"/>
          </w:tcPr>
          <w:p w:rsidR="00027D43" w:rsidRPr="001E7433" w:rsidRDefault="00027D43" w:rsidP="009A69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7433">
              <w:rPr>
                <w:sz w:val="28"/>
                <w:szCs w:val="28"/>
              </w:rPr>
              <w:lastRenderedPageBreak/>
              <w:t>Этапы и сроки реализации</w:t>
            </w:r>
            <w:r>
              <w:rPr>
                <w:sz w:val="28"/>
                <w:szCs w:val="28"/>
              </w:rPr>
              <w:t xml:space="preserve"> </w:t>
            </w:r>
            <w:r w:rsidRPr="001E7433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</w:tcPr>
          <w:p w:rsidR="00027D43" w:rsidRPr="001E7433" w:rsidRDefault="00027D43" w:rsidP="009A69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7433">
              <w:rPr>
                <w:sz w:val="28"/>
                <w:szCs w:val="28"/>
              </w:rPr>
              <w:t xml:space="preserve">Программа реализуется в </w:t>
            </w:r>
            <w:r>
              <w:rPr>
                <w:sz w:val="28"/>
                <w:szCs w:val="28"/>
              </w:rPr>
              <w:t xml:space="preserve">период с </w:t>
            </w:r>
            <w:r w:rsidRPr="001E743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 по 2</w:t>
            </w:r>
            <w:r w:rsidRPr="008060F8">
              <w:rPr>
                <w:sz w:val="28"/>
                <w:szCs w:val="28"/>
              </w:rPr>
              <w:t>026</w:t>
            </w:r>
            <w:r>
              <w:rPr>
                <w:sz w:val="28"/>
                <w:szCs w:val="28"/>
              </w:rPr>
              <w:t xml:space="preserve"> годы</w:t>
            </w:r>
            <w:r w:rsidRPr="008060F8">
              <w:rPr>
                <w:sz w:val="28"/>
                <w:szCs w:val="28"/>
              </w:rPr>
              <w:t>.</w:t>
            </w:r>
            <w:r w:rsidRPr="00391B5D">
              <w:rPr>
                <w:sz w:val="24"/>
                <w:szCs w:val="24"/>
              </w:rPr>
              <w:t xml:space="preserve"> </w:t>
            </w:r>
            <w:r w:rsidRPr="002A5D08">
              <w:rPr>
                <w:sz w:val="28"/>
                <w:szCs w:val="28"/>
              </w:rPr>
              <w:t>Этапы реализации не выделяются</w:t>
            </w:r>
            <w:r>
              <w:rPr>
                <w:sz w:val="28"/>
                <w:szCs w:val="28"/>
              </w:rPr>
              <w:t>.</w:t>
            </w:r>
          </w:p>
        </w:tc>
      </w:tr>
      <w:tr w:rsidR="00027D43" w:rsidRPr="001E7433" w:rsidTr="009A69C2">
        <w:trPr>
          <w:trHeight w:val="1127"/>
        </w:trPr>
        <w:tc>
          <w:tcPr>
            <w:tcW w:w="3510" w:type="dxa"/>
          </w:tcPr>
          <w:p w:rsidR="00027D43" w:rsidRPr="001E7433" w:rsidRDefault="00027D43" w:rsidP="009A69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7433">
              <w:rPr>
                <w:sz w:val="28"/>
                <w:szCs w:val="28"/>
              </w:rPr>
              <w:lastRenderedPageBreak/>
              <w:t>Объемы финансирования</w:t>
            </w:r>
          </w:p>
          <w:p w:rsidR="00027D43" w:rsidRPr="001E7433" w:rsidRDefault="00027D43" w:rsidP="009A69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7433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</w:tcPr>
          <w:p w:rsidR="00C05BB2" w:rsidRPr="002C45AA" w:rsidRDefault="00C05BB2" w:rsidP="00C05BB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B22E5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 МО МР «Усть-Куломский» </w:t>
            </w:r>
            <w:r w:rsidRPr="002C45AA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</w:t>
            </w:r>
            <w:r w:rsidR="009F64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62 4</w:t>
            </w:r>
            <w:r w:rsidR="00C63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</w:t>
            </w:r>
            <w:r w:rsidR="009F64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C63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881</w:t>
            </w:r>
            <w:r w:rsidR="009F64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,87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C45AA">
              <w:rPr>
                <w:rFonts w:ascii="Times New Roman" w:hAnsi="Times New Roman" w:cs="Times New Roman"/>
                <w:sz w:val="28"/>
                <w:szCs w:val="28"/>
              </w:rPr>
              <w:t xml:space="preserve">рублей, в том числе по годам: </w:t>
            </w:r>
          </w:p>
          <w:p w:rsidR="00C05BB2" w:rsidRPr="002C45AA" w:rsidRDefault="00C05BB2" w:rsidP="00C05BB2">
            <w:pPr>
              <w:jc w:val="both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 w:rsidRPr="002C45AA">
              <w:rPr>
                <w:sz w:val="28"/>
                <w:szCs w:val="28"/>
              </w:rPr>
              <w:t xml:space="preserve">2022 год – </w:t>
            </w:r>
            <w:r w:rsidRPr="002C45AA">
              <w:rPr>
                <w:rFonts w:eastAsiaTheme="minorEastAsia"/>
                <w:color w:val="000000" w:themeColor="text1"/>
                <w:sz w:val="28"/>
                <w:szCs w:val="28"/>
              </w:rPr>
              <w:t xml:space="preserve">15 967 457,03 </w:t>
            </w:r>
            <w:r w:rsidRPr="002C45AA">
              <w:rPr>
                <w:sz w:val="28"/>
                <w:szCs w:val="28"/>
              </w:rPr>
              <w:t xml:space="preserve">рублей; </w:t>
            </w:r>
          </w:p>
          <w:p w:rsidR="00C05BB2" w:rsidRPr="002C45AA" w:rsidRDefault="00C05BB2" w:rsidP="00C05BB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C45AA">
              <w:rPr>
                <w:sz w:val="28"/>
                <w:szCs w:val="28"/>
              </w:rPr>
              <w:t xml:space="preserve">2023 год – </w:t>
            </w:r>
            <w:r w:rsidRPr="00A56C06">
              <w:rPr>
                <w:sz w:val="28"/>
                <w:szCs w:val="28"/>
              </w:rPr>
              <w:t xml:space="preserve">14 </w:t>
            </w:r>
            <w:r>
              <w:rPr>
                <w:sz w:val="28"/>
                <w:szCs w:val="28"/>
              </w:rPr>
              <w:t>583 532,36</w:t>
            </w:r>
            <w:r w:rsidRPr="00A56C06">
              <w:rPr>
                <w:sz w:val="28"/>
                <w:szCs w:val="28"/>
              </w:rPr>
              <w:t xml:space="preserve"> </w:t>
            </w:r>
            <w:r w:rsidRPr="002C45AA">
              <w:rPr>
                <w:sz w:val="28"/>
                <w:szCs w:val="28"/>
              </w:rPr>
              <w:t xml:space="preserve">рублей; </w:t>
            </w:r>
          </w:p>
          <w:p w:rsidR="00C05BB2" w:rsidRPr="002C45AA" w:rsidRDefault="00C05BB2" w:rsidP="00C05BB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C45AA">
              <w:rPr>
                <w:sz w:val="28"/>
                <w:szCs w:val="28"/>
              </w:rPr>
              <w:t>2024 год –</w:t>
            </w:r>
            <w:r w:rsidR="009F1B81">
              <w:rPr>
                <w:color w:val="000000" w:themeColor="text1"/>
                <w:sz w:val="28"/>
                <w:szCs w:val="28"/>
              </w:rPr>
              <w:t>17</w:t>
            </w:r>
            <w:r w:rsidR="00C63D79">
              <w:rPr>
                <w:color w:val="000000" w:themeColor="text1"/>
                <w:sz w:val="28"/>
                <w:szCs w:val="28"/>
              </w:rPr>
              <w:t> 694 373,45</w:t>
            </w:r>
            <w:r w:rsidRPr="002C45A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C45AA">
              <w:rPr>
                <w:sz w:val="28"/>
                <w:szCs w:val="28"/>
              </w:rPr>
              <w:t xml:space="preserve">рублей; </w:t>
            </w:r>
          </w:p>
          <w:p w:rsidR="00C05BB2" w:rsidRPr="002C45AA" w:rsidRDefault="00C05BB2" w:rsidP="00C05BB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C45AA">
              <w:rPr>
                <w:sz w:val="28"/>
                <w:szCs w:val="28"/>
              </w:rPr>
              <w:t xml:space="preserve">2025 год – </w:t>
            </w:r>
            <w:r w:rsidR="00CD5663">
              <w:rPr>
                <w:color w:val="000000" w:themeColor="text1"/>
                <w:sz w:val="28"/>
                <w:szCs w:val="28"/>
              </w:rPr>
              <w:t>8 2</w:t>
            </w:r>
            <w:r w:rsidR="00C63D79">
              <w:rPr>
                <w:color w:val="000000" w:themeColor="text1"/>
                <w:sz w:val="28"/>
                <w:szCs w:val="28"/>
              </w:rPr>
              <w:t>71</w:t>
            </w:r>
            <w:r w:rsidR="00CD5663">
              <w:rPr>
                <w:color w:val="000000" w:themeColor="text1"/>
                <w:sz w:val="28"/>
                <w:szCs w:val="28"/>
              </w:rPr>
              <w:t> </w:t>
            </w:r>
            <w:r w:rsidR="00C63D79">
              <w:rPr>
                <w:color w:val="000000" w:themeColor="text1"/>
                <w:sz w:val="28"/>
                <w:szCs w:val="28"/>
              </w:rPr>
              <w:t>2</w:t>
            </w:r>
            <w:r w:rsidR="00CD5663">
              <w:rPr>
                <w:color w:val="000000" w:themeColor="text1"/>
                <w:sz w:val="28"/>
                <w:szCs w:val="28"/>
              </w:rPr>
              <w:t>09,03</w:t>
            </w:r>
            <w:r w:rsidRPr="002C45A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C45AA">
              <w:rPr>
                <w:sz w:val="28"/>
                <w:szCs w:val="28"/>
              </w:rPr>
              <w:t xml:space="preserve">рублей; </w:t>
            </w:r>
          </w:p>
          <w:p w:rsidR="00C05BB2" w:rsidRPr="008B22E5" w:rsidRDefault="00C05BB2" w:rsidP="00C05BB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22E5">
              <w:rPr>
                <w:sz w:val="28"/>
                <w:szCs w:val="28"/>
              </w:rPr>
              <w:t xml:space="preserve">2026 год – </w:t>
            </w:r>
            <w:r w:rsidR="00CD5663">
              <w:rPr>
                <w:rFonts w:eastAsiaTheme="minorEastAsia"/>
                <w:sz w:val="28"/>
                <w:szCs w:val="28"/>
              </w:rPr>
              <w:t>5 9</w:t>
            </w:r>
            <w:r w:rsidR="00C63D79">
              <w:rPr>
                <w:rFonts w:eastAsiaTheme="minorEastAsia"/>
                <w:sz w:val="28"/>
                <w:szCs w:val="28"/>
              </w:rPr>
              <w:t>54 3</w:t>
            </w:r>
            <w:r w:rsidR="00CD5663">
              <w:rPr>
                <w:rFonts w:eastAsiaTheme="minorEastAsia"/>
                <w:sz w:val="28"/>
                <w:szCs w:val="28"/>
              </w:rPr>
              <w:t>10</w:t>
            </w:r>
            <w:r w:rsidR="00C63D79">
              <w:rPr>
                <w:rFonts w:eastAsiaTheme="minorEastAsia"/>
                <w:sz w:val="28"/>
                <w:szCs w:val="28"/>
              </w:rPr>
              <w:t>,0</w:t>
            </w:r>
            <w:r w:rsidRPr="008B22E5">
              <w:rPr>
                <w:rFonts w:eastAsiaTheme="minorEastAsia"/>
                <w:sz w:val="28"/>
                <w:szCs w:val="28"/>
              </w:rPr>
              <w:t xml:space="preserve"> </w:t>
            </w:r>
            <w:r w:rsidRPr="008B22E5">
              <w:rPr>
                <w:sz w:val="28"/>
                <w:szCs w:val="28"/>
              </w:rPr>
              <w:t xml:space="preserve">рублей. </w:t>
            </w:r>
          </w:p>
          <w:p w:rsidR="00C05BB2" w:rsidRPr="00C633DA" w:rsidRDefault="00C05BB2" w:rsidP="00C05BB2">
            <w:pPr>
              <w:tabs>
                <w:tab w:val="left" w:pos="40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633DA">
              <w:rPr>
                <w:sz w:val="28"/>
                <w:szCs w:val="28"/>
              </w:rPr>
              <w:t>Прогнозный объем финансирования Программы из других источников предполагается в размере 6</w:t>
            </w:r>
            <w:r w:rsidR="00C63D79">
              <w:rPr>
                <w:sz w:val="28"/>
                <w:szCs w:val="28"/>
              </w:rPr>
              <w:t> 385 455,99</w:t>
            </w:r>
            <w:r w:rsidRPr="00C633DA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ей</w:t>
            </w:r>
            <w:r w:rsidRPr="00C633DA">
              <w:rPr>
                <w:sz w:val="28"/>
                <w:szCs w:val="28"/>
              </w:rPr>
              <w:t>,  в том числе по годам:</w:t>
            </w:r>
          </w:p>
          <w:p w:rsidR="00C05BB2" w:rsidRPr="00C633DA" w:rsidRDefault="00C05BB2" w:rsidP="00C05BB2">
            <w:pPr>
              <w:tabs>
                <w:tab w:val="left" w:pos="407"/>
              </w:tabs>
              <w:rPr>
                <w:sz w:val="28"/>
                <w:szCs w:val="28"/>
              </w:rPr>
            </w:pPr>
            <w:r w:rsidRPr="00C633DA">
              <w:rPr>
                <w:sz w:val="28"/>
                <w:szCs w:val="28"/>
              </w:rPr>
              <w:t>- средства республиканского бюджета –</w:t>
            </w:r>
            <w:r w:rsidR="00C63D79">
              <w:rPr>
                <w:color w:val="000000" w:themeColor="text1"/>
                <w:sz w:val="28"/>
                <w:szCs w:val="28"/>
              </w:rPr>
              <w:t>4 034 213</w:t>
            </w:r>
            <w:r w:rsidRPr="00C633DA">
              <w:rPr>
                <w:color w:val="000000" w:themeColor="text1"/>
                <w:sz w:val="28"/>
                <w:szCs w:val="28"/>
              </w:rPr>
              <w:t xml:space="preserve">,76 </w:t>
            </w:r>
            <w:r w:rsidRPr="00C633DA">
              <w:rPr>
                <w:sz w:val="28"/>
                <w:szCs w:val="28"/>
              </w:rPr>
              <w:t xml:space="preserve">рублей, в том числе: </w:t>
            </w:r>
          </w:p>
          <w:p w:rsidR="00C05BB2" w:rsidRPr="00C633DA" w:rsidRDefault="00C05BB2" w:rsidP="00C05BB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33DA">
              <w:rPr>
                <w:sz w:val="28"/>
                <w:szCs w:val="28"/>
              </w:rPr>
              <w:t xml:space="preserve">2022 год – </w:t>
            </w:r>
            <w:r w:rsidRPr="00C633DA">
              <w:rPr>
                <w:color w:val="000000" w:themeColor="text1"/>
                <w:sz w:val="28"/>
                <w:szCs w:val="28"/>
              </w:rPr>
              <w:t>1 317 941,43</w:t>
            </w:r>
            <w:r w:rsidRPr="00C633DA">
              <w:rPr>
                <w:sz w:val="28"/>
                <w:szCs w:val="28"/>
              </w:rPr>
              <w:t xml:space="preserve">рублей; </w:t>
            </w:r>
          </w:p>
          <w:p w:rsidR="00C05BB2" w:rsidRPr="00C633DA" w:rsidRDefault="00C05BB2" w:rsidP="00C05BB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33DA">
              <w:rPr>
                <w:sz w:val="28"/>
                <w:szCs w:val="28"/>
              </w:rPr>
              <w:t xml:space="preserve">2023 год – </w:t>
            </w:r>
            <w:r w:rsidRPr="00C633DA">
              <w:rPr>
                <w:color w:val="000000" w:themeColor="text1"/>
                <w:sz w:val="28"/>
                <w:szCs w:val="28"/>
              </w:rPr>
              <w:t>1 233 078,21</w:t>
            </w:r>
            <w:r w:rsidRPr="00C633DA">
              <w:rPr>
                <w:sz w:val="28"/>
                <w:szCs w:val="28"/>
              </w:rPr>
              <w:t xml:space="preserve">рублей; </w:t>
            </w:r>
          </w:p>
          <w:p w:rsidR="00C05BB2" w:rsidRPr="00C633DA" w:rsidRDefault="00C05BB2" w:rsidP="00C05BB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33DA">
              <w:rPr>
                <w:sz w:val="28"/>
                <w:szCs w:val="28"/>
              </w:rPr>
              <w:t>2024 год –</w:t>
            </w:r>
            <w:r w:rsidR="00C63D79">
              <w:rPr>
                <w:color w:val="000000" w:themeColor="text1"/>
                <w:sz w:val="28"/>
                <w:szCs w:val="28"/>
              </w:rPr>
              <w:t>270 758</w:t>
            </w:r>
            <w:r w:rsidR="00CD5663">
              <w:rPr>
                <w:color w:val="000000" w:themeColor="text1"/>
                <w:sz w:val="28"/>
                <w:szCs w:val="28"/>
              </w:rPr>
              <w:t>,18</w:t>
            </w:r>
            <w:r w:rsidRPr="00C633DA">
              <w:rPr>
                <w:color w:val="000000" w:themeColor="text1"/>
                <w:sz w:val="28"/>
                <w:szCs w:val="28"/>
              </w:rPr>
              <w:t xml:space="preserve">  </w:t>
            </w:r>
            <w:r w:rsidRPr="00C633DA">
              <w:rPr>
                <w:sz w:val="28"/>
                <w:szCs w:val="28"/>
              </w:rPr>
              <w:t xml:space="preserve">рублей; </w:t>
            </w:r>
          </w:p>
          <w:p w:rsidR="00C05BB2" w:rsidRPr="00C633DA" w:rsidRDefault="00C05BB2" w:rsidP="00C05BB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33DA">
              <w:rPr>
                <w:sz w:val="28"/>
                <w:szCs w:val="28"/>
              </w:rPr>
              <w:t xml:space="preserve">2025 год – </w:t>
            </w:r>
            <w:r w:rsidR="00C63D79">
              <w:rPr>
                <w:color w:val="000000" w:themeColor="text1"/>
                <w:sz w:val="28"/>
                <w:szCs w:val="28"/>
              </w:rPr>
              <w:t>595 135</w:t>
            </w:r>
            <w:r w:rsidR="00CD5663">
              <w:rPr>
                <w:color w:val="000000" w:themeColor="text1"/>
                <w:sz w:val="28"/>
                <w:szCs w:val="28"/>
              </w:rPr>
              <w:t>,94</w:t>
            </w:r>
            <w:r w:rsidRPr="00C633D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633DA">
              <w:rPr>
                <w:sz w:val="28"/>
                <w:szCs w:val="28"/>
              </w:rPr>
              <w:t xml:space="preserve">рублей; </w:t>
            </w:r>
          </w:p>
          <w:p w:rsidR="00C05BB2" w:rsidRPr="00C633DA" w:rsidRDefault="00C05BB2" w:rsidP="00C05BB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33DA">
              <w:rPr>
                <w:sz w:val="28"/>
                <w:szCs w:val="28"/>
              </w:rPr>
              <w:t xml:space="preserve">2026 год – </w:t>
            </w:r>
            <w:r w:rsidR="00CD5663">
              <w:rPr>
                <w:rFonts w:eastAsiaTheme="minorEastAsia"/>
                <w:sz w:val="28"/>
                <w:szCs w:val="28"/>
              </w:rPr>
              <w:t>6</w:t>
            </w:r>
            <w:r w:rsidR="00C63D79">
              <w:rPr>
                <w:rFonts w:eastAsiaTheme="minorEastAsia"/>
                <w:sz w:val="28"/>
                <w:szCs w:val="28"/>
              </w:rPr>
              <w:t>17</w:t>
            </w:r>
            <w:r w:rsidR="00CD5663">
              <w:rPr>
                <w:rFonts w:eastAsiaTheme="minorEastAsia"/>
                <w:sz w:val="28"/>
                <w:szCs w:val="28"/>
              </w:rPr>
              <w:t xml:space="preserve"> </w:t>
            </w:r>
            <w:r w:rsidR="00C63D79">
              <w:rPr>
                <w:rFonts w:eastAsiaTheme="minorEastAsia"/>
                <w:sz w:val="28"/>
                <w:szCs w:val="28"/>
              </w:rPr>
              <w:t>3</w:t>
            </w:r>
            <w:r w:rsidR="00CD5663">
              <w:rPr>
                <w:rFonts w:eastAsiaTheme="minorEastAsia"/>
                <w:sz w:val="28"/>
                <w:szCs w:val="28"/>
              </w:rPr>
              <w:t>00</w:t>
            </w:r>
            <w:r w:rsidRPr="00C633DA">
              <w:rPr>
                <w:rFonts w:eastAsiaTheme="minorEastAsia"/>
                <w:sz w:val="28"/>
                <w:szCs w:val="28"/>
              </w:rPr>
              <w:t xml:space="preserve">,00 </w:t>
            </w:r>
            <w:r w:rsidRPr="00C633DA">
              <w:rPr>
                <w:sz w:val="28"/>
                <w:szCs w:val="28"/>
              </w:rPr>
              <w:t xml:space="preserve">рублей. </w:t>
            </w:r>
          </w:p>
          <w:p w:rsidR="00C05BB2" w:rsidRPr="00C633DA" w:rsidRDefault="00C05BB2" w:rsidP="00C05BB2">
            <w:pPr>
              <w:tabs>
                <w:tab w:val="left" w:pos="407"/>
              </w:tabs>
              <w:rPr>
                <w:sz w:val="28"/>
                <w:szCs w:val="28"/>
              </w:rPr>
            </w:pPr>
            <w:r w:rsidRPr="00C633DA">
              <w:rPr>
                <w:sz w:val="28"/>
                <w:szCs w:val="28"/>
              </w:rPr>
              <w:t xml:space="preserve">- средства федерального бюджета- </w:t>
            </w:r>
            <w:r w:rsidR="006045E4">
              <w:rPr>
                <w:color w:val="000000" w:themeColor="text1"/>
                <w:sz w:val="28"/>
                <w:szCs w:val="28"/>
              </w:rPr>
              <w:t>2 351 242,23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633DA">
              <w:rPr>
                <w:sz w:val="28"/>
                <w:szCs w:val="28"/>
              </w:rPr>
              <w:t>рублей, в том числе:</w:t>
            </w:r>
          </w:p>
          <w:p w:rsidR="00C05BB2" w:rsidRPr="00C633DA" w:rsidRDefault="00C05BB2" w:rsidP="00C05BB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33DA">
              <w:rPr>
                <w:sz w:val="28"/>
                <w:szCs w:val="28"/>
              </w:rPr>
              <w:t xml:space="preserve">2022 год – 0,00 рублей; </w:t>
            </w:r>
          </w:p>
          <w:p w:rsidR="00C05BB2" w:rsidRPr="00C633DA" w:rsidRDefault="00C05BB2" w:rsidP="00C05BB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33DA">
              <w:rPr>
                <w:sz w:val="28"/>
                <w:szCs w:val="28"/>
              </w:rPr>
              <w:t xml:space="preserve">2023 год – 0,00 рублей; </w:t>
            </w:r>
          </w:p>
          <w:p w:rsidR="00C05BB2" w:rsidRPr="00C633DA" w:rsidRDefault="00C05BB2" w:rsidP="00C05BB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33DA">
              <w:rPr>
                <w:sz w:val="28"/>
                <w:szCs w:val="28"/>
              </w:rPr>
              <w:t xml:space="preserve">2024 год – </w:t>
            </w:r>
            <w:r w:rsidR="00CD5663">
              <w:rPr>
                <w:rFonts w:eastAsiaTheme="minorEastAsia"/>
                <w:sz w:val="28"/>
                <w:szCs w:val="28"/>
              </w:rPr>
              <w:t>416 747,99</w:t>
            </w:r>
            <w:r w:rsidRPr="00C633DA">
              <w:rPr>
                <w:rFonts w:eastAsiaTheme="minorEastAsia"/>
                <w:sz w:val="28"/>
                <w:szCs w:val="28"/>
              </w:rPr>
              <w:t xml:space="preserve"> </w:t>
            </w:r>
            <w:r w:rsidRPr="00C633DA">
              <w:rPr>
                <w:sz w:val="28"/>
                <w:szCs w:val="28"/>
              </w:rPr>
              <w:t xml:space="preserve">рублей; </w:t>
            </w:r>
          </w:p>
          <w:p w:rsidR="00C05BB2" w:rsidRPr="00C633DA" w:rsidRDefault="00C05BB2" w:rsidP="00C05BB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33DA">
              <w:rPr>
                <w:sz w:val="28"/>
                <w:szCs w:val="28"/>
              </w:rPr>
              <w:t xml:space="preserve">2025 год – </w:t>
            </w:r>
            <w:r w:rsidRPr="00C633DA">
              <w:rPr>
                <w:color w:val="000000" w:themeColor="text1"/>
                <w:sz w:val="28"/>
                <w:szCs w:val="28"/>
              </w:rPr>
              <w:t>1 934 494,24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633DA">
              <w:rPr>
                <w:sz w:val="28"/>
                <w:szCs w:val="28"/>
              </w:rPr>
              <w:t xml:space="preserve">рублей; </w:t>
            </w:r>
          </w:p>
          <w:p w:rsidR="00C05BB2" w:rsidRPr="00C633DA" w:rsidRDefault="00C05BB2" w:rsidP="00C05BB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33DA">
              <w:rPr>
                <w:sz w:val="28"/>
                <w:szCs w:val="28"/>
              </w:rPr>
              <w:t xml:space="preserve">2026 год – </w:t>
            </w:r>
            <w:r w:rsidRPr="00C633DA">
              <w:rPr>
                <w:rFonts w:eastAsiaTheme="minorEastAsia"/>
                <w:sz w:val="28"/>
                <w:szCs w:val="28"/>
              </w:rPr>
              <w:t xml:space="preserve">0,00 </w:t>
            </w:r>
            <w:r w:rsidRPr="00C633DA">
              <w:rPr>
                <w:sz w:val="28"/>
                <w:szCs w:val="28"/>
              </w:rPr>
              <w:t xml:space="preserve">рублей. </w:t>
            </w:r>
          </w:p>
          <w:p w:rsidR="00C05BB2" w:rsidRPr="00E0669F" w:rsidRDefault="00C05BB2" w:rsidP="00C05BB2">
            <w:pPr>
              <w:tabs>
                <w:tab w:val="left" w:pos="40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-средства </w:t>
            </w:r>
            <w:r w:rsidRPr="00E0669F">
              <w:rPr>
                <w:sz w:val="28"/>
                <w:szCs w:val="28"/>
              </w:rPr>
              <w:t>государственн</w:t>
            </w:r>
            <w:r>
              <w:rPr>
                <w:sz w:val="28"/>
                <w:szCs w:val="28"/>
              </w:rPr>
              <w:t>ых   внебюджетных</w:t>
            </w:r>
            <w:r w:rsidRPr="00E0669F">
              <w:rPr>
                <w:sz w:val="28"/>
                <w:szCs w:val="28"/>
              </w:rPr>
              <w:t xml:space="preserve"> фонд</w:t>
            </w:r>
            <w:r>
              <w:rPr>
                <w:sz w:val="28"/>
                <w:szCs w:val="28"/>
              </w:rPr>
              <w:t>ов</w:t>
            </w:r>
            <w:r w:rsidRPr="00E0669F">
              <w:rPr>
                <w:sz w:val="28"/>
                <w:szCs w:val="28"/>
              </w:rPr>
              <w:t xml:space="preserve"> </w:t>
            </w:r>
            <w:r w:rsidRPr="00E0669F">
              <w:rPr>
                <w:sz w:val="28"/>
                <w:szCs w:val="28"/>
              </w:rPr>
              <w:noBreakHyphen/>
              <w:t xml:space="preserve"> 0,00</w:t>
            </w:r>
            <w:r>
              <w:rPr>
                <w:sz w:val="28"/>
                <w:szCs w:val="28"/>
              </w:rPr>
              <w:t xml:space="preserve"> </w:t>
            </w:r>
            <w:r w:rsidRPr="00E0669F">
              <w:rPr>
                <w:sz w:val="28"/>
                <w:szCs w:val="28"/>
              </w:rPr>
              <w:t xml:space="preserve"> рублей;</w:t>
            </w:r>
          </w:p>
          <w:p w:rsidR="00C05BB2" w:rsidRPr="006D1D6F" w:rsidRDefault="00C05BB2" w:rsidP="00C05BB2">
            <w:pPr>
              <w:tabs>
                <w:tab w:val="left" w:pos="40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D1D6F">
              <w:rPr>
                <w:sz w:val="28"/>
                <w:szCs w:val="28"/>
              </w:rPr>
              <w:t>средства от приносящей доход деятельности – 0,00</w:t>
            </w:r>
            <w:r>
              <w:rPr>
                <w:sz w:val="28"/>
                <w:szCs w:val="28"/>
              </w:rPr>
              <w:t xml:space="preserve"> </w:t>
            </w:r>
            <w:r w:rsidRPr="006D1D6F">
              <w:rPr>
                <w:sz w:val="28"/>
                <w:szCs w:val="28"/>
              </w:rPr>
              <w:t xml:space="preserve"> рублей;</w:t>
            </w:r>
          </w:p>
          <w:p w:rsidR="00027D43" w:rsidRPr="008060F8" w:rsidRDefault="00C05BB2" w:rsidP="00C05BB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-прочие внебюджетные источники-0,00 рублей.</w:t>
            </w:r>
          </w:p>
        </w:tc>
      </w:tr>
      <w:tr w:rsidR="00027D43" w:rsidRPr="001E7433" w:rsidTr="009A69C2">
        <w:trPr>
          <w:trHeight w:val="3818"/>
        </w:trPr>
        <w:tc>
          <w:tcPr>
            <w:tcW w:w="3510" w:type="dxa"/>
          </w:tcPr>
          <w:p w:rsidR="00027D43" w:rsidRPr="001E7433" w:rsidRDefault="00027D43" w:rsidP="009A69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реализации </w:t>
            </w:r>
            <w:r w:rsidRPr="001E7433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</w:tcPr>
          <w:p w:rsidR="00027D43" w:rsidRDefault="00027D43" w:rsidP="009A69C2">
            <w:pPr>
              <w:widowControl w:val="0"/>
              <w:tabs>
                <w:tab w:val="left" w:pos="263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По итогам реализации </w:t>
            </w:r>
            <w:r w:rsidRPr="00FB3F53">
              <w:rPr>
                <w:rFonts w:eastAsiaTheme="minorEastAsia"/>
                <w:sz w:val="28"/>
                <w:szCs w:val="28"/>
              </w:rPr>
              <w:t xml:space="preserve">программы будут </w:t>
            </w:r>
            <w:r>
              <w:rPr>
                <w:rFonts w:eastAsiaTheme="minorEastAsia"/>
                <w:sz w:val="28"/>
                <w:szCs w:val="28"/>
              </w:rPr>
              <w:t xml:space="preserve">         </w:t>
            </w:r>
            <w:r w:rsidRPr="00FB3F53">
              <w:rPr>
                <w:rFonts w:eastAsiaTheme="minorEastAsia"/>
                <w:sz w:val="28"/>
                <w:szCs w:val="28"/>
              </w:rPr>
              <w:t xml:space="preserve">достигнуты следующие результаты, характеризующие </w:t>
            </w:r>
            <w:r>
              <w:rPr>
                <w:rFonts w:eastAsiaTheme="minorEastAsia"/>
                <w:sz w:val="28"/>
                <w:szCs w:val="28"/>
              </w:rPr>
              <w:t xml:space="preserve">эффективное </w:t>
            </w:r>
            <w:r w:rsidRPr="00FB3F53">
              <w:rPr>
                <w:rFonts w:eastAsiaTheme="minorEastAsia"/>
                <w:sz w:val="28"/>
                <w:szCs w:val="28"/>
              </w:rPr>
              <w:t xml:space="preserve">управление муниципальным имуществом МО МР «Усть-Куломский»: </w:t>
            </w:r>
          </w:p>
          <w:p w:rsidR="00027D43" w:rsidRDefault="00027D43" w:rsidP="009A69C2">
            <w:pPr>
              <w:spacing w:before="60" w:after="60"/>
              <w:rPr>
                <w:sz w:val="28"/>
                <w:szCs w:val="28"/>
                <w:u w:val="single"/>
              </w:rPr>
            </w:pPr>
            <w:r w:rsidRPr="006843F1">
              <w:rPr>
                <w:sz w:val="28"/>
                <w:szCs w:val="28"/>
                <w:u w:val="single"/>
              </w:rPr>
              <w:t>Качественные:</w:t>
            </w:r>
          </w:p>
          <w:p w:rsidR="00027D43" w:rsidRDefault="00027D43" w:rsidP="009A69C2">
            <w:pPr>
              <w:spacing w:before="60" w:after="60"/>
              <w:rPr>
                <w:sz w:val="28"/>
                <w:szCs w:val="28"/>
                <w:u w:val="single"/>
              </w:rPr>
            </w:pPr>
            <w:r w:rsidRPr="006B6B94">
              <w:rPr>
                <w:sz w:val="28"/>
                <w:szCs w:val="28"/>
              </w:rPr>
              <w:t xml:space="preserve">Совершенствование учета и повышение эффективности использования муниципального имущества и земельных ресурсов.  </w:t>
            </w:r>
          </w:p>
          <w:p w:rsidR="00027D43" w:rsidRPr="00483F04" w:rsidRDefault="00027D43" w:rsidP="009A69C2">
            <w:pPr>
              <w:spacing w:before="60" w:after="60"/>
              <w:rPr>
                <w:sz w:val="28"/>
                <w:szCs w:val="28"/>
                <w:u w:val="single"/>
              </w:rPr>
            </w:pPr>
            <w:proofErr w:type="gramStart"/>
            <w:r>
              <w:rPr>
                <w:sz w:val="28"/>
                <w:szCs w:val="28"/>
                <w:u w:val="single"/>
              </w:rPr>
              <w:t>Количественные</w:t>
            </w:r>
            <w:proofErr w:type="gramEnd"/>
            <w:r>
              <w:rPr>
                <w:sz w:val="28"/>
                <w:szCs w:val="28"/>
                <w:u w:val="single"/>
              </w:rPr>
              <w:t xml:space="preserve"> (достижение на  конец  2026   года):</w:t>
            </w:r>
          </w:p>
          <w:p w:rsidR="00027D43" w:rsidRDefault="00027D43" w:rsidP="009A69C2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F53">
              <w:rPr>
                <w:rFonts w:ascii="Times New Roman" w:eastAsiaTheme="minorEastAsia" w:hAnsi="Times New Roman"/>
                <w:sz w:val="28"/>
                <w:szCs w:val="28"/>
              </w:rPr>
              <w:t>1.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Обеспечение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полного объема  межевания  </w:t>
            </w:r>
            <w:r w:rsidRPr="00FB3F53">
              <w:rPr>
                <w:rFonts w:ascii="Times New Roman" w:hAnsi="Times New Roman"/>
                <w:sz w:val="28"/>
                <w:szCs w:val="28"/>
              </w:rPr>
              <w:t xml:space="preserve">земельных участков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 постановкой </w:t>
            </w:r>
            <w:r w:rsidRPr="00FB3F53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Pr="00FB3F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кадастровый учет с регистрацией права собственности </w:t>
            </w:r>
          </w:p>
          <w:p w:rsidR="00027D43" w:rsidRPr="00A54D99" w:rsidRDefault="00027D43" w:rsidP="009A69C2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F53">
              <w:rPr>
                <w:rFonts w:ascii="Times New Roman" w:hAnsi="Times New Roman"/>
                <w:sz w:val="28"/>
                <w:szCs w:val="28"/>
              </w:rPr>
              <w:t xml:space="preserve">от общего объема запланированных для межевания с регистрацией права собственности земельных </w:t>
            </w:r>
            <w:r w:rsidRPr="00A54D99">
              <w:rPr>
                <w:rFonts w:ascii="Times New Roman" w:hAnsi="Times New Roman"/>
                <w:sz w:val="28"/>
                <w:szCs w:val="28"/>
              </w:rPr>
              <w:t xml:space="preserve">участков, 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A54D99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  <w:r w:rsidRPr="00A54D99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запланированного)</w:t>
            </w:r>
            <w:r w:rsidRPr="00A54D99">
              <w:rPr>
                <w:sz w:val="28"/>
                <w:szCs w:val="28"/>
              </w:rPr>
              <w:t>.</w:t>
            </w:r>
          </w:p>
          <w:p w:rsidR="00027D43" w:rsidRPr="00A54D99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54D99">
              <w:rPr>
                <w:sz w:val="28"/>
                <w:szCs w:val="28"/>
              </w:rPr>
              <w:t xml:space="preserve"> 2. Обеспечение полного объема   изготовления технических и кадастровых паспортов с регистрацией права собственности от общего объема запланированных для изготовления технических и кадастровых паспортов  с регистрацией права собственности на объекты недвижимого имущества, </w:t>
            </w:r>
            <w:r>
              <w:rPr>
                <w:sz w:val="28"/>
                <w:szCs w:val="28"/>
              </w:rPr>
              <w:t>(</w:t>
            </w:r>
            <w:r w:rsidRPr="00A54D99">
              <w:rPr>
                <w:sz w:val="28"/>
                <w:szCs w:val="28"/>
              </w:rPr>
              <w:t>100 %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запланированного)</w:t>
            </w:r>
            <w:r w:rsidRPr="00A54D99">
              <w:rPr>
                <w:sz w:val="28"/>
                <w:szCs w:val="28"/>
              </w:rPr>
              <w:t>.</w:t>
            </w:r>
          </w:p>
          <w:p w:rsidR="00027D43" w:rsidRPr="00A54D99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54D99">
              <w:rPr>
                <w:sz w:val="28"/>
                <w:szCs w:val="28"/>
              </w:rPr>
              <w:t xml:space="preserve"> 3. </w:t>
            </w:r>
            <w:r>
              <w:rPr>
                <w:sz w:val="28"/>
                <w:szCs w:val="28"/>
              </w:rPr>
              <w:t>О</w:t>
            </w:r>
            <w:r w:rsidRPr="00A54D99">
              <w:rPr>
                <w:sz w:val="28"/>
                <w:szCs w:val="28"/>
              </w:rPr>
              <w:t xml:space="preserve">беспечение полного объема оцененного движимого и недвижимого имущества от общего объема запланированных для оценки объектов движимого и недвижимого имущества, </w:t>
            </w:r>
            <w:r>
              <w:rPr>
                <w:sz w:val="28"/>
                <w:szCs w:val="28"/>
              </w:rPr>
              <w:t>(50</w:t>
            </w:r>
            <w:r w:rsidRPr="00A54D99">
              <w:rPr>
                <w:sz w:val="28"/>
                <w:szCs w:val="28"/>
              </w:rPr>
              <w:t xml:space="preserve"> %</w:t>
            </w:r>
            <w:r>
              <w:rPr>
                <w:sz w:val="28"/>
                <w:szCs w:val="28"/>
              </w:rPr>
              <w:t xml:space="preserve"> от запланированного)</w:t>
            </w:r>
            <w:r w:rsidRPr="00A54D99">
              <w:rPr>
                <w:sz w:val="28"/>
                <w:szCs w:val="28"/>
              </w:rPr>
              <w:t>.</w:t>
            </w:r>
          </w:p>
          <w:p w:rsidR="00027D43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D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2A5D08"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 xml:space="preserve">Увеличение объема </w:t>
            </w:r>
            <w:r w:rsidRPr="002A5D08">
              <w:rPr>
                <w:sz w:val="28"/>
                <w:szCs w:val="28"/>
              </w:rPr>
              <w:t xml:space="preserve"> поступлений в бюджет от использования муниципального имущества и земельных ресурсов по отношению к доходам от использования муниципального имущества и земельных </w:t>
            </w:r>
            <w:r w:rsidRPr="007A0340">
              <w:rPr>
                <w:sz w:val="28"/>
                <w:szCs w:val="28"/>
              </w:rPr>
              <w:t xml:space="preserve">ресурсов к 2026 году на  </w:t>
            </w:r>
            <w:r>
              <w:rPr>
                <w:sz w:val="28"/>
                <w:szCs w:val="28"/>
              </w:rPr>
              <w:t>1</w:t>
            </w:r>
            <w:r w:rsidRPr="007A0340">
              <w:rPr>
                <w:sz w:val="28"/>
                <w:szCs w:val="28"/>
              </w:rPr>
              <w:t>0  % по отношению к 2020 году.</w:t>
            </w:r>
            <w:r w:rsidRPr="00E03B9E">
              <w:rPr>
                <w:sz w:val="28"/>
                <w:szCs w:val="28"/>
              </w:rPr>
              <w:t xml:space="preserve"> </w:t>
            </w:r>
          </w:p>
          <w:p w:rsidR="00027D43" w:rsidRPr="002A5D08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5.</w:t>
            </w:r>
            <w:r w:rsidRPr="00E03B9E">
              <w:rPr>
                <w:sz w:val="28"/>
                <w:szCs w:val="28"/>
              </w:rPr>
              <w:t xml:space="preserve">Отсутствие задолженности </w:t>
            </w:r>
            <w:r>
              <w:rPr>
                <w:sz w:val="28"/>
                <w:szCs w:val="28"/>
              </w:rPr>
              <w:t xml:space="preserve">по </w:t>
            </w:r>
            <w:r w:rsidRPr="002A5D08">
              <w:rPr>
                <w:sz w:val="28"/>
                <w:szCs w:val="28"/>
              </w:rPr>
              <w:t>уплат</w:t>
            </w:r>
            <w:r>
              <w:rPr>
                <w:sz w:val="28"/>
                <w:szCs w:val="28"/>
              </w:rPr>
              <w:t xml:space="preserve">е    </w:t>
            </w:r>
            <w:r w:rsidRPr="002A5D08">
              <w:rPr>
                <w:sz w:val="28"/>
                <w:szCs w:val="28"/>
              </w:rPr>
              <w:t xml:space="preserve"> платежей и сборов в рамках управления муниципальным имуще</w:t>
            </w:r>
            <w:r>
              <w:rPr>
                <w:sz w:val="28"/>
                <w:szCs w:val="28"/>
              </w:rPr>
              <w:t>ством (да).</w:t>
            </w:r>
          </w:p>
          <w:p w:rsidR="00027D43" w:rsidRDefault="00027D43" w:rsidP="009A69C2">
            <w:pPr>
              <w:tabs>
                <w:tab w:val="left" w:pos="-217"/>
                <w:tab w:val="left" w:pos="208"/>
                <w:tab w:val="left" w:pos="350"/>
              </w:tabs>
              <w:jc w:val="both"/>
              <w:rPr>
                <w:sz w:val="28"/>
                <w:szCs w:val="28"/>
              </w:rPr>
            </w:pPr>
            <w:r w:rsidRPr="002A5D08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6.</w:t>
            </w:r>
            <w:r w:rsidRPr="00BE2584">
              <w:rPr>
                <w:color w:val="FF0000"/>
                <w:sz w:val="24"/>
                <w:szCs w:val="24"/>
              </w:rPr>
              <w:t xml:space="preserve"> </w:t>
            </w:r>
            <w:r w:rsidRPr="00E03B9E">
              <w:rPr>
                <w:sz w:val="28"/>
                <w:szCs w:val="28"/>
              </w:rPr>
              <w:t>Отсутствие задолженности по коммунальным платежам по имуществу казны МО МР «Усть-Куломский</w:t>
            </w:r>
            <w:proofErr w:type="gramStart"/>
            <w:r w:rsidRPr="00E03B9E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да).</w:t>
            </w:r>
          </w:p>
          <w:p w:rsidR="00027D43" w:rsidRPr="000A7B6A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7</w:t>
            </w:r>
            <w:r w:rsidRPr="000A7B6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Освоение</w:t>
            </w:r>
            <w:r w:rsidRPr="000A7B6A">
              <w:rPr>
                <w:sz w:val="28"/>
                <w:szCs w:val="28"/>
              </w:rPr>
              <w:t xml:space="preserve">  денежных средств на расходы  по содержанию муници</w:t>
            </w:r>
            <w:r>
              <w:rPr>
                <w:sz w:val="28"/>
                <w:szCs w:val="28"/>
              </w:rPr>
              <w:t xml:space="preserve">пального имущества (100 %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запланированного).</w:t>
            </w:r>
          </w:p>
          <w:p w:rsidR="00027D43" w:rsidRPr="00B4098F" w:rsidRDefault="00027D43" w:rsidP="009A69C2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680401">
              <w:rPr>
                <w:rFonts w:ascii="Times New Roman" w:hAnsi="Times New Roman"/>
                <w:sz w:val="28"/>
                <w:szCs w:val="28"/>
              </w:rPr>
              <w:t xml:space="preserve"> 8</w:t>
            </w:r>
            <w:r w:rsidRPr="002A5D0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2A5D08">
              <w:rPr>
                <w:rFonts w:ascii="Times New Roman" w:eastAsia="Times New Roman" w:hAnsi="Times New Roman"/>
                <w:sz w:val="28"/>
                <w:szCs w:val="28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  <w:r w:rsidRPr="002A5D08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(увеличение на 5 </w:t>
            </w:r>
            <w:r w:rsidRPr="002A5D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5D08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по отношению к 2020 году</w:t>
            </w:r>
            <w:r w:rsidRPr="002A5D0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).</w:t>
            </w:r>
            <w:proofErr w:type="gramEnd"/>
          </w:p>
          <w:p w:rsidR="00027D43" w:rsidRPr="002A5D08" w:rsidRDefault="00027D43" w:rsidP="009A69C2">
            <w:pPr>
              <w:tabs>
                <w:tab w:val="left" w:pos="-217"/>
                <w:tab w:val="left" w:pos="208"/>
                <w:tab w:val="left" w:pos="350"/>
              </w:tabs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9</w:t>
            </w:r>
            <w:r w:rsidRPr="002A5D08">
              <w:rPr>
                <w:sz w:val="28"/>
                <w:szCs w:val="28"/>
              </w:rPr>
              <w:t xml:space="preserve">.Доля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</w:t>
            </w:r>
            <w:r w:rsidRPr="002A5D08">
              <w:rPr>
                <w:sz w:val="28"/>
                <w:szCs w:val="28"/>
              </w:rPr>
              <w:lastRenderedPageBreak/>
              <w:t xml:space="preserve">учетной стоимости), </w:t>
            </w:r>
            <w:r>
              <w:rPr>
                <w:sz w:val="28"/>
                <w:szCs w:val="28"/>
              </w:rPr>
              <w:t>(отсутствуют муниципальные предприятия,</w:t>
            </w:r>
            <w:r w:rsidRPr="002A5D08">
              <w:rPr>
                <w:sz w:val="28"/>
                <w:szCs w:val="28"/>
              </w:rPr>
              <w:t>%.</w:t>
            </w:r>
            <w:r>
              <w:rPr>
                <w:sz w:val="28"/>
                <w:szCs w:val="28"/>
              </w:rPr>
              <w:t>).</w:t>
            </w:r>
          </w:p>
          <w:p w:rsidR="00027D43" w:rsidRPr="00B4098F" w:rsidRDefault="00027D43" w:rsidP="009A69C2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10.</w:t>
            </w:r>
            <w:r w:rsidRPr="002A5D08">
              <w:rPr>
                <w:rFonts w:ascii="Times New Roman" w:hAnsi="Times New Roman"/>
                <w:sz w:val="28"/>
                <w:szCs w:val="28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(увеличение на 5 </w:t>
            </w:r>
            <w:r w:rsidRPr="002A5D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5D08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по отношению к 2020 году</w:t>
            </w:r>
            <w:r w:rsidRPr="002A5D0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)</w:t>
            </w:r>
          </w:p>
          <w:p w:rsidR="00027D43" w:rsidRPr="00B4098F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11.</w:t>
            </w:r>
            <w:r w:rsidRPr="002A5D08">
              <w:rPr>
                <w:sz w:val="28"/>
                <w:szCs w:val="28"/>
              </w:rPr>
              <w:t xml:space="preserve">Доля многоквартирных домов, в которых собственники помещений выбрали и реализуют один из способов управления многоквартирными домами в общем числе многоквартирных домов, в которых собственники помещений должны выбрать способ управления данными домами, </w:t>
            </w:r>
            <w:r>
              <w:rPr>
                <w:sz w:val="28"/>
                <w:szCs w:val="28"/>
              </w:rPr>
              <w:t>(сохранение на уровне 2020 г.).</w:t>
            </w:r>
          </w:p>
          <w:p w:rsidR="00027D43" w:rsidRPr="001E7433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12</w:t>
            </w:r>
            <w:r w:rsidRPr="002A5D08">
              <w:rPr>
                <w:sz w:val="28"/>
                <w:szCs w:val="28"/>
              </w:rPr>
              <w:t>.Площадь земельных участков, предоставленных для строительства в расчете на 10 тыс. человек населения, всего</w:t>
            </w:r>
            <w:r>
              <w:rPr>
                <w:sz w:val="28"/>
                <w:szCs w:val="28"/>
              </w:rPr>
              <w:t xml:space="preserve"> </w:t>
            </w:r>
            <w:r w:rsidRPr="00A43A2D">
              <w:rPr>
                <w:sz w:val="28"/>
                <w:szCs w:val="28"/>
              </w:rPr>
              <w:t>(сохранение на уровне 2020 г.).</w:t>
            </w:r>
          </w:p>
        </w:tc>
      </w:tr>
    </w:tbl>
    <w:p w:rsidR="0058623D" w:rsidRDefault="0058623D" w:rsidP="00027D4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86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1A1B"/>
    <w:multiLevelType w:val="hybridMultilevel"/>
    <w:tmpl w:val="027838A2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1BA58A2">
      <w:numFmt w:val="bullet"/>
      <w:lvlText w:val="•"/>
      <w:lvlJc w:val="left"/>
      <w:pPr>
        <w:ind w:left="1500" w:hanging="42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C1390"/>
    <w:multiLevelType w:val="hybridMultilevel"/>
    <w:tmpl w:val="08C8373A"/>
    <w:lvl w:ilvl="0" w:tplc="1D989F7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56496770"/>
    <w:multiLevelType w:val="hybridMultilevel"/>
    <w:tmpl w:val="96E08CB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661"/>
    <w:rsid w:val="00027D43"/>
    <w:rsid w:val="0009186E"/>
    <w:rsid w:val="001354EB"/>
    <w:rsid w:val="001514D0"/>
    <w:rsid w:val="00521C38"/>
    <w:rsid w:val="00561154"/>
    <w:rsid w:val="0058623D"/>
    <w:rsid w:val="00602EF0"/>
    <w:rsid w:val="006045E4"/>
    <w:rsid w:val="006429D9"/>
    <w:rsid w:val="0067367B"/>
    <w:rsid w:val="009F1B81"/>
    <w:rsid w:val="009F6420"/>
    <w:rsid w:val="00A56661"/>
    <w:rsid w:val="00B43AC4"/>
    <w:rsid w:val="00B7186E"/>
    <w:rsid w:val="00BE09B4"/>
    <w:rsid w:val="00C05BB2"/>
    <w:rsid w:val="00C235E7"/>
    <w:rsid w:val="00C63D79"/>
    <w:rsid w:val="00CD5663"/>
    <w:rsid w:val="00D0329B"/>
    <w:rsid w:val="00D11F8D"/>
    <w:rsid w:val="00D97B2A"/>
    <w:rsid w:val="00DE3FD0"/>
    <w:rsid w:val="00E53D7D"/>
    <w:rsid w:val="00FB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D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35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6661"/>
    <w:pPr>
      <w:spacing w:after="0" w:line="240" w:lineRule="auto"/>
    </w:pPr>
  </w:style>
  <w:style w:type="paragraph" w:customStyle="1" w:styleId="ConsPlusNonformat">
    <w:name w:val="ConsPlusNonformat"/>
    <w:rsid w:val="005862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aliases w:val="Варианты ответов,List Paragraph"/>
    <w:basedOn w:val="a"/>
    <w:link w:val="a5"/>
    <w:uiPriority w:val="34"/>
    <w:qFormat/>
    <w:rsid w:val="0058623D"/>
    <w:pPr>
      <w:ind w:left="720"/>
      <w:contextualSpacing/>
    </w:pPr>
    <w:rPr>
      <w:rFonts w:ascii="Calibri" w:eastAsia="Calibri" w:hAnsi="Calibri"/>
    </w:rPr>
  </w:style>
  <w:style w:type="character" w:customStyle="1" w:styleId="a5">
    <w:name w:val="Абзац списка Знак"/>
    <w:aliases w:val="Варианты ответов Знак,List Paragraph Знак"/>
    <w:link w:val="a4"/>
    <w:uiPriority w:val="34"/>
    <w:locked/>
    <w:rsid w:val="0058623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235E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uiPriority w:val="99"/>
    <w:rsid w:val="006736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367B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2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32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D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35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6661"/>
    <w:pPr>
      <w:spacing w:after="0" w:line="240" w:lineRule="auto"/>
    </w:pPr>
  </w:style>
  <w:style w:type="paragraph" w:customStyle="1" w:styleId="ConsPlusNonformat">
    <w:name w:val="ConsPlusNonformat"/>
    <w:rsid w:val="005862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aliases w:val="Варианты ответов,List Paragraph"/>
    <w:basedOn w:val="a"/>
    <w:link w:val="a5"/>
    <w:uiPriority w:val="34"/>
    <w:qFormat/>
    <w:rsid w:val="0058623D"/>
    <w:pPr>
      <w:ind w:left="720"/>
      <w:contextualSpacing/>
    </w:pPr>
    <w:rPr>
      <w:rFonts w:ascii="Calibri" w:eastAsia="Calibri" w:hAnsi="Calibri"/>
    </w:rPr>
  </w:style>
  <w:style w:type="character" w:customStyle="1" w:styleId="a5">
    <w:name w:val="Абзац списка Знак"/>
    <w:aliases w:val="Варианты ответов Знак,List Paragraph Знак"/>
    <w:link w:val="a4"/>
    <w:uiPriority w:val="34"/>
    <w:locked/>
    <w:rsid w:val="0058623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235E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uiPriority w:val="99"/>
    <w:rsid w:val="006736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367B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2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32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4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80EE0-DA1F-4AE4-90C7-71F0E4F54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Печеницына</cp:lastModifiedBy>
  <cp:revision>2</cp:revision>
  <cp:lastPrinted>2022-11-10T09:27:00Z</cp:lastPrinted>
  <dcterms:created xsi:type="dcterms:W3CDTF">2023-11-10T06:32:00Z</dcterms:created>
  <dcterms:modified xsi:type="dcterms:W3CDTF">2023-11-10T06:32:00Z</dcterms:modified>
</cp:coreProperties>
</file>