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09" w:rsidRPr="00F24CB9" w:rsidRDefault="00537909" w:rsidP="00537909">
      <w:pPr>
        <w:spacing w:after="0" w:line="240" w:lineRule="auto"/>
      </w:pPr>
    </w:p>
    <w:p w:rsidR="00537909" w:rsidRPr="00537909" w:rsidRDefault="00537909" w:rsidP="00537909">
      <w:pPr>
        <w:widowControl w:val="0"/>
        <w:tabs>
          <w:tab w:val="right" w:pos="9068"/>
        </w:tabs>
        <w:spacing w:after="0" w:line="240" w:lineRule="auto"/>
        <w:ind w:left="23" w:right="23" w:firstLine="69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21"/>
        <w:gridCol w:w="5465"/>
      </w:tblGrid>
      <w:tr w:rsidR="006D1EA9" w:rsidRPr="00DC64F8" w:rsidTr="00AD5FA7">
        <w:tc>
          <w:tcPr>
            <w:tcW w:w="3152" w:type="pct"/>
            <w:shd w:val="clear" w:color="auto" w:fill="auto"/>
          </w:tcPr>
          <w:p w:rsidR="006D1EA9" w:rsidRPr="00DC64F8" w:rsidRDefault="006D1EA9" w:rsidP="00AD5FA7">
            <w:pPr>
              <w:spacing w:after="0" w:line="360" w:lineRule="exact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1848" w:type="pct"/>
            <w:shd w:val="clear" w:color="auto" w:fill="auto"/>
          </w:tcPr>
          <w:p w:rsidR="006D1EA9" w:rsidRPr="00DC64F8" w:rsidRDefault="006D1EA9" w:rsidP="00AD5FA7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DC64F8">
              <w:rPr>
                <w:rFonts w:ascii="Times New Roman" w:eastAsia="Calibri" w:hAnsi="Times New Roman" w:cs="Times New Roman"/>
                <w:sz w:val="28"/>
                <w:lang w:eastAsia="ru-RU"/>
              </w:rPr>
              <w:t>УТВЕРЖДЕН</w:t>
            </w:r>
          </w:p>
          <w:p w:rsidR="006D1EA9" w:rsidRPr="00DC64F8" w:rsidRDefault="006D1EA9" w:rsidP="00AD5FA7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DC64F8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президиумом Совета </w:t>
            </w:r>
          </w:p>
          <w:p w:rsidR="006D1EA9" w:rsidRPr="00DC64F8" w:rsidRDefault="006D1EA9" w:rsidP="00AD5FA7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DC64F8">
              <w:rPr>
                <w:rFonts w:ascii="Times New Roman" w:eastAsia="Calibri" w:hAnsi="Times New Roman" w:cs="Times New Roman"/>
                <w:sz w:val="28"/>
                <w:lang w:eastAsia="ru-RU"/>
              </w:rPr>
              <w:t>по стратегическому развитию и приоритетным проектам Республики Коми</w:t>
            </w:r>
          </w:p>
          <w:p w:rsidR="006D1EA9" w:rsidRPr="00DC64F8" w:rsidRDefault="006D1EA9" w:rsidP="00AD5FA7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DC64F8">
              <w:rPr>
                <w:rFonts w:ascii="Times New Roman" w:eastAsia="Calibri" w:hAnsi="Times New Roman" w:cs="Times New Roman"/>
                <w:sz w:val="28"/>
                <w:lang w:eastAsia="ru-RU"/>
              </w:rPr>
              <w:t>(про</w:t>
            </w:r>
            <w:r w:rsidR="00DE2A3A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токол от 6 </w:t>
            </w:r>
            <w:bookmarkStart w:id="0" w:name="_GoBack"/>
            <w:bookmarkEnd w:id="0"/>
            <w:r w:rsidR="00DE2A3A">
              <w:rPr>
                <w:rFonts w:ascii="Times New Roman" w:eastAsia="Calibri" w:hAnsi="Times New Roman" w:cs="Times New Roman"/>
                <w:sz w:val="28"/>
                <w:lang w:eastAsia="ru-RU"/>
              </w:rPr>
              <w:t>декабря 2018 г. № 7-ПС</w:t>
            </w:r>
            <w:r w:rsidRPr="00DC64F8">
              <w:rPr>
                <w:rFonts w:ascii="Times New Roman" w:eastAsia="Calibri" w:hAnsi="Times New Roman" w:cs="Times New Roman"/>
                <w:sz w:val="28"/>
                <w:lang w:eastAsia="ru-RU"/>
              </w:rPr>
              <w:t>)</w:t>
            </w:r>
          </w:p>
        </w:tc>
      </w:tr>
    </w:tbl>
    <w:p w:rsidR="006D1EA9" w:rsidRPr="00DC64F8" w:rsidRDefault="006D1EA9" w:rsidP="006D1EA9">
      <w:pPr>
        <w:spacing w:after="0" w:line="240" w:lineRule="atLeast"/>
        <w:ind w:left="9639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6D1EA9" w:rsidRPr="00DC64F8" w:rsidRDefault="006D1EA9" w:rsidP="006D1EA9">
      <w:pPr>
        <w:spacing w:after="0" w:line="240" w:lineRule="atLeast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1EA9" w:rsidRPr="00DC64F8" w:rsidRDefault="006D1EA9" w:rsidP="006D1EA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C6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А С П О Р Т</w:t>
      </w:r>
    </w:p>
    <w:p w:rsidR="006D1EA9" w:rsidRPr="00DC64F8" w:rsidRDefault="006D1EA9" w:rsidP="006D1EA9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EA9" w:rsidRPr="00DC64F8" w:rsidRDefault="006D1EA9" w:rsidP="006D1EA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C6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регионального проекта</w:t>
      </w:r>
    </w:p>
    <w:p w:rsidR="006D1EA9" w:rsidRPr="00DC64F8" w:rsidRDefault="006D1EA9" w:rsidP="006D1E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1EA9" w:rsidRPr="00DC64F8" w:rsidRDefault="006D1EA9" w:rsidP="006D1EA9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C64F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«Создание системы поддержки фермеров и развитие сельской кооперации на территории Республики Коми»</w:t>
      </w:r>
    </w:p>
    <w:p w:rsidR="006D1EA9" w:rsidRPr="00DC64F8" w:rsidRDefault="006D1EA9" w:rsidP="006D1EA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1EA9" w:rsidRPr="002D3EC9" w:rsidRDefault="006D1EA9" w:rsidP="006D1EA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3E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 Основные положения</w:t>
      </w:r>
    </w:p>
    <w:p w:rsidR="006D1EA9" w:rsidRPr="00DC64F8" w:rsidRDefault="006D1EA9" w:rsidP="006D1E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3703"/>
        <w:gridCol w:w="2638"/>
        <w:gridCol w:w="3014"/>
      </w:tblGrid>
      <w:tr w:rsidR="006D1EA9" w:rsidRPr="00DC64F8" w:rsidTr="00AD5FA7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6D1EA9" w:rsidRPr="00DC64F8" w:rsidRDefault="006D1EA9" w:rsidP="00AD5FA7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64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федерального проекта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6D1EA9" w:rsidRPr="00DC64F8" w:rsidRDefault="006D1EA9" w:rsidP="00AD5F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64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Создание системы поддержки фермеров и развитие сельской кооперации  </w:t>
            </w:r>
          </w:p>
        </w:tc>
      </w:tr>
      <w:tr w:rsidR="006D1EA9" w:rsidRPr="00DC64F8" w:rsidTr="00AD5FA7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6D1EA9" w:rsidRPr="00DC64F8" w:rsidRDefault="006D1EA9" w:rsidP="00AD5FA7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64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6D1EA9" w:rsidRPr="00DC64F8" w:rsidRDefault="002D3EC9" w:rsidP="002D3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27F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Развитие фермеров</w:t>
            </w:r>
            <w:r w:rsidR="006D1EA9" w:rsidRPr="00D27F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</w:t>
            </w:r>
            <w:r w:rsidRPr="00D27F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сельской</w:t>
            </w:r>
            <w:r w:rsidR="006D1EA9" w:rsidRPr="00D27F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кооперации 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6D1EA9" w:rsidRPr="00DC64F8" w:rsidRDefault="006D1EA9" w:rsidP="00AD5F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64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 начала и окончания проекта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6D1EA9" w:rsidRPr="00DC64F8" w:rsidRDefault="006D1EA9" w:rsidP="00AD5F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64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 января 2019 г. – </w:t>
            </w:r>
          </w:p>
          <w:p w:rsidR="006D1EA9" w:rsidRPr="00DC64F8" w:rsidRDefault="006D1EA9" w:rsidP="00AD5F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64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 декабря 2024 г.</w:t>
            </w:r>
          </w:p>
        </w:tc>
      </w:tr>
      <w:tr w:rsidR="006D1EA9" w:rsidRPr="00DC64F8" w:rsidTr="00AD5FA7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6D1EA9" w:rsidRPr="00DC64F8" w:rsidRDefault="006D1EA9" w:rsidP="00AD5FA7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64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Куратор регионального проекта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6D1EA9" w:rsidRPr="00DC64F8" w:rsidRDefault="006D1EA9" w:rsidP="00AD5F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Правительства Республики Коми - министр сельского хозяйства и потребительского рынка Республики Коми Князев А.П.</w:t>
            </w:r>
          </w:p>
        </w:tc>
      </w:tr>
      <w:tr w:rsidR="006D1EA9" w:rsidRPr="00DC64F8" w:rsidTr="00AD5FA7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6D1EA9" w:rsidRPr="00DC64F8" w:rsidRDefault="006D1EA9" w:rsidP="00AD5FA7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64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регионального проекта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6D1EA9" w:rsidRPr="00DC64F8" w:rsidRDefault="006D1EA9" w:rsidP="00AD5F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министра сельского хозяйства и потребительского рынка Республики Коми Бабина О.В.</w:t>
            </w:r>
          </w:p>
        </w:tc>
      </w:tr>
      <w:tr w:rsidR="006D1EA9" w:rsidRPr="002D3EC9" w:rsidTr="00AD5FA7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6D1EA9" w:rsidRPr="002D3EC9" w:rsidRDefault="006D1EA9" w:rsidP="00AD5FA7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3E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Администратор регионального проекта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6D1EA9" w:rsidRPr="00D27F13" w:rsidRDefault="006D1EA9" w:rsidP="00AD5FA7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D27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развития малых форм хозяйствования и кооперации Министерства сельского хозяйства и потребительского рынка Республики Коми Розанова И.Ю.</w:t>
            </w:r>
          </w:p>
        </w:tc>
      </w:tr>
      <w:tr w:rsidR="006D1EA9" w:rsidRPr="002D3EC9" w:rsidTr="00AD5FA7">
        <w:trPr>
          <w:cantSplit/>
          <w:trHeight w:val="748"/>
        </w:trPr>
        <w:tc>
          <w:tcPr>
            <w:tcW w:w="5210" w:type="dxa"/>
            <w:shd w:val="clear" w:color="auto" w:fill="auto"/>
            <w:vAlign w:val="center"/>
          </w:tcPr>
          <w:p w:rsidR="006D1EA9" w:rsidRPr="002D3EC9" w:rsidRDefault="006D1EA9" w:rsidP="00AD5FA7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E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Связь с государственными программами субъекта Российской Федерации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6D1EA9" w:rsidRPr="00D27F13" w:rsidRDefault="006D1EA9" w:rsidP="00AD5F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7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 в Республике Коми» (утверждена постановлением Правительства Республики Коми от 28 сентября 2012 г.№ 424)</w:t>
            </w:r>
          </w:p>
        </w:tc>
      </w:tr>
    </w:tbl>
    <w:p w:rsidR="002D3EC9" w:rsidRDefault="002D3EC9" w:rsidP="00CA6D2C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A6D2C" w:rsidRPr="002D3EC9" w:rsidRDefault="00CA6D2C" w:rsidP="00CA6D2C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EC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Цель и показатели </w:t>
      </w:r>
      <w:r w:rsidR="00ED034B" w:rsidRPr="002D3EC9">
        <w:rPr>
          <w:rFonts w:ascii="Times New Roman" w:hAnsi="Times New Roman" w:cs="Times New Roman"/>
          <w:b/>
          <w:sz w:val="26"/>
          <w:szCs w:val="26"/>
        </w:rPr>
        <w:t>регионального</w:t>
      </w:r>
      <w:r w:rsidRPr="002D3EC9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</w:p>
    <w:tbl>
      <w:tblPr>
        <w:tblW w:w="5194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399"/>
        <w:gridCol w:w="1418"/>
        <w:gridCol w:w="1559"/>
        <w:gridCol w:w="1419"/>
        <w:gridCol w:w="1133"/>
        <w:gridCol w:w="1134"/>
        <w:gridCol w:w="1134"/>
        <w:gridCol w:w="1134"/>
        <w:gridCol w:w="1134"/>
        <w:gridCol w:w="1134"/>
      </w:tblGrid>
      <w:tr w:rsidR="00CA6D2C" w:rsidRPr="000B432C" w:rsidTr="007644F1">
        <w:trPr>
          <w:trHeight w:val="631"/>
        </w:trPr>
        <w:tc>
          <w:tcPr>
            <w:tcW w:w="15193" w:type="dxa"/>
            <w:gridSpan w:val="11"/>
            <w:tcBorders>
              <w:bottom w:val="single" w:sz="4" w:space="0" w:color="auto"/>
            </w:tcBorders>
            <w:vAlign w:val="center"/>
          </w:tcPr>
          <w:p w:rsidR="007644F1" w:rsidRPr="007644F1" w:rsidRDefault="00CA6D2C" w:rsidP="00A77F20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Цель: </w:t>
            </w:r>
            <w:r w:rsidR="00A77F20" w:rsidRPr="00CA6D2C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="00A77F20">
              <w:rPr>
                <w:rFonts w:ascii="Times New Roman" w:hAnsi="Times New Roman" w:cs="Times New Roman"/>
                <w:sz w:val="26"/>
                <w:szCs w:val="26"/>
              </w:rPr>
              <w:t xml:space="preserve"> в Республике Коми </w:t>
            </w:r>
            <w:r w:rsidR="007644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644F1" w:rsidRPr="00CA6D2C">
              <w:rPr>
                <w:rFonts w:ascii="Times New Roman" w:hAnsi="Times New Roman" w:cs="Times New Roman"/>
                <w:sz w:val="26"/>
                <w:szCs w:val="26"/>
              </w:rPr>
              <w:t xml:space="preserve"> 2024 году </w:t>
            </w:r>
            <w:r w:rsidR="007644F1" w:rsidRPr="002D3EC9">
              <w:rPr>
                <w:rFonts w:ascii="Times New Roman" w:hAnsi="Times New Roman" w:cs="Times New Roman"/>
                <w:sz w:val="26"/>
                <w:szCs w:val="26"/>
              </w:rPr>
              <w:t>не менее 490 человек</w:t>
            </w: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 xml:space="preserve"> вновь вовлеченных в субъекты малого и среднего предпринимательст</w:t>
            </w:r>
            <w:r w:rsidR="00D27F13">
              <w:rPr>
                <w:rFonts w:ascii="Times New Roman" w:hAnsi="Times New Roman" w:cs="Times New Roman"/>
                <w:sz w:val="26"/>
                <w:szCs w:val="26"/>
              </w:rPr>
              <w:t>ва (МСП) в сельском хозяйстве</w:t>
            </w:r>
            <w:r w:rsidR="007644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7F20" w:rsidRPr="00D27F13">
              <w:rPr>
                <w:rFonts w:ascii="Times New Roman" w:hAnsi="Times New Roman" w:cs="Times New Roman"/>
                <w:sz w:val="26"/>
                <w:szCs w:val="26"/>
              </w:rPr>
              <w:t xml:space="preserve">за счет </w:t>
            </w:r>
            <w:r w:rsidRPr="00D27F13">
              <w:rPr>
                <w:rFonts w:ascii="Times New Roman" w:hAnsi="Times New Roman" w:cs="Times New Roman"/>
                <w:sz w:val="26"/>
                <w:szCs w:val="26"/>
              </w:rPr>
              <w:t>создани</w:t>
            </w:r>
            <w:r w:rsidR="00A77F20" w:rsidRPr="00D27F1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27F13">
              <w:rPr>
                <w:rFonts w:ascii="Times New Roman" w:hAnsi="Times New Roman" w:cs="Times New Roman"/>
                <w:sz w:val="26"/>
                <w:szCs w:val="26"/>
              </w:rPr>
              <w:t xml:space="preserve"> и развити</w:t>
            </w:r>
            <w:r w:rsidR="00A77F20" w:rsidRPr="00D27F1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27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субъектов МСП в АПК, в том числе крес</w:t>
            </w:r>
            <w:r w:rsidR="007644F1">
              <w:rPr>
                <w:rFonts w:ascii="Times New Roman" w:hAnsi="Times New Roman" w:cs="Times New Roman"/>
                <w:sz w:val="26"/>
                <w:szCs w:val="26"/>
              </w:rPr>
              <w:t xml:space="preserve">тьянских (фермерских) хозяйств </w:t>
            </w: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и сельскохозяйственных потребительских кооперативов.</w:t>
            </w:r>
          </w:p>
        </w:tc>
      </w:tr>
      <w:tr w:rsidR="00CA6D2C" w:rsidRPr="000B432C" w:rsidTr="007644F1">
        <w:trPr>
          <w:cantSplit/>
        </w:trPr>
        <w:tc>
          <w:tcPr>
            <w:tcW w:w="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Тип показателя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Период, год</w:t>
            </w:r>
          </w:p>
        </w:tc>
      </w:tr>
      <w:tr w:rsidR="00CA6D2C" w:rsidRPr="000B432C" w:rsidTr="007644F1">
        <w:trPr>
          <w:trHeight w:val="517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CA6D2C" w:rsidRPr="000B432C" w:rsidTr="007644F1"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</w:pPr>
          </w:p>
        </w:tc>
      </w:tr>
      <w:tr w:rsidR="00CA6D2C" w:rsidRPr="000B432C" w:rsidTr="007644F1">
        <w:trPr>
          <w:trHeight w:val="966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:rsidR="00CA6D2C" w:rsidRPr="00CA6D2C" w:rsidRDefault="00CA6D2C" w:rsidP="003E6E2B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</w:pPr>
          </w:p>
          <w:p w:rsidR="00CA6D2C" w:rsidRDefault="00CA6D2C" w:rsidP="00CA6D2C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</w:pPr>
            <w:r w:rsidRPr="00CA6D2C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Количество вовлеченных в субъекты МСП</w:t>
            </w:r>
            <w:r w:rsidR="007644F1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Республики Коми, осуществляющих</w:t>
            </w:r>
            <w:r w:rsidRPr="00CA6D2C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деятельность в сфере сельского хозяйства, в том числе за счет средств государственной поддержки,</w:t>
            </w:r>
            <w:r w:rsidRPr="00CA6D2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 в рамках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регионального проекта</w:t>
            </w:r>
            <w:r w:rsidRPr="00CA6D2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 «Система поддержки фермеров и развития сельской кооперации», человек</w:t>
            </w:r>
          </w:p>
          <w:p w:rsidR="007644F1" w:rsidRPr="00CA6D2C" w:rsidRDefault="007644F1" w:rsidP="00CA6D2C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FF0000"/>
                <w:sz w:val="26"/>
                <w:szCs w:val="26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01.01.2018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117</w:t>
            </w:r>
          </w:p>
        </w:tc>
      </w:tr>
      <w:tr w:rsidR="00CA6D2C" w:rsidRPr="009D05B4" w:rsidTr="007644F1">
        <w:trPr>
          <w:trHeight w:val="966"/>
        </w:trPr>
        <w:tc>
          <w:tcPr>
            <w:tcW w:w="595" w:type="dxa"/>
            <w:shd w:val="clear" w:color="auto" w:fill="auto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99" w:type="dxa"/>
            <w:shd w:val="clear" w:color="auto" w:fill="auto"/>
          </w:tcPr>
          <w:p w:rsidR="00CA6D2C" w:rsidRPr="00CA6D2C" w:rsidRDefault="00CA6D2C" w:rsidP="003E6E2B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eastAsia="Arial Unicode MS" w:hAnsi="Times New Roman" w:cs="Times New Roman"/>
                <w:sz w:val="26"/>
                <w:szCs w:val="26"/>
              </w:rPr>
              <w:t>Количество работников, зарегистрированных в Пенсионном фонде Российской Федерации, Фонде социального страховани</w:t>
            </w:r>
            <w:r w:rsidR="00ED034B">
              <w:rPr>
                <w:rFonts w:ascii="Times New Roman" w:eastAsia="Arial Unicode MS" w:hAnsi="Times New Roman" w:cs="Times New Roman"/>
                <w:sz w:val="26"/>
                <w:szCs w:val="26"/>
              </w:rPr>
              <w:t>я Российской Федерации, принятых</w:t>
            </w:r>
            <w:r w:rsidRPr="00CA6D2C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крестьянскими (фермерскими) хозяйствами в </w:t>
            </w:r>
            <w:r w:rsidRPr="00CA6D2C"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>году получения грантов «Агростартап», 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 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01.01.2018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A6D2C" w:rsidRPr="00CA6D2C" w:rsidRDefault="00E52A94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CA6D2C" w:rsidRPr="000B432C" w:rsidTr="007644F1">
        <w:trPr>
          <w:trHeight w:val="966"/>
        </w:trPr>
        <w:tc>
          <w:tcPr>
            <w:tcW w:w="595" w:type="dxa"/>
            <w:shd w:val="clear" w:color="auto" w:fill="auto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399" w:type="dxa"/>
            <w:shd w:val="clear" w:color="auto" w:fill="auto"/>
          </w:tcPr>
          <w:p w:rsidR="00CA6D2C" w:rsidRPr="00CA6D2C" w:rsidRDefault="00CA6D2C" w:rsidP="003E6E2B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</w:pPr>
            <w:r w:rsidRPr="00CA6D2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Количество принятых членов сельскохозяйственных потребительских кооперативов (кроме кредитных) из числа субъектов МСП, включая личны</w:t>
            </w:r>
            <w:r w:rsidR="005276E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е подсобные</w:t>
            </w:r>
            <w:r w:rsidRPr="00CA6D2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 </w:t>
            </w:r>
            <w:r w:rsidR="005276E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хозяйства </w:t>
            </w:r>
            <w:r w:rsidRPr="00CA6D2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и крестьянски</w:t>
            </w:r>
            <w:r w:rsidR="005276E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е (фермерские</w:t>
            </w:r>
            <w:r w:rsidRPr="00CA6D2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) хозяйств</w:t>
            </w:r>
            <w:r w:rsidR="005276E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а</w:t>
            </w:r>
            <w:r w:rsidRPr="00CA6D2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, в году предоставления государственной поддержки, единиц</w:t>
            </w:r>
          </w:p>
          <w:p w:rsidR="00CA6D2C" w:rsidRPr="00CA6D2C" w:rsidRDefault="00CA6D2C" w:rsidP="003E6E2B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дополнительный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6D2C" w:rsidRPr="00CA6D2C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A6D2C" w:rsidRPr="00CA6D2C" w:rsidRDefault="00CA6D2C" w:rsidP="00E52A94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01.01.2018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D2C" w:rsidRPr="00CA6D2C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103</w:t>
            </w:r>
          </w:p>
        </w:tc>
      </w:tr>
      <w:tr w:rsidR="00CA6D2C" w:rsidRPr="000B432C" w:rsidDel="00D11B76" w:rsidTr="007644F1">
        <w:trPr>
          <w:trHeight w:val="966"/>
        </w:trPr>
        <w:tc>
          <w:tcPr>
            <w:tcW w:w="595" w:type="dxa"/>
            <w:shd w:val="clear" w:color="auto" w:fill="auto"/>
          </w:tcPr>
          <w:p w:rsidR="00CA6D2C" w:rsidRPr="00CA6D2C" w:rsidDel="00D11B76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99" w:type="dxa"/>
            <w:shd w:val="clear" w:color="auto" w:fill="auto"/>
          </w:tcPr>
          <w:p w:rsidR="00CA6D2C" w:rsidRPr="00CA6D2C" w:rsidDel="00D11B76" w:rsidRDefault="00CA6D2C" w:rsidP="003E6E2B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</w:pPr>
            <w:r w:rsidRPr="00CA6D2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кооперативы, 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6D2C" w:rsidRPr="00CA6D2C" w:rsidDel="00D11B76" w:rsidRDefault="00CA6D2C" w:rsidP="003E6E2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дополнительный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6D2C" w:rsidRPr="00CA6D2C" w:rsidDel="00D11B76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A6D2C" w:rsidRPr="00CA6D2C" w:rsidDel="00D11B76" w:rsidRDefault="00CA6D2C" w:rsidP="003E6E2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A6D2C" w:rsidRPr="00CA6D2C" w:rsidDel="00D11B76" w:rsidRDefault="00AC2FCD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D2C" w:rsidRPr="00CA6D2C" w:rsidDel="00D11B76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D2C" w:rsidRPr="00CA6D2C" w:rsidDel="00D11B76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D2C" w:rsidRPr="00CA6D2C" w:rsidDel="00D11B76" w:rsidRDefault="00CA3EBA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D2C" w:rsidRPr="00CA6D2C" w:rsidDel="00D11B76" w:rsidRDefault="00E52A94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D2C" w:rsidRPr="00CA6D2C" w:rsidDel="00D11B76" w:rsidRDefault="00E52A94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</w:tr>
    </w:tbl>
    <w:p w:rsidR="00CA6D2C" w:rsidRDefault="00CA6D2C" w:rsidP="00CA6D2C">
      <w:pPr>
        <w:jc w:val="center"/>
        <w:rPr>
          <w:sz w:val="26"/>
          <w:szCs w:val="26"/>
        </w:rPr>
      </w:pPr>
    </w:p>
    <w:p w:rsidR="00CA6D2C" w:rsidRDefault="00CA6D2C" w:rsidP="00CA6D2C">
      <w:pPr>
        <w:jc w:val="center"/>
        <w:rPr>
          <w:sz w:val="26"/>
          <w:szCs w:val="26"/>
        </w:rPr>
      </w:pPr>
    </w:p>
    <w:p w:rsidR="00B44459" w:rsidRDefault="00CA6D2C" w:rsidP="00CA6D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br w:type="page"/>
      </w:r>
    </w:p>
    <w:p w:rsidR="000C3988" w:rsidRPr="00A77F20" w:rsidRDefault="00043A81" w:rsidP="000C39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F20">
        <w:rPr>
          <w:rFonts w:ascii="Times New Roman" w:hAnsi="Times New Roman" w:cs="Times New Roman"/>
          <w:b/>
          <w:sz w:val="26"/>
          <w:szCs w:val="26"/>
        </w:rPr>
        <w:lastRenderedPageBreak/>
        <w:t>3. Р</w:t>
      </w:r>
      <w:r w:rsidR="000C3988" w:rsidRPr="00A77F20">
        <w:rPr>
          <w:rFonts w:ascii="Times New Roman" w:hAnsi="Times New Roman" w:cs="Times New Roman"/>
          <w:b/>
          <w:sz w:val="26"/>
          <w:szCs w:val="26"/>
        </w:rPr>
        <w:t xml:space="preserve">езультаты </w:t>
      </w:r>
      <w:r w:rsidR="00ED034B" w:rsidRPr="00A77F20">
        <w:rPr>
          <w:rFonts w:ascii="Times New Roman" w:hAnsi="Times New Roman" w:cs="Times New Roman"/>
          <w:b/>
          <w:sz w:val="26"/>
          <w:szCs w:val="26"/>
        </w:rPr>
        <w:t>регионального</w:t>
      </w:r>
      <w:r w:rsidR="000C3988" w:rsidRPr="00A77F20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239"/>
        <w:gridCol w:w="1701"/>
        <w:gridCol w:w="6173"/>
      </w:tblGrid>
      <w:tr w:rsidR="00043A81" w:rsidRPr="000C3988" w:rsidTr="00A77F20">
        <w:trPr>
          <w:cantSplit/>
          <w:tblHeader/>
        </w:trPr>
        <w:tc>
          <w:tcPr>
            <w:tcW w:w="673" w:type="dxa"/>
            <w:shd w:val="clear" w:color="auto" w:fill="auto"/>
          </w:tcPr>
          <w:p w:rsidR="00043A81" w:rsidRPr="000C3988" w:rsidRDefault="00043A81" w:rsidP="003E6E2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043A81" w:rsidRPr="000C3988" w:rsidRDefault="00043A81" w:rsidP="003E6E2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1701" w:type="dxa"/>
            <w:vAlign w:val="center"/>
          </w:tcPr>
          <w:p w:rsidR="00043A81" w:rsidRPr="000C3988" w:rsidRDefault="00043A81" w:rsidP="003E6E2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6173" w:type="dxa"/>
            <w:shd w:val="clear" w:color="auto" w:fill="auto"/>
            <w:vAlign w:val="center"/>
          </w:tcPr>
          <w:p w:rsidR="00043A81" w:rsidRPr="000C3988" w:rsidRDefault="00043A81" w:rsidP="003E6E2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>Характеристика результата</w:t>
            </w:r>
          </w:p>
        </w:tc>
      </w:tr>
      <w:tr w:rsidR="00A77F20" w:rsidRPr="000C3988" w:rsidTr="00A77F20">
        <w:trPr>
          <w:cantSplit/>
          <w:trHeight w:val="661"/>
        </w:trPr>
        <w:tc>
          <w:tcPr>
            <w:tcW w:w="673" w:type="dxa"/>
            <w:shd w:val="clear" w:color="auto" w:fill="auto"/>
            <w:vAlign w:val="center"/>
          </w:tcPr>
          <w:p w:rsidR="00A77F20" w:rsidRPr="000C3988" w:rsidRDefault="00A77F20" w:rsidP="00A77F2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113" w:type="dxa"/>
            <w:gridSpan w:val="3"/>
            <w:vAlign w:val="center"/>
          </w:tcPr>
          <w:p w:rsidR="00A77F20" w:rsidRPr="000C3988" w:rsidRDefault="00A77F20" w:rsidP="00A77F20">
            <w:pPr>
              <w:spacing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</w:pP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>Создание системы поддержки фермеров и развитие сельской кооперации</w:t>
            </w:r>
          </w:p>
        </w:tc>
      </w:tr>
      <w:tr w:rsidR="00043A81" w:rsidRPr="000C3988" w:rsidTr="00A77F20">
        <w:trPr>
          <w:cantSplit/>
          <w:trHeight w:val="709"/>
        </w:trPr>
        <w:tc>
          <w:tcPr>
            <w:tcW w:w="673" w:type="dxa"/>
            <w:shd w:val="clear" w:color="auto" w:fill="auto"/>
          </w:tcPr>
          <w:p w:rsidR="00043A81" w:rsidRPr="000C3988" w:rsidRDefault="00043A81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239" w:type="dxa"/>
            <w:shd w:val="clear" w:color="auto" w:fill="auto"/>
          </w:tcPr>
          <w:p w:rsidR="00043A81" w:rsidRPr="000C3988" w:rsidRDefault="00043A81" w:rsidP="000C3988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Обеспечена реализация комплексной программы развития сельскохозяйственной кооперации в Республике Коми, разработанной в соответствии с рекомендациями АО «Корпорация «МСП» по разработке программ развития сельскохозяйственной кооперации</w:t>
            </w:r>
          </w:p>
          <w:p w:rsidR="00043A81" w:rsidRPr="000C3988" w:rsidRDefault="00043A81" w:rsidP="000C3988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</w:p>
        </w:tc>
        <w:tc>
          <w:tcPr>
            <w:tcW w:w="1701" w:type="dxa"/>
          </w:tcPr>
          <w:p w:rsidR="00043A81" w:rsidRDefault="00DD01F4" w:rsidP="00DD01F4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30.12.2024</w:t>
            </w:r>
          </w:p>
        </w:tc>
        <w:tc>
          <w:tcPr>
            <w:tcW w:w="6173" w:type="dxa"/>
            <w:shd w:val="clear" w:color="auto" w:fill="auto"/>
          </w:tcPr>
          <w:p w:rsidR="00043A81" w:rsidRPr="000C3988" w:rsidRDefault="00452393" w:rsidP="00452393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F13">
              <w:rPr>
                <w:rFonts w:ascii="Times New Roman" w:hAnsi="Times New Roman" w:cs="Times New Roman"/>
                <w:sz w:val="26"/>
                <w:szCs w:val="26"/>
              </w:rPr>
              <w:t>Синхронизированы</w:t>
            </w:r>
            <w:r w:rsidR="00043A81" w:rsidRPr="00D27F13">
              <w:rPr>
                <w:rFonts w:ascii="Times New Roman" w:hAnsi="Times New Roman" w:cs="Times New Roman"/>
                <w:sz w:val="26"/>
                <w:szCs w:val="26"/>
              </w:rPr>
              <w:t xml:space="preserve"> действия Министерства, муниципальных образований, Центра компетенций </w:t>
            </w:r>
            <w:r w:rsidRPr="00D27F13">
              <w:rPr>
                <w:rFonts w:ascii="Times New Roman" w:hAnsi="Times New Roman" w:cs="Times New Roman"/>
                <w:sz w:val="26"/>
                <w:szCs w:val="26"/>
              </w:rPr>
              <w:t>и инфраструктурных организаций</w:t>
            </w:r>
            <w:r w:rsidRPr="00D27F13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</w:t>
            </w:r>
            <w:r w:rsidR="00043A81" w:rsidRPr="00D27F13">
              <w:rPr>
                <w:rFonts w:ascii="Times New Roman" w:hAnsi="Times New Roman" w:cs="Times New Roman"/>
                <w:sz w:val="26"/>
                <w:szCs w:val="26"/>
              </w:rPr>
              <w:t>на территории Республики Коми</w:t>
            </w:r>
            <w:r w:rsidRPr="00D27F1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3A81" w:rsidRPr="00D27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3A81" w:rsidRPr="00D27F13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направленные на развитие сельскохозяйственной кооперации и крестьянских фермерских хозяйств в республике </w:t>
            </w:r>
          </w:p>
        </w:tc>
      </w:tr>
      <w:tr w:rsidR="00043A81" w:rsidRPr="000C3988" w:rsidTr="00A77F20">
        <w:trPr>
          <w:cantSplit/>
          <w:trHeight w:val="709"/>
        </w:trPr>
        <w:tc>
          <w:tcPr>
            <w:tcW w:w="673" w:type="dxa"/>
            <w:shd w:val="clear" w:color="auto" w:fill="auto"/>
          </w:tcPr>
          <w:p w:rsidR="00043A81" w:rsidRPr="000C3988" w:rsidRDefault="00043A81" w:rsidP="003E6E2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239" w:type="dxa"/>
            <w:shd w:val="clear" w:color="auto" w:fill="auto"/>
          </w:tcPr>
          <w:p w:rsidR="00043A81" w:rsidRPr="00E24AB8" w:rsidRDefault="00043A81" w:rsidP="00E24AB8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Определен </w:t>
            </w:r>
            <w:r w:rsidR="00381B4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и </w:t>
            </w:r>
            <w:r w:rsidR="00381B48" w:rsidRPr="007B07A2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осуществляет свою деятельность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сфере сельскохозяйственной кооперации и поддержки фермеров на территории Республики Коми (далее – Центр компетенций) </w:t>
            </w:r>
            <w:r w:rsidRPr="00E24AB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в соответствии с доработанными Минсельхозом России совместно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с</w:t>
            </w:r>
            <w:r w:rsidRPr="00E24AB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АО «Корпорация «МСП» методическими рекомендациями по определению положения о центре компетенций в сфере сельскохозяйственной кооперации</w:t>
            </w:r>
          </w:p>
          <w:p w:rsidR="00043A81" w:rsidRPr="000C3988" w:rsidRDefault="00043A81" w:rsidP="000C3988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43A81" w:rsidRPr="000C3988" w:rsidRDefault="00DD01F4" w:rsidP="00DD01F4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01.08.2019</w:t>
            </w:r>
          </w:p>
        </w:tc>
        <w:tc>
          <w:tcPr>
            <w:tcW w:w="6173" w:type="dxa"/>
            <w:shd w:val="clear" w:color="auto" w:fill="auto"/>
          </w:tcPr>
          <w:p w:rsidR="00043A81" w:rsidRDefault="00043A81" w:rsidP="00856BA2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</w:pPr>
            <w:r w:rsidRPr="000C3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компетенций создан</w:t>
            </w: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 xml:space="preserve">, обеспечено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функционирование, создана комплексная система консультирования малых форм хозяйствования в сфе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 АПК</w:t>
            </w:r>
            <w:r w:rsidR="008A59FB"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 w:rsidR="008A59FB" w:rsidRPr="00476971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недрены</w:t>
            </w:r>
            <w:r w:rsidR="008A59FB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 с</w:t>
            </w:r>
            <w:r w:rsidR="008A59FB" w:rsidRPr="000C398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тандарт</w:t>
            </w:r>
            <w:r w:rsidR="008A59FB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ы</w:t>
            </w:r>
            <w:r w:rsidR="008A59FB" w:rsidRPr="000C398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 </w:t>
            </w:r>
            <w:r w:rsidR="008A59FB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Ц</w:t>
            </w:r>
            <w:r w:rsidR="008A59FB" w:rsidRPr="000C398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ентр</w:t>
            </w:r>
            <w:r w:rsidR="008A59FB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а</w:t>
            </w:r>
            <w:r w:rsidR="008A59FB" w:rsidRPr="000C398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 компетенций</w:t>
            </w:r>
            <w:r w:rsidR="008A59FB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,</w:t>
            </w:r>
            <w:r w:rsidR="008A59FB" w:rsidRPr="000C398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 включающи</w:t>
            </w:r>
            <w:r w:rsidR="008A59FB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е</w:t>
            </w:r>
            <w:r w:rsidR="008A59FB" w:rsidRPr="000C398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 перечень услуг, оказываемых Центр</w:t>
            </w:r>
            <w:r w:rsidR="008A59FB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ом компетенций </w:t>
            </w:r>
            <w:r w:rsidR="008A59FB" w:rsidRPr="000C398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в целях </w:t>
            </w:r>
            <w:r w:rsidR="008A59FB" w:rsidRPr="000C3988">
              <w:rPr>
                <w:rFonts w:ascii="Times New Roman" w:hAnsi="Times New Roman" w:cs="Times New Roman"/>
                <w:sz w:val="26"/>
                <w:szCs w:val="26"/>
              </w:rPr>
              <w:t>создания и развития субъектов МСП в АПК, в том числе крестьянских (фермерских) хозяйств и сельскохозяйственных потребительских кооперативов</w:t>
            </w:r>
            <w:r w:rsidR="008A59FB" w:rsidRPr="000C398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, квалификацию персонала, необходимое техническое оснащение</w:t>
            </w:r>
            <w:r w:rsidR="00A17AE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.</w:t>
            </w:r>
          </w:p>
          <w:p w:rsidR="00A17AE0" w:rsidRPr="000C3988" w:rsidRDefault="00A17AE0" w:rsidP="00C91D0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Разработан </w:t>
            </w:r>
            <w:r w:rsidR="00995DD6" w:rsidRPr="00995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</w:t>
            </w:r>
            <w:r w:rsidR="00995DD6" w:rsidRPr="0099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предоставления субсидий на возмещение части затрат, связанных с обеспечением </w:t>
            </w:r>
            <w:r w:rsidR="00995DD6" w:rsidRPr="00995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 центра компетенций в сфере сельскохозяйственной кооперации и поддержки фермеров</w:t>
            </w:r>
          </w:p>
        </w:tc>
      </w:tr>
      <w:tr w:rsidR="00043A81" w:rsidRPr="000C3988" w:rsidTr="00A77F20">
        <w:trPr>
          <w:cantSplit/>
          <w:trHeight w:val="709"/>
        </w:trPr>
        <w:tc>
          <w:tcPr>
            <w:tcW w:w="673" w:type="dxa"/>
            <w:shd w:val="clear" w:color="auto" w:fill="FFFFFF" w:themeFill="background1"/>
          </w:tcPr>
          <w:p w:rsidR="00043A81" w:rsidRPr="000C3988" w:rsidRDefault="00043A81" w:rsidP="004628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9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4628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9" w:type="dxa"/>
            <w:shd w:val="clear" w:color="auto" w:fill="FFFFFF" w:themeFill="background1"/>
          </w:tcPr>
          <w:p w:rsidR="00043A81" w:rsidRPr="00381B48" w:rsidRDefault="00C91D0E" w:rsidP="00C9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Разработан </w:t>
            </w:r>
            <w:r w:rsidR="00462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порядок, </w:t>
            </w:r>
            <w:r w:rsidR="00043A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предусматривающи</w:t>
            </w:r>
            <w:r w:rsidR="00462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="008B04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E1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меры государственной поддержки, направленные</w:t>
            </w:r>
            <w:r w:rsidR="00043A81" w:rsidRPr="00C20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</w:t>
            </w:r>
            <w:r w:rsidR="00462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системы поддержки фермеров и развити</w:t>
            </w:r>
            <w:r w:rsidR="00DE1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сельской кооперации </w:t>
            </w:r>
          </w:p>
        </w:tc>
        <w:tc>
          <w:tcPr>
            <w:tcW w:w="1701" w:type="dxa"/>
            <w:shd w:val="clear" w:color="auto" w:fill="FFFFFF" w:themeFill="background1"/>
          </w:tcPr>
          <w:p w:rsidR="00043A81" w:rsidRPr="00476971" w:rsidRDefault="00DD01F4" w:rsidP="00DD01F4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01.08.2019</w:t>
            </w:r>
          </w:p>
        </w:tc>
        <w:tc>
          <w:tcPr>
            <w:tcW w:w="6173" w:type="dxa"/>
            <w:shd w:val="clear" w:color="auto" w:fill="FFFFFF" w:themeFill="background1"/>
          </w:tcPr>
          <w:p w:rsidR="00A17AE0" w:rsidRPr="000C3988" w:rsidRDefault="00043A81" w:rsidP="003B6BA8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971">
              <w:rPr>
                <w:rFonts w:ascii="Times New Roman" w:hAnsi="Times New Roman" w:cs="Times New Roman"/>
                <w:sz w:val="26"/>
                <w:szCs w:val="26"/>
              </w:rPr>
              <w:t>Привлечен</w:t>
            </w:r>
            <w:r w:rsidR="004628B7">
              <w:rPr>
                <w:rFonts w:ascii="Times New Roman" w:hAnsi="Times New Roman" w:cs="Times New Roman"/>
                <w:sz w:val="26"/>
                <w:szCs w:val="26"/>
              </w:rPr>
              <w:t>ы средства федерального бюджета в виде</w:t>
            </w:r>
            <w:r w:rsidRPr="00D70E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4628B7" w:rsidRPr="004628B7">
              <w:rPr>
                <w:rFonts w:ascii="Times New Roman" w:hAnsi="Times New Roman" w:cs="Times New Roman"/>
                <w:sz w:val="26"/>
                <w:szCs w:val="26"/>
              </w:rPr>
              <w:t>иных</w:t>
            </w:r>
            <w:r w:rsidR="004628B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>межбюджетны</w:t>
            </w:r>
            <w:r w:rsidR="004628B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 xml:space="preserve"> трансферт</w:t>
            </w:r>
            <w:r w:rsidR="004628B7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8B7">
              <w:rPr>
                <w:rFonts w:ascii="Times New Roman" w:hAnsi="Times New Roman" w:cs="Times New Roman"/>
                <w:sz w:val="26"/>
                <w:szCs w:val="26"/>
              </w:rPr>
              <w:t xml:space="preserve">в бюджет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</w:t>
            </w:r>
            <w:r w:rsidR="004628B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Коми на</w:t>
            </w: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8B7" w:rsidRPr="00476971">
              <w:rPr>
                <w:rFonts w:ascii="Times New Roman" w:hAnsi="Times New Roman" w:cs="Times New Roman"/>
                <w:sz w:val="26"/>
                <w:szCs w:val="26"/>
              </w:rPr>
              <w:t>государственную</w:t>
            </w: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 xml:space="preserve"> крестьянским (фермерским) 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зяйствам (</w:t>
            </w:r>
            <w:r w:rsidR="004628B7">
              <w:rPr>
                <w:rFonts w:ascii="Times New Roman" w:hAnsi="Times New Roman" w:cs="Times New Roman"/>
                <w:sz w:val="26"/>
                <w:szCs w:val="26"/>
              </w:rPr>
              <w:t>грант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«Агростартап»)</w:t>
            </w:r>
            <w:r w:rsidR="004628B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381B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8B7" w:rsidRPr="00476971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</w:t>
            </w:r>
            <w:r w:rsidR="00381B4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628B7" w:rsidRPr="00476971">
              <w:rPr>
                <w:rFonts w:ascii="Times New Roman" w:hAnsi="Times New Roman" w:cs="Times New Roman"/>
                <w:sz w:val="26"/>
                <w:szCs w:val="26"/>
              </w:rPr>
              <w:t xml:space="preserve"> потребительски</w:t>
            </w:r>
            <w:r w:rsidR="00381B4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628B7" w:rsidRPr="00476971">
              <w:rPr>
                <w:rFonts w:ascii="Times New Roman" w:hAnsi="Times New Roman" w:cs="Times New Roman"/>
                <w:sz w:val="26"/>
                <w:szCs w:val="26"/>
              </w:rPr>
              <w:t xml:space="preserve"> кооператив</w:t>
            </w:r>
            <w:r w:rsidR="00381B48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="004628B7" w:rsidRPr="00476971">
              <w:rPr>
                <w:rFonts w:ascii="Times New Roman" w:hAnsi="Times New Roman" w:cs="Times New Roman"/>
                <w:sz w:val="26"/>
                <w:szCs w:val="26"/>
              </w:rPr>
              <w:t xml:space="preserve"> в форме субсидий</w:t>
            </w:r>
          </w:p>
        </w:tc>
      </w:tr>
      <w:tr w:rsidR="00043A81" w:rsidRPr="000C3988" w:rsidTr="00A77F20">
        <w:trPr>
          <w:cantSplit/>
          <w:trHeight w:val="709"/>
        </w:trPr>
        <w:tc>
          <w:tcPr>
            <w:tcW w:w="673" w:type="dxa"/>
            <w:shd w:val="clear" w:color="auto" w:fill="auto"/>
          </w:tcPr>
          <w:p w:rsidR="00043A81" w:rsidRPr="000C3988" w:rsidRDefault="00043A81" w:rsidP="00A17A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A17A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9" w:type="dxa"/>
            <w:shd w:val="clear" w:color="auto" w:fill="auto"/>
          </w:tcPr>
          <w:p w:rsidR="00043A81" w:rsidRPr="000C3988" w:rsidRDefault="00043A81" w:rsidP="0045239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Обеспечен</w:t>
            </w:r>
            <w:r w:rsidR="00452393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о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</w:t>
            </w:r>
            <w:r w:rsidRPr="006944E9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информировани</w:t>
            </w:r>
            <w:r w:rsidR="00452393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е</w:t>
            </w:r>
            <w:r w:rsidRPr="006944E9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сельскохозяйственных потребительских кооперативов и их членов-пайщиков о закупках крупнейших заказчиков у субъектов МСП — сельскохозяйственных потребительских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кооперативов</w:t>
            </w:r>
          </w:p>
        </w:tc>
        <w:tc>
          <w:tcPr>
            <w:tcW w:w="1701" w:type="dxa"/>
          </w:tcPr>
          <w:p w:rsidR="00043A81" w:rsidRDefault="00DD01F4" w:rsidP="00DD01F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6173" w:type="dxa"/>
            <w:shd w:val="clear" w:color="auto" w:fill="auto"/>
          </w:tcPr>
          <w:p w:rsidR="00043A81" w:rsidRPr="000C3988" w:rsidRDefault="00043A81" w:rsidP="003E6E2B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Центром компетенций</w:t>
            </w:r>
            <w:r w:rsidRPr="000C398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 во взаимодействии с крупнейшими заказчиками, закупающими сельскохозяйственную продукцию, организован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о</w:t>
            </w:r>
            <w:r w:rsidRPr="000C398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 и проведен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о</w:t>
            </w:r>
            <w:r w:rsidRPr="000C398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ежегодно </w:t>
            </w:r>
            <w:r w:rsidRPr="000C398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не менее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2-х</w:t>
            </w:r>
            <w:r w:rsidRPr="000C398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 семинаров для субъектов МСП – сельскохозяйственных кооперативов по вопросам участия в закупках крупнейших заказчиков в соответствии с Федеральным законом от 18.07.2011 № 223-ФЗ «О закупках товаров, работ, услуг отдельными видами юридических лиц»</w:t>
            </w:r>
          </w:p>
          <w:p w:rsidR="00043A81" w:rsidRPr="000C3988" w:rsidRDefault="00043A81" w:rsidP="003E6E2B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</w:p>
        </w:tc>
      </w:tr>
      <w:tr w:rsidR="00043A81" w:rsidRPr="000C3988" w:rsidTr="00A77F20">
        <w:trPr>
          <w:cantSplit/>
          <w:trHeight w:val="709"/>
        </w:trPr>
        <w:tc>
          <w:tcPr>
            <w:tcW w:w="673" w:type="dxa"/>
            <w:shd w:val="clear" w:color="auto" w:fill="auto"/>
          </w:tcPr>
          <w:p w:rsidR="00043A81" w:rsidRPr="000C3988" w:rsidRDefault="00043A81" w:rsidP="00A17A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A17A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9" w:type="dxa"/>
            <w:shd w:val="clear" w:color="auto" w:fill="auto"/>
          </w:tcPr>
          <w:p w:rsidR="00043A81" w:rsidRDefault="00043A81" w:rsidP="00E17B08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Обеспечен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о участие специалистов Центра компетенции в </w:t>
            </w: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ежегодных обучающих семинар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ах, проводимых</w:t>
            </w: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для центров компетенций в сфере сельскохозяйственной кооперации и поддержки фермеров </w:t>
            </w:r>
          </w:p>
          <w:p w:rsidR="00043A81" w:rsidRPr="000C3988" w:rsidRDefault="00043A81" w:rsidP="00E17B08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</w:p>
        </w:tc>
        <w:tc>
          <w:tcPr>
            <w:tcW w:w="1701" w:type="dxa"/>
          </w:tcPr>
          <w:p w:rsidR="00043A81" w:rsidRDefault="00381B48" w:rsidP="00DD01F4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D01F4">
              <w:rPr>
                <w:rFonts w:ascii="Times New Roman" w:hAnsi="Times New Roman" w:cs="Times New Roman"/>
                <w:sz w:val="26"/>
                <w:szCs w:val="26"/>
              </w:rPr>
              <w:t>0.12.2024</w:t>
            </w:r>
          </w:p>
        </w:tc>
        <w:tc>
          <w:tcPr>
            <w:tcW w:w="6173" w:type="dxa"/>
            <w:shd w:val="clear" w:color="auto" w:fill="auto"/>
          </w:tcPr>
          <w:p w:rsidR="00043A81" w:rsidRPr="003B6BA8" w:rsidRDefault="00043A81" w:rsidP="00E17B08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специалистов Центра компетенции в </w:t>
            </w:r>
            <w:r w:rsidRPr="003B6BA8">
              <w:rPr>
                <w:rFonts w:ascii="Times New Roman" w:hAnsi="Times New Roman" w:cs="Times New Roman"/>
                <w:sz w:val="26"/>
                <w:szCs w:val="26"/>
              </w:rPr>
              <w:t>АО «Корпорация «МСП» не менее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-х раз в год</w:t>
            </w:r>
          </w:p>
        </w:tc>
      </w:tr>
      <w:tr w:rsidR="00043A81" w:rsidRPr="000C3988" w:rsidTr="00A77F20">
        <w:trPr>
          <w:cantSplit/>
          <w:trHeight w:val="709"/>
        </w:trPr>
        <w:tc>
          <w:tcPr>
            <w:tcW w:w="673" w:type="dxa"/>
            <w:shd w:val="clear" w:color="auto" w:fill="auto"/>
          </w:tcPr>
          <w:p w:rsidR="00043A81" w:rsidRPr="000C3988" w:rsidRDefault="00043A81" w:rsidP="00A17A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9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A17A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9" w:type="dxa"/>
            <w:shd w:val="clear" w:color="auto" w:fill="auto"/>
          </w:tcPr>
          <w:p w:rsidR="00043A81" w:rsidRPr="00765671" w:rsidRDefault="00043A81" w:rsidP="00765671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Обеспечено п</w:t>
            </w:r>
            <w:r w:rsidRPr="00765671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роведен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ие</w:t>
            </w:r>
            <w:r w:rsidRPr="00765671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ежегодных обучающих семинаров</w:t>
            </w:r>
            <w:r w:rsidR="00381B48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, конференций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(совещаний)</w:t>
            </w:r>
            <w:r w:rsidRPr="00765671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для сельскохозяйственных потребительских кооперативов и их членов-пайщиков, специалисто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в</w:t>
            </w:r>
            <w:r w:rsidRPr="00765671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администраций муниципальных образований Республики Коми по вопросам государственной поддержки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малых форм хозяйствования</w:t>
            </w:r>
            <w:r w:rsidR="006C09E3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</w:t>
            </w:r>
            <w:r w:rsidR="006C09E3" w:rsidRPr="00860CA9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(включая вопросы создания кредитной кооперации)</w:t>
            </w:r>
            <w:r w:rsidRPr="00860CA9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, </w:t>
            </w:r>
            <w:r w:rsidRPr="00765671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пользования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«коробочными </w:t>
            </w:r>
            <w:r w:rsidRPr="00765671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продуктами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»</w:t>
            </w:r>
            <w:r w:rsidRPr="00765671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АО «Корпорация «МСП», АО «МСП Банк», АО «Россельхозбанк», АО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«Росагролизинг» </w:t>
            </w:r>
          </w:p>
          <w:p w:rsidR="00043A81" w:rsidRPr="000C3988" w:rsidRDefault="00043A81" w:rsidP="003E6E2B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</w:p>
        </w:tc>
        <w:tc>
          <w:tcPr>
            <w:tcW w:w="1701" w:type="dxa"/>
          </w:tcPr>
          <w:p w:rsidR="00043A81" w:rsidRDefault="00DD01F4" w:rsidP="00DD01F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30.12.2024</w:t>
            </w:r>
          </w:p>
        </w:tc>
        <w:tc>
          <w:tcPr>
            <w:tcW w:w="6173" w:type="dxa"/>
            <w:shd w:val="clear" w:color="auto" w:fill="auto"/>
          </w:tcPr>
          <w:p w:rsidR="00043A81" w:rsidRDefault="00043A81" w:rsidP="008646C0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Центром компетенций</w:t>
            </w:r>
            <w:r w:rsidRPr="000C3988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 во взаимодействии с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органами исполнительной власти Республики Коми, органами местного самоуправления, региональными институтами инфраструктурной поддержки субъектов МСП проведено ежегодно не менее 10 обучающих семинаров (совещаний) на сельских территориях Республики Коми</w:t>
            </w:r>
            <w:r w:rsidR="009B4BCE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.</w:t>
            </w:r>
          </w:p>
          <w:p w:rsidR="009B4BCE" w:rsidRPr="00E13C65" w:rsidRDefault="00D65E46" w:rsidP="00D65E4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E13C65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Обучено ежегодно не менее 100 человек.</w:t>
            </w:r>
          </w:p>
          <w:p w:rsidR="006C09E3" w:rsidRPr="000C3988" w:rsidRDefault="006C09E3" w:rsidP="004447C9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47C9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Доведена информация</w:t>
            </w:r>
            <w:r w:rsidR="001A2921" w:rsidRPr="004447C9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об изменениях </w:t>
            </w:r>
            <w:r w:rsidR="004447C9" w:rsidRPr="004447C9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в </w:t>
            </w:r>
            <w:r w:rsidR="001A2921" w:rsidRPr="004447C9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законодательств</w:t>
            </w:r>
            <w:r w:rsidR="004447C9" w:rsidRPr="004447C9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е</w:t>
            </w:r>
            <w:r w:rsidR="001A2921" w:rsidRPr="004447C9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о сельскохозяйственной кооперации, в том числе в части деятельности кредитных кооперативов</w:t>
            </w:r>
          </w:p>
        </w:tc>
      </w:tr>
      <w:tr w:rsidR="00043A81" w:rsidRPr="000C3988" w:rsidTr="00A77F20">
        <w:trPr>
          <w:cantSplit/>
          <w:trHeight w:val="709"/>
        </w:trPr>
        <w:tc>
          <w:tcPr>
            <w:tcW w:w="673" w:type="dxa"/>
            <w:shd w:val="clear" w:color="auto" w:fill="auto"/>
          </w:tcPr>
          <w:p w:rsidR="00043A81" w:rsidRPr="000C3988" w:rsidRDefault="00043A81" w:rsidP="00A17A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98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A17A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9" w:type="dxa"/>
            <w:shd w:val="clear" w:color="auto" w:fill="auto"/>
          </w:tcPr>
          <w:p w:rsidR="00043A81" w:rsidRPr="000C3988" w:rsidRDefault="00043A81" w:rsidP="008646C0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Количество вовлеченны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х в субъекты МСП, осуществляющих</w:t>
            </w: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деятельность в сфере сельского хозяйства, в том числе за счет средств государственной поддержки, составит 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493 </w:t>
            </w: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человек</w:t>
            </w:r>
            <w:r w:rsidR="00296973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а</w:t>
            </w: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</w:t>
            </w:r>
            <w:r w:rsidR="00296973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к</w:t>
            </w: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2024 году, в том числе:</w:t>
            </w:r>
          </w:p>
          <w:p w:rsidR="00043A81" w:rsidRPr="000C3988" w:rsidRDefault="00043A81" w:rsidP="008646C0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- в 2019 году в количестве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65</w:t>
            </w: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человек;</w:t>
            </w:r>
          </w:p>
          <w:p w:rsidR="00043A81" w:rsidRPr="000C3988" w:rsidRDefault="00043A81" w:rsidP="008646C0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- в 2020 году в количестве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59</w:t>
            </w: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человек;</w:t>
            </w:r>
          </w:p>
          <w:p w:rsidR="00043A81" w:rsidRPr="000C3988" w:rsidRDefault="00043A81" w:rsidP="008646C0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- в 2021 году в количестве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65</w:t>
            </w: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человек;</w:t>
            </w:r>
          </w:p>
          <w:p w:rsidR="00043A81" w:rsidRPr="000C3988" w:rsidRDefault="00043A81" w:rsidP="008646C0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- в 2022 году в количестве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79</w:t>
            </w: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человек;</w:t>
            </w:r>
          </w:p>
          <w:p w:rsidR="00043A81" w:rsidRPr="000C3988" w:rsidRDefault="00043A81" w:rsidP="008646C0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- в 2023 году в количестве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108</w:t>
            </w: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человек;</w:t>
            </w:r>
          </w:p>
          <w:p w:rsidR="00043A81" w:rsidRPr="008A59FB" w:rsidRDefault="00043A81" w:rsidP="008A59F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- в 2024 году в количестве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117</w:t>
            </w: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человек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043A81" w:rsidRPr="007915A9" w:rsidRDefault="00DD01F4" w:rsidP="007915A9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30.12.2024</w:t>
            </w:r>
          </w:p>
        </w:tc>
        <w:tc>
          <w:tcPr>
            <w:tcW w:w="6173" w:type="dxa"/>
            <w:shd w:val="clear" w:color="auto" w:fill="auto"/>
          </w:tcPr>
          <w:p w:rsidR="00043A81" w:rsidRPr="007915A9" w:rsidRDefault="00043A81" w:rsidP="007915A9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7915A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По итогам реализации мероприятий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: </w:t>
            </w:r>
            <w:r w:rsidRPr="007915A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043A81" w:rsidRPr="007915A9" w:rsidRDefault="00043A81" w:rsidP="007915A9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- с помощью государственной поддержки </w:t>
            </w:r>
            <w:r w:rsidRPr="007915A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«Агростартап»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,</w:t>
            </w:r>
            <w:r w:rsidRPr="007915A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созданы крестьянские (фермерские) хозяйства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и </w:t>
            </w:r>
            <w:r w:rsidRPr="007915A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дополнительные рабочие места;</w:t>
            </w:r>
          </w:p>
          <w:p w:rsidR="00043A81" w:rsidRPr="007915A9" w:rsidRDefault="00043A81" w:rsidP="007915A9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- зарегистрированы новые </w:t>
            </w:r>
            <w:r w:rsidRPr="007915A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сельскохозяйственные потребительские кооперативы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,</w:t>
            </w:r>
            <w:r w:rsidRPr="007915A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 увеличена членская база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действующих кооперативов;</w:t>
            </w:r>
          </w:p>
          <w:p w:rsidR="00043A81" w:rsidRPr="007915A9" w:rsidRDefault="00043A81" w:rsidP="007915A9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- созданы </w:t>
            </w:r>
            <w:r w:rsidRPr="007915A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иные субъекты МСП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.</w:t>
            </w:r>
          </w:p>
          <w:p w:rsidR="00043A81" w:rsidRPr="000C3988" w:rsidRDefault="00296973" w:rsidP="007915A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К</w:t>
            </w:r>
            <w:r w:rsidR="00043A81" w:rsidRPr="007915A9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2024 году достигнут показатель вовлечения в субъекты малого и среднего предпринимательства (МСП) в сельском хозяйстве не менее 490 человек</w:t>
            </w:r>
            <w:r w:rsidR="00043A81" w:rsidRPr="000C39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B07A2" w:rsidRDefault="007B07A2" w:rsidP="008F5F3A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F5F3A" w:rsidRDefault="002823AF" w:rsidP="008F5F3A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2A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="008F5F3A" w:rsidRPr="00DA12A8"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реализации </w:t>
      </w:r>
      <w:r w:rsidRPr="00DA12A8">
        <w:rPr>
          <w:rFonts w:ascii="Times New Roman" w:hAnsi="Times New Roman" w:cs="Times New Roman"/>
          <w:b/>
          <w:sz w:val="26"/>
          <w:szCs w:val="26"/>
        </w:rPr>
        <w:t>регионального</w:t>
      </w:r>
      <w:r w:rsidR="008F5F3A" w:rsidRPr="00DA12A8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</w:p>
    <w:p w:rsidR="00DA12A8" w:rsidRPr="00DA12A8" w:rsidRDefault="00DA12A8" w:rsidP="008F5F3A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0"/>
        <w:gridCol w:w="4539"/>
        <w:gridCol w:w="204"/>
        <w:gridCol w:w="1202"/>
        <w:gridCol w:w="11"/>
        <w:gridCol w:w="1089"/>
        <w:gridCol w:w="45"/>
        <w:gridCol w:w="1107"/>
        <w:gridCol w:w="27"/>
        <w:gridCol w:w="1134"/>
        <w:gridCol w:w="1146"/>
        <w:gridCol w:w="130"/>
        <w:gridCol w:w="1418"/>
        <w:gridCol w:w="1701"/>
      </w:tblGrid>
      <w:tr w:rsidR="0043277F" w:rsidRPr="00E13C65" w:rsidTr="003E6E2B">
        <w:trPr>
          <w:trHeight w:val="476"/>
          <w:tblHeader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3A" w:rsidRPr="00E13C65" w:rsidRDefault="008F5F3A" w:rsidP="003E6E2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E13C65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3A" w:rsidRPr="00E13C65" w:rsidRDefault="008F5F3A" w:rsidP="003E6E2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 и источники финансирования</w:t>
            </w:r>
          </w:p>
        </w:tc>
        <w:tc>
          <w:tcPr>
            <w:tcW w:w="7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3A" w:rsidRPr="00E13C65" w:rsidRDefault="008F5F3A" w:rsidP="00DA12A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</w:t>
            </w:r>
            <w:r w:rsidR="00F1404A" w:rsidRPr="00E13C65">
              <w:rPr>
                <w:rFonts w:ascii="Times New Roman" w:hAnsi="Times New Roman" w:cs="Times New Roman"/>
                <w:sz w:val="26"/>
                <w:szCs w:val="26"/>
              </w:rPr>
              <w:t xml:space="preserve">ения по годам реализации </w:t>
            </w:r>
            <w:r w:rsidR="00F1404A" w:rsidRPr="00E13C65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="00DA12A8" w:rsidRPr="00E13C65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r w:rsidR="00420A34" w:rsidRPr="00E13C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F3A" w:rsidRPr="00E13C65" w:rsidRDefault="008F5F3A" w:rsidP="00DA12A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Pr="00E13C65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="00DA12A8" w:rsidRPr="00E13C65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. рублей)</w:t>
            </w:r>
          </w:p>
        </w:tc>
      </w:tr>
      <w:tr w:rsidR="0043277F" w:rsidRPr="00E13C65" w:rsidTr="003E6E2B">
        <w:trPr>
          <w:trHeight w:val="248"/>
          <w:tblHeader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3A" w:rsidRPr="00E13C65" w:rsidRDefault="008F5F3A" w:rsidP="003E6E2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3A" w:rsidRPr="00E13C65" w:rsidRDefault="008F5F3A" w:rsidP="003E6E2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3A" w:rsidRPr="00E13C65" w:rsidRDefault="008F5F3A" w:rsidP="003E6E2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3A" w:rsidRPr="00E13C65" w:rsidRDefault="008F5F3A" w:rsidP="003E6E2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3A" w:rsidRPr="00E13C65" w:rsidRDefault="008F5F3A" w:rsidP="003E6E2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3A" w:rsidRPr="00E13C65" w:rsidRDefault="008F5F3A" w:rsidP="003E6E2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3A" w:rsidRPr="00E13C65" w:rsidRDefault="008F5F3A" w:rsidP="003E6E2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3A" w:rsidRPr="00E13C65" w:rsidRDefault="008F5F3A" w:rsidP="003E6E2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F3A" w:rsidRPr="00E13C65" w:rsidRDefault="008F5F3A" w:rsidP="003E6E2B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277F" w:rsidRPr="00E13C65" w:rsidTr="007B07A2">
        <w:trPr>
          <w:trHeight w:val="56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F3A" w:rsidRPr="00E13C65" w:rsidRDefault="008F5F3A" w:rsidP="007B07A2">
            <w:pPr>
              <w:spacing w:after="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75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F3A" w:rsidRPr="00E13C65" w:rsidRDefault="008F5F3A" w:rsidP="007B07A2">
            <w:pPr>
              <w:spacing w:after="60" w:line="240" w:lineRule="atLeas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Создание системы поддержки фермеров и развитие сельской кооперации</w:t>
            </w:r>
            <w:r w:rsidR="002823AF" w:rsidRPr="00E13C65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Республики Коми</w:t>
            </w:r>
          </w:p>
        </w:tc>
      </w:tr>
      <w:tr w:rsidR="0043277F" w:rsidRPr="00E13C65" w:rsidTr="003E6E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3A" w:rsidRPr="00E13C65" w:rsidRDefault="00DA12A8" w:rsidP="003E6E2B">
            <w:pPr>
              <w:spacing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F5F3A" w:rsidRPr="00E13C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3A" w:rsidRPr="00E13C65" w:rsidRDefault="008F5F3A" w:rsidP="003E6E2B">
            <w:pPr>
              <w:spacing w:after="60" w:line="240" w:lineRule="atLeas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  <w:r w:rsidR="00043A81" w:rsidRPr="00E13C65">
              <w:rPr>
                <w:rFonts w:ascii="Times New Roman" w:hAnsi="Times New Roman" w:cs="Times New Roman"/>
                <w:sz w:val="26"/>
                <w:szCs w:val="26"/>
              </w:rPr>
              <w:t>(в т.ч. межбюджетные трансферты бюджету Республики Коми)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F3A" w:rsidRPr="00E13C65" w:rsidRDefault="005D4882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 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F3A" w:rsidRPr="00E13C65" w:rsidRDefault="005D4882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F3A" w:rsidRPr="00E13C65" w:rsidRDefault="005D4882" w:rsidP="0043277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3277F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F3A" w:rsidRPr="00E13C65" w:rsidRDefault="005D4882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F3A" w:rsidRPr="00E13C65" w:rsidRDefault="005D4882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F3A" w:rsidRPr="00E13C65" w:rsidRDefault="005D4882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F3A" w:rsidRPr="00E13C65" w:rsidRDefault="005D4882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 3</w:t>
            </w:r>
          </w:p>
        </w:tc>
      </w:tr>
      <w:tr w:rsidR="0043277F" w:rsidRPr="00E13C65" w:rsidTr="003E6E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DA12A8" w:rsidP="003E6E2B">
            <w:pPr>
              <w:spacing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823AF" w:rsidRPr="00E13C6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2823AF" w:rsidP="002823AF">
            <w:pPr>
              <w:spacing w:after="60" w:line="240" w:lineRule="atLeas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Республики Коми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DA12A8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5D4882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5D4882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5D4882" w:rsidP="0043277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3277F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5D4882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5D4882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5D4882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5D4882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</w:tr>
      <w:tr w:rsidR="0043277F" w:rsidRPr="00E13C65" w:rsidTr="003E6E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DA12A8" w:rsidP="003E6E2B">
            <w:pPr>
              <w:spacing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823AF" w:rsidRPr="00E13C6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2823AF" w:rsidP="002823AF">
            <w:pPr>
              <w:spacing w:after="60" w:line="240" w:lineRule="atLeas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DA12A8" w:rsidP="003E6E2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DA12A8" w:rsidP="003E6E2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DA12A8" w:rsidP="003E6E2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DA12A8" w:rsidP="003E6E2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DA12A8" w:rsidP="003E6E2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DA12A8" w:rsidP="003E6E2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F" w:rsidRPr="00E13C65" w:rsidRDefault="00DA12A8" w:rsidP="003E6E2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3277F" w:rsidRPr="00E13C65" w:rsidTr="00631EE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67" w:rsidRPr="00E13C65" w:rsidRDefault="00AD5567" w:rsidP="003E6E2B">
            <w:pPr>
              <w:spacing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67" w:rsidRPr="00E13C65" w:rsidRDefault="00AD5567" w:rsidP="002823AF">
            <w:pPr>
              <w:spacing w:after="60" w:line="240" w:lineRule="atLeast"/>
              <w:ind w:left="1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C65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региональному проекту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67" w:rsidRPr="00E13C65" w:rsidRDefault="005D4882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67" w:rsidRPr="00E13C65" w:rsidRDefault="005D4882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67" w:rsidRPr="00E13C65" w:rsidRDefault="005D4882" w:rsidP="0043277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3277F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67" w:rsidRPr="00E13C65" w:rsidRDefault="006479A6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67" w:rsidRPr="00E13C65" w:rsidRDefault="006479A6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67" w:rsidRPr="00E13C65" w:rsidRDefault="006479A6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67" w:rsidRPr="00E13C65" w:rsidRDefault="006479A6" w:rsidP="00DA12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  <w:r w:rsidR="00DA12A8"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13C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8F5F3A" w:rsidRDefault="008F5F3A" w:rsidP="00043A81">
      <w:pPr>
        <w:rPr>
          <w:rFonts w:ascii="Times New Roman" w:hAnsi="Times New Roman" w:cs="Times New Roman"/>
          <w:sz w:val="26"/>
          <w:szCs w:val="26"/>
        </w:rPr>
      </w:pPr>
    </w:p>
    <w:p w:rsidR="00043A81" w:rsidRDefault="00043A81" w:rsidP="007D50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A12A8" w:rsidRDefault="00DA12A8" w:rsidP="007D50C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F7C41" w:rsidRPr="00DA12A8" w:rsidRDefault="004854DB" w:rsidP="007D50C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2A8">
        <w:rPr>
          <w:rFonts w:ascii="Times New Roman" w:hAnsi="Times New Roman" w:cs="Times New Roman"/>
          <w:b/>
          <w:sz w:val="26"/>
          <w:szCs w:val="26"/>
        </w:rPr>
        <w:lastRenderedPageBreak/>
        <w:t>5. Участники регионального проекта</w:t>
      </w:r>
      <w:r w:rsidR="00DB212E" w:rsidRPr="00DA12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854DB" w:rsidRPr="00DA12A8" w:rsidRDefault="004854DB" w:rsidP="007D50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53" w:type="dxa"/>
        <w:tblLook w:val="04A0" w:firstRow="1" w:lastRow="0" w:firstColumn="1" w:lastColumn="0" w:noHBand="0" w:noVBand="1"/>
      </w:tblPr>
      <w:tblGrid>
        <w:gridCol w:w="567"/>
        <w:gridCol w:w="2770"/>
        <w:gridCol w:w="2318"/>
        <w:gridCol w:w="3763"/>
        <w:gridCol w:w="4141"/>
        <w:gridCol w:w="1794"/>
      </w:tblGrid>
      <w:tr w:rsidR="004854DB" w:rsidRPr="007B038F" w:rsidTr="00807218">
        <w:tc>
          <w:tcPr>
            <w:tcW w:w="567" w:type="dxa"/>
          </w:tcPr>
          <w:p w:rsidR="004854DB" w:rsidRPr="002823AF" w:rsidRDefault="004854DB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70" w:type="dxa"/>
          </w:tcPr>
          <w:p w:rsidR="004854DB" w:rsidRPr="002823AF" w:rsidRDefault="004854DB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Роль в проекте</w:t>
            </w:r>
          </w:p>
        </w:tc>
        <w:tc>
          <w:tcPr>
            <w:tcW w:w="2318" w:type="dxa"/>
          </w:tcPr>
          <w:p w:rsidR="004854DB" w:rsidRPr="002823AF" w:rsidRDefault="004854DB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Фамилия, инициалы</w:t>
            </w:r>
          </w:p>
        </w:tc>
        <w:tc>
          <w:tcPr>
            <w:tcW w:w="3763" w:type="dxa"/>
          </w:tcPr>
          <w:p w:rsidR="004854DB" w:rsidRPr="002823AF" w:rsidRDefault="004854DB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4141" w:type="dxa"/>
          </w:tcPr>
          <w:p w:rsidR="004854DB" w:rsidRPr="002823AF" w:rsidRDefault="004854DB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Непосредственный руководитель</w:t>
            </w:r>
          </w:p>
        </w:tc>
        <w:tc>
          <w:tcPr>
            <w:tcW w:w="1794" w:type="dxa"/>
          </w:tcPr>
          <w:p w:rsidR="004854DB" w:rsidRPr="002823AF" w:rsidRDefault="004854DB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Занятость в проекте (%)</w:t>
            </w:r>
          </w:p>
        </w:tc>
      </w:tr>
      <w:tr w:rsidR="00C30F35" w:rsidRPr="007B038F" w:rsidTr="0080721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218" w:rsidRDefault="00807218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F35" w:rsidRPr="002823AF" w:rsidRDefault="007B038F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3785" w:rsidRPr="002823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807218" w:rsidRDefault="00807218" w:rsidP="00507E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F35" w:rsidRPr="002823AF" w:rsidRDefault="00C30F35" w:rsidP="00507E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C30F35" w:rsidRPr="002823AF" w:rsidRDefault="00C30F35" w:rsidP="00507E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807218" w:rsidRDefault="00807218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F35" w:rsidRPr="002823AF" w:rsidRDefault="00807218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Бабина О.В.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07218" w:rsidRDefault="00807218" w:rsidP="008072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F35" w:rsidRPr="002823AF" w:rsidRDefault="00807218" w:rsidP="008072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576E5" w:rsidRPr="002823AF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сельского хозяйства и потребительского рынка Республики Коми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807218" w:rsidRDefault="00807218" w:rsidP="008072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18" w:rsidRDefault="00807218" w:rsidP="008072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Князев А.П.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11178" w:rsidRPr="002823AF" w:rsidRDefault="002C5EB3" w:rsidP="008072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Правительства Республики Коми - министр сельского хозяйства и потребительского рынка </w:t>
            </w:r>
          </w:p>
          <w:p w:rsidR="00C30F35" w:rsidRDefault="002C5EB3" w:rsidP="008072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Коми </w:t>
            </w:r>
          </w:p>
          <w:p w:rsidR="00807218" w:rsidRPr="002823AF" w:rsidRDefault="00807218" w:rsidP="008072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807218" w:rsidRDefault="00807218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F35" w:rsidRPr="002823AF" w:rsidRDefault="00807218" w:rsidP="00D23B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23B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30F35" w:rsidRPr="00035862" w:rsidTr="0080721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0F35" w:rsidRPr="002823AF" w:rsidRDefault="007B038F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3785" w:rsidRPr="002823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C30F35" w:rsidRPr="002823AF" w:rsidRDefault="00C30F35" w:rsidP="00507E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Администратор </w:t>
            </w:r>
          </w:p>
          <w:p w:rsidR="00C30F35" w:rsidRPr="002823AF" w:rsidRDefault="00C30F35" w:rsidP="00507E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C30F35" w:rsidRPr="002823AF" w:rsidRDefault="00807218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Розанова И.Ю.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C30F35" w:rsidRPr="002823AF" w:rsidRDefault="00BA4D50" w:rsidP="00B859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Начальн</w:t>
            </w:r>
            <w:r w:rsidR="00281C31"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ик отдела </w:t>
            </w:r>
            <w:r w:rsidR="00807218">
              <w:rPr>
                <w:rFonts w:ascii="Times New Roman" w:hAnsi="Times New Roman" w:cs="Times New Roman"/>
                <w:sz w:val="26"/>
                <w:szCs w:val="26"/>
              </w:rPr>
              <w:t>развития малых форм хозяйствования и кооперации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Минсельхоза Республики Коми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807218" w:rsidRDefault="00807218" w:rsidP="008072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Бабина О.В.,</w:t>
            </w:r>
          </w:p>
          <w:p w:rsidR="00711178" w:rsidRPr="002823AF" w:rsidRDefault="00807218" w:rsidP="008072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711178" w:rsidRPr="002823AF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сельского хозяйства и потребительского рынка</w:t>
            </w:r>
          </w:p>
          <w:p w:rsidR="00C30F35" w:rsidRPr="002823AF" w:rsidRDefault="00711178" w:rsidP="008072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Республики Коми.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C30F35" w:rsidRPr="002823AF" w:rsidRDefault="00D23BBC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B601D" w:rsidRPr="007B038F" w:rsidTr="00807218">
        <w:tc>
          <w:tcPr>
            <w:tcW w:w="15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1F5" w:rsidRPr="002823AF" w:rsidRDefault="00D231F5" w:rsidP="00002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404B" w:rsidRPr="00DF083D" w:rsidTr="000362D0">
        <w:tc>
          <w:tcPr>
            <w:tcW w:w="15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3843" w:rsidRPr="00884C3C" w:rsidRDefault="00807218" w:rsidP="00884C3C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BC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Обеспечена реализация комплексной программы развития сельскохозяйственной кооперации в Республике Коми, разработанн</w:t>
            </w:r>
            <w:r w:rsidR="00EA7551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ая</w:t>
            </w:r>
            <w:r w:rsidRPr="00D23BBC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в соответствии с рекомендациями АО «Корпорация «МСП» </w:t>
            </w:r>
            <w:r w:rsidR="00EA7551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по разработке программ развития сельскохозяйственной кооперации</w:t>
            </w:r>
          </w:p>
          <w:p w:rsidR="00884C3C" w:rsidRPr="002823AF" w:rsidRDefault="00884C3C" w:rsidP="00884C3C">
            <w:pPr>
              <w:pStyle w:val="aa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0886" w:rsidRPr="007B038F" w:rsidTr="000362D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886" w:rsidRPr="002823AF" w:rsidRDefault="00807218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8F0886" w:rsidRPr="002823AF" w:rsidRDefault="008F0886" w:rsidP="00F740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</w:t>
            </w:r>
            <w:r w:rsidR="00807218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результата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8F0886" w:rsidRPr="002823AF" w:rsidRDefault="00807218" w:rsidP="000E38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Бабина О.В.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F0886" w:rsidRPr="002823AF" w:rsidRDefault="00807218" w:rsidP="00EA75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сельского хозяйства и потребительского рынка Республики Коми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0362D0" w:rsidRDefault="000362D0" w:rsidP="008072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 А.П.,</w:t>
            </w:r>
          </w:p>
          <w:p w:rsidR="00807218" w:rsidRPr="002823AF" w:rsidRDefault="00807218" w:rsidP="008072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Правительства Республики Коми - министр сельского хозяйства и потребительского рынка </w:t>
            </w:r>
          </w:p>
          <w:p w:rsidR="008F0886" w:rsidRDefault="00807218" w:rsidP="008072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Коми </w:t>
            </w:r>
          </w:p>
          <w:p w:rsidR="000362D0" w:rsidRPr="002823AF" w:rsidRDefault="000362D0" w:rsidP="008072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8F0886" w:rsidRPr="002823AF" w:rsidRDefault="00807218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362D0" w:rsidRPr="007B038F" w:rsidTr="000362D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62D0" w:rsidRDefault="000362D0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0362D0" w:rsidRPr="002823AF" w:rsidRDefault="000362D0" w:rsidP="00F740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0362D0" w:rsidRDefault="000362D0" w:rsidP="000E38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Розанова И.Ю.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0362D0" w:rsidRDefault="00B85904" w:rsidP="00EA75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развития малых форм хозяйствования и кооперации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Минсельхоза Республики Коми </w:t>
            </w:r>
          </w:p>
          <w:p w:rsidR="00B85904" w:rsidRDefault="00B85904" w:rsidP="00EA75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0362D0" w:rsidRDefault="000362D0" w:rsidP="003E6E2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Бабина О.В.,</w:t>
            </w:r>
          </w:p>
          <w:p w:rsidR="000362D0" w:rsidRPr="002823AF" w:rsidRDefault="000362D0" w:rsidP="003E6E2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сельского хозяйства и потребительского рынка Республики Коми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0362D0" w:rsidRDefault="000362D0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362D0" w:rsidRPr="007B038F" w:rsidTr="00D23BB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62D0" w:rsidRDefault="000362D0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0362D0" w:rsidRPr="002823AF" w:rsidRDefault="000362D0" w:rsidP="00F740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0362D0" w:rsidRDefault="000362D0" w:rsidP="000E38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Кузнецова Е.А.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0362D0" w:rsidRDefault="000362D0" w:rsidP="00B859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малых форм хозяйствования и кооперации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  <w:r w:rsidR="00B8590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  <w:r w:rsidR="00B8590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оза Республики Коми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0362D0" w:rsidRDefault="000362D0" w:rsidP="008072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Розанова И.Ю.,</w:t>
            </w:r>
          </w:p>
          <w:p w:rsidR="000362D0" w:rsidRDefault="00B85904" w:rsidP="008072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развития малых форм хозяйствования и кооперации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Минсельхоза Республики Коми </w:t>
            </w:r>
          </w:p>
          <w:p w:rsidR="00B85904" w:rsidRPr="002823AF" w:rsidRDefault="00B85904" w:rsidP="008072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0362D0" w:rsidRDefault="000362D0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</w:tr>
      <w:tr w:rsidR="000362D0" w:rsidRPr="001F3953" w:rsidTr="00D23BBC">
        <w:tc>
          <w:tcPr>
            <w:tcW w:w="15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62D0" w:rsidRPr="00D23BBC" w:rsidRDefault="000362D0" w:rsidP="00D23BBC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D23BBC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lastRenderedPageBreak/>
              <w:t>Определен</w:t>
            </w:r>
            <w:r w:rsidR="00EA7551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и </w:t>
            </w:r>
            <w:r w:rsidR="00EA7551" w:rsidRPr="00E13C65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осуществляет свою деятельность</w:t>
            </w:r>
            <w:r w:rsidRPr="00E13C65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</w:t>
            </w:r>
            <w:r w:rsidRPr="00D23BBC">
              <w:rPr>
                <w:rFonts w:ascii="Times New Roman" w:hAnsi="Times New Roman" w:cs="Times New Roman"/>
                <w:sz w:val="26"/>
                <w:szCs w:val="26"/>
              </w:rPr>
              <w:t xml:space="preserve">Центр компетенций в сфере сельскохозяйственной кооперации и поддержки фермеров на территории Республики Коми </w:t>
            </w:r>
            <w:r w:rsidRPr="00D23BBC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в соответствии с доработанными Минсельхозом России совместно </w:t>
            </w:r>
            <w:r w:rsidR="00EA7551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с</w:t>
            </w:r>
            <w:r w:rsidRPr="00D23BBC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АО «Корпорация «МСП» методическими рекомендациями по определению положения о центре компетенций в сфере сельскохозяйственной кооперации</w:t>
            </w:r>
          </w:p>
          <w:p w:rsidR="000362D0" w:rsidRPr="002823AF" w:rsidRDefault="000362D0" w:rsidP="000362D0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62D0" w:rsidRPr="007B038F" w:rsidTr="00D23BB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62D0" w:rsidRPr="002823AF" w:rsidRDefault="000362D0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0362D0" w:rsidRPr="002823AF" w:rsidRDefault="000362D0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результата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0362D0" w:rsidRPr="002823AF" w:rsidRDefault="000362D0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Бабина О.В.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0362D0" w:rsidRPr="002823AF" w:rsidRDefault="000362D0" w:rsidP="00AD0B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сельского хозяйства и потребительского рынка Республики Коми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D34F71" w:rsidRDefault="001D525E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</w:t>
            </w:r>
            <w:r w:rsidR="00D34F71">
              <w:rPr>
                <w:rFonts w:ascii="Times New Roman" w:hAnsi="Times New Roman" w:cs="Times New Roman"/>
                <w:sz w:val="26"/>
                <w:szCs w:val="26"/>
              </w:rPr>
              <w:t xml:space="preserve"> А.П.,</w:t>
            </w:r>
          </w:p>
          <w:p w:rsidR="000362D0" w:rsidRPr="002823AF" w:rsidRDefault="000362D0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Правительства Республики Коми - министр сельского хозяйства и потребительского рынка </w:t>
            </w:r>
          </w:p>
          <w:p w:rsidR="000362D0" w:rsidRDefault="000362D0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Коми </w:t>
            </w:r>
          </w:p>
          <w:p w:rsidR="00E07398" w:rsidRPr="002823AF" w:rsidRDefault="00E07398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0362D0" w:rsidRPr="002823AF" w:rsidRDefault="00D23BBC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56062" w:rsidRPr="007B038F" w:rsidTr="00D23BB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062" w:rsidRDefault="00856062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856062" w:rsidRPr="002823AF" w:rsidRDefault="00856062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856062" w:rsidRDefault="00856062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Розанова И.Ю.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D23BBC" w:rsidRDefault="00B85904" w:rsidP="00AD0B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развития малых форм хозяйствования и кооперации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Минсельхоза Республики Коми </w:t>
            </w:r>
          </w:p>
          <w:p w:rsidR="00B85904" w:rsidRDefault="00B85904" w:rsidP="00AD0B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856062" w:rsidRDefault="00856062" w:rsidP="003E6E2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Бабина О.В.,</w:t>
            </w:r>
          </w:p>
          <w:p w:rsidR="00856062" w:rsidRPr="002823AF" w:rsidRDefault="00856062" w:rsidP="003E6E2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сельского хозяйства и потребительского рынка Республики Коми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856062" w:rsidRDefault="00856062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6062" w:rsidRPr="007B038F" w:rsidTr="00D23BB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062" w:rsidRDefault="00856062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856062" w:rsidRPr="002823AF" w:rsidRDefault="00856062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856062" w:rsidRDefault="00856062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Е.А.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56062" w:rsidRDefault="00B85904" w:rsidP="00AD0B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развития малых форм хозяйствования и кооперации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оза Республики Коми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856062" w:rsidRDefault="00856062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Розанова И.Ю.,</w:t>
            </w:r>
          </w:p>
          <w:p w:rsidR="001522FE" w:rsidRDefault="00B85904" w:rsidP="008560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развития малых форм хозяйствования и кооперации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Минсельхоза Республики Коми </w:t>
            </w:r>
          </w:p>
          <w:p w:rsidR="00B85904" w:rsidRPr="002823AF" w:rsidRDefault="00B85904" w:rsidP="008560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856062" w:rsidRDefault="00856062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56062" w:rsidRPr="007B038F" w:rsidTr="00D23BB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062" w:rsidRDefault="00856062" w:rsidP="007D50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34F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856062" w:rsidRPr="002823AF" w:rsidRDefault="00856062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856062" w:rsidRDefault="00856062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Кирияк Е.Г.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856062" w:rsidRDefault="00856062" w:rsidP="00AD0B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руководителя-заведующий отделом ГУ РК «Центр поддержки АПК и рыбного хозяйства РК»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856062" w:rsidRDefault="00856062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Блох Э.А.,</w:t>
            </w:r>
          </w:p>
          <w:p w:rsidR="00856062" w:rsidRDefault="00856062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ГУ РК «Центр поддержки АПК и рыбного хозяйства РК»</w:t>
            </w:r>
          </w:p>
          <w:p w:rsidR="00D23BBC" w:rsidRDefault="00D23BBC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730" w:rsidRPr="002823AF" w:rsidRDefault="00DE1730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856062" w:rsidRDefault="00D23BBC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B449B" w:rsidRPr="007B038F" w:rsidTr="00BB449B">
        <w:tc>
          <w:tcPr>
            <w:tcW w:w="15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449B" w:rsidRPr="00DE1730" w:rsidRDefault="00DE1730" w:rsidP="00DE1730">
            <w:pPr>
              <w:pStyle w:val="aa"/>
              <w:numPr>
                <w:ilvl w:val="0"/>
                <w:numId w:val="2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DE1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Разработан порядок, предусматривающий меры государственной поддержки, направленные на создание системы поддержки фермеров и развитие сельской кооперации </w:t>
            </w:r>
          </w:p>
          <w:p w:rsidR="00DE1730" w:rsidRPr="00DE1730" w:rsidRDefault="00DE1730" w:rsidP="00DE1730">
            <w:pPr>
              <w:pStyle w:val="aa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BB449B" w:rsidRPr="007B038F" w:rsidTr="003F1E9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49B" w:rsidRPr="002823AF" w:rsidRDefault="00BB449B" w:rsidP="00FE6E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E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BB449B" w:rsidRPr="002823AF" w:rsidRDefault="00BB449B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результата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BB449B" w:rsidRPr="002823AF" w:rsidRDefault="00BB449B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Бабина О.В.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BB449B" w:rsidRPr="002823AF" w:rsidRDefault="00BB449B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сельского хозяйства и потребительского рынка Республики Коми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1D525E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</w:t>
            </w:r>
            <w:r w:rsidR="00BB449B">
              <w:rPr>
                <w:rFonts w:ascii="Times New Roman" w:hAnsi="Times New Roman" w:cs="Times New Roman"/>
                <w:sz w:val="26"/>
                <w:szCs w:val="26"/>
              </w:rPr>
              <w:t xml:space="preserve"> А.П.,</w:t>
            </w:r>
          </w:p>
          <w:p w:rsidR="00BB449B" w:rsidRPr="002823AF" w:rsidRDefault="00BB449B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Правительства Республики Коми - министр сельского хозяйства и потребительского рынка </w:t>
            </w:r>
          </w:p>
          <w:p w:rsidR="00BB449B" w:rsidRDefault="00BB449B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Республики Коми</w:t>
            </w:r>
          </w:p>
          <w:p w:rsidR="00BB449B" w:rsidRPr="002823AF" w:rsidRDefault="00BB449B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BB449B" w:rsidRPr="002823AF" w:rsidRDefault="00BB449B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B449B" w:rsidRPr="007B038F" w:rsidTr="003F1E9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BB449B" w:rsidP="00FE6E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E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BB449B" w:rsidRPr="002823AF" w:rsidRDefault="00BB449B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BB449B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Розанова И.Ю.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B85904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развития малых форм хозяйствования и кооперации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Минсельхоза Республики Коми </w:t>
            </w:r>
          </w:p>
          <w:p w:rsidR="00B85904" w:rsidRDefault="00B85904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BB449B" w:rsidP="003E6E2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Бабина О.В.,</w:t>
            </w:r>
          </w:p>
          <w:p w:rsidR="00BB449B" w:rsidRPr="002823AF" w:rsidRDefault="00BB449B" w:rsidP="003E6E2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сельского хозяйства и потребительского рынка Республики Коми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BB449B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B449B" w:rsidRPr="007B038F" w:rsidTr="003F1E9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BB449B" w:rsidP="00FE6E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E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BB449B" w:rsidRPr="002823AF" w:rsidRDefault="00BB449B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BB449B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Воронкова С.В.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BB449B" w:rsidP="005548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финансов и бухгалтерского учета 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Минсельхоза Республики Коми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BB449B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Колбасюк Н.П.,</w:t>
            </w:r>
          </w:p>
          <w:p w:rsidR="00BB449B" w:rsidRDefault="00BB449B" w:rsidP="00C11B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сельского хозяйства и потребительского рынка Республики Коми</w:t>
            </w:r>
          </w:p>
          <w:p w:rsidR="00BB449B" w:rsidRPr="002823AF" w:rsidRDefault="00BB449B" w:rsidP="00C11B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BB449B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B449B" w:rsidRPr="007B038F" w:rsidTr="003F1E9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BB449B" w:rsidP="00FE6E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E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BB449B" w:rsidP="009E0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BB449B" w:rsidP="009E0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E98">
              <w:rPr>
                <w:rFonts w:ascii="Times New Roman" w:hAnsi="Times New Roman" w:cs="Times New Roman"/>
                <w:sz w:val="26"/>
                <w:szCs w:val="26"/>
              </w:rPr>
              <w:t>Чиликина О.А.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BB449B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государственных программ 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Минсель</w:t>
            </w:r>
            <w:r w:rsidR="0055483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оза</w:t>
            </w:r>
            <w:r w:rsidR="005548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449B" w:rsidRDefault="00BB449B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BB449B" w:rsidP="009E0B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Колбасюк Н.П.,</w:t>
            </w:r>
          </w:p>
          <w:p w:rsidR="00BB449B" w:rsidRDefault="00BB449B" w:rsidP="009E0B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сельского хозяйства и потребительского рынка Республики Коми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BB449B" w:rsidRDefault="00BB449B" w:rsidP="009E0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E0C24" w:rsidRPr="007B038F" w:rsidTr="005F4FBA">
        <w:tc>
          <w:tcPr>
            <w:tcW w:w="15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0C24" w:rsidRDefault="007E0C24" w:rsidP="00D23BB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Обеспечена р</w:t>
            </w:r>
            <w:r w:rsidRPr="006944E9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  <w:lang w:eastAsia="en-US"/>
              </w:rPr>
              <w:t xml:space="preserve">еализация мероприятий по информированию сельскохозяйственных потребительских кооперативов и их членов-пайщиков о закупках крупнейших заказчиков у субъектов МСП — сельскохозяйственных потребительских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кооперативов</w:t>
            </w:r>
          </w:p>
          <w:p w:rsidR="007E0C24" w:rsidRPr="002823AF" w:rsidRDefault="007E0C24" w:rsidP="00B03A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FBA" w:rsidRPr="007B038F" w:rsidTr="005F4FB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FE6EBD" w:rsidP="00C91D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1D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F4F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5D48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результата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5D48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Бабина О.В.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сельского хозяйства и потребительского рынка Республики Коми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5D48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 А.П.,</w:t>
            </w:r>
          </w:p>
          <w:p w:rsidR="005F4FBA" w:rsidRPr="002823AF" w:rsidRDefault="005F4FBA" w:rsidP="005D48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Правительства Республики Коми - министр сельского хозяйства и потребительского рынка </w:t>
            </w:r>
          </w:p>
          <w:p w:rsidR="005F4FBA" w:rsidRDefault="005F4FBA" w:rsidP="005D48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Республики Коми </w:t>
            </w:r>
          </w:p>
          <w:p w:rsidR="005F4FBA" w:rsidRPr="002823AF" w:rsidRDefault="005F4FBA" w:rsidP="005D48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5D48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</w:tr>
      <w:tr w:rsidR="005F4FBA" w:rsidRPr="007B038F" w:rsidTr="005F4FB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C91D0E" w:rsidP="005D48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="005F4F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5D48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5D48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Кирияк Е.Г.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руководителя-заведующий отделом ГУ РК «Центр поддержки АПК и рыбного хозяйства РК»</w:t>
            </w:r>
          </w:p>
          <w:p w:rsidR="005F4FBA" w:rsidRDefault="005F4FBA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5D48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Блох Э.А.,</w:t>
            </w:r>
          </w:p>
          <w:p w:rsidR="005F4FBA" w:rsidRPr="002823AF" w:rsidRDefault="005F4FBA" w:rsidP="005D48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ГУ РК «Центр поддержки АПК и рыбного хозяйства РК»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5D48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F4FBA" w:rsidRPr="007B038F" w:rsidTr="005F4FB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C91D0E" w:rsidP="005F0C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5F4F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FA5F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Супрядкина Т.Л.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ГУ РК «Центр поддержки АПК и рыбного хозяйства РК»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Кирияк Е.Г.,</w:t>
            </w:r>
          </w:p>
          <w:p w:rsidR="005F4FBA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руководителя-заведующий отделом ГУ РК «Центр поддержки АПК и рыбного хозяйства РК»</w:t>
            </w:r>
          </w:p>
          <w:p w:rsidR="00554838" w:rsidRPr="002823AF" w:rsidRDefault="00554838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F4FBA" w:rsidRPr="007B038F" w:rsidTr="005F4FBA">
        <w:tc>
          <w:tcPr>
            <w:tcW w:w="15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4FBA" w:rsidRPr="00D23BBC" w:rsidRDefault="005F4FBA" w:rsidP="00D23BBC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D23BBC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Обеспечено участие специалистов Центра компетенции в ежегодных обучающих семинарах, проводимых для центров компетенций в сфере сельскохозяйственной кооперации и поддержки фермеров </w:t>
            </w:r>
          </w:p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FBA" w:rsidRPr="007B038F" w:rsidTr="00DB02E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C91D0E" w:rsidP="005F0C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5F4F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Ответствен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ный за достижение результата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Блох Э.А.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ГУ РК «Центр поддержки АПК и рыбного хозяйства РК»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 А.П.,</w:t>
            </w:r>
          </w:p>
          <w:p w:rsidR="005F4FBA" w:rsidRPr="002823AF" w:rsidRDefault="005F4FBA" w:rsidP="00DB02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Правительства Республики Коми - министр сельского хозяйства и потребительского рынка Республики Коми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F4FBA" w:rsidRPr="007B038F" w:rsidTr="00DB02E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9E0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9E0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9E0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9E0B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9E0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FBA" w:rsidRPr="007B038F" w:rsidTr="00DB02E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C91D0E" w:rsidP="005F0C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F4F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9E0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9E0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Кирияк Е.Г.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руководителя-заведующий отделом ГУ РК «Центр поддержки АПК и рыбного хозяйства РК»</w:t>
            </w:r>
          </w:p>
          <w:p w:rsidR="005F4FBA" w:rsidRDefault="005F4FBA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9E0B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Блох Э.А.,</w:t>
            </w:r>
          </w:p>
          <w:p w:rsidR="005F4FBA" w:rsidRPr="002823AF" w:rsidRDefault="005F4FBA" w:rsidP="009E0B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ГУ РК «Центр поддержки АПК и рыбного хозяйства РК»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9E0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F4FBA" w:rsidTr="00DB02E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C91D0E" w:rsidP="005F0C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5F4F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Супрядкина Т.Л.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ГУ РК «Центр поддержки АПК и рыбного хозяйства РК»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Кирияк Е.Г.,</w:t>
            </w:r>
          </w:p>
          <w:p w:rsidR="005F4FBA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руководителя-заведующий отделом ГУ РК «Центр поддержки АПК и рыбного хозяйства РК»</w:t>
            </w:r>
          </w:p>
          <w:p w:rsidR="005F4FBA" w:rsidRPr="002823AF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F4FBA" w:rsidRPr="007B038F" w:rsidTr="00F525DA">
        <w:tc>
          <w:tcPr>
            <w:tcW w:w="15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4FBA" w:rsidRPr="009A60FB" w:rsidRDefault="005F4FBA" w:rsidP="006C09E3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BC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lastRenderedPageBreak/>
              <w:t>Обеспечено проведение ежегодных обучающих семинаров</w:t>
            </w:r>
            <w:r w:rsidR="00FE6EBD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, конференций</w:t>
            </w:r>
            <w:r w:rsidRPr="00D23BBC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(совещаний) для сельскохозяйственных потребительских кооперативов и их членов-пайщиков, специалистов администраций муниципальных образований Республики Коми по вопросам государственной поддержки малых форм хозяйствования</w:t>
            </w:r>
            <w:r w:rsidR="006C09E3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</w:t>
            </w:r>
            <w:r w:rsidR="006C09E3" w:rsidRPr="00E13C65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(включая вопросы создания кредитной кооперации),</w:t>
            </w:r>
            <w:r w:rsidRPr="00E13C65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</w:t>
            </w:r>
            <w:r w:rsidRPr="00D23BBC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пользования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«коробочными </w:t>
            </w:r>
            <w:r w:rsidRPr="00D23BBC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продуктами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»</w:t>
            </w:r>
            <w:r w:rsidRPr="00D23BBC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 АО «Корпорация «МСП», АО «МСП Банк», АО «Россельхозбанк», АО «Росагролизинг» </w:t>
            </w:r>
          </w:p>
          <w:p w:rsidR="005F4FBA" w:rsidRPr="00D23BBC" w:rsidRDefault="005F4FBA" w:rsidP="009A60F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FBA" w:rsidRPr="007B038F" w:rsidTr="00F525D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FE6EBD" w:rsidP="00C91D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1D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F4F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0F5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результата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0F5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Бабина О.В.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сельского хозяйства и потребительского рынка Республики Коми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0F5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 А.П.,</w:t>
            </w:r>
          </w:p>
          <w:p w:rsidR="005F4FBA" w:rsidRPr="002823AF" w:rsidRDefault="005F4FBA" w:rsidP="000F5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Правительства Республики Коми - министр сельского хозяйства и потребительского рынка </w:t>
            </w:r>
          </w:p>
          <w:p w:rsidR="005F4FBA" w:rsidRDefault="005F4FBA" w:rsidP="000F5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Коми </w:t>
            </w:r>
          </w:p>
          <w:p w:rsidR="005F4FBA" w:rsidRPr="002823AF" w:rsidRDefault="005F4FBA" w:rsidP="000F5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0F5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F4FBA" w:rsidRPr="007B038F" w:rsidTr="00F525D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FE6EBD" w:rsidP="00C91D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1D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0F5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0F5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Кирияк Е.Г.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руководителя-заведующий отделом ГУ РК «Центр поддержки АПК и рыбного хозяйства РК» </w:t>
            </w:r>
          </w:p>
          <w:p w:rsidR="005F4FBA" w:rsidRDefault="005F4FBA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0F5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Блох Э.А.,</w:t>
            </w:r>
          </w:p>
          <w:p w:rsidR="005F4FBA" w:rsidRPr="002823AF" w:rsidRDefault="005F4FBA" w:rsidP="000F53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ГУ РК «Центр поддержки АПК и рыбного хозяйства РК»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0F53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F4FBA" w:rsidRPr="007B038F" w:rsidTr="00F525D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FE6EBD" w:rsidP="00C91D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1D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F4F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Супрядкина Т.Л.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ГУ РК «Центр поддержки АПК и рыбного хозяйства РК»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Кирияк Е.Г.,</w:t>
            </w:r>
          </w:p>
          <w:p w:rsidR="005F4FBA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руководителя-заведующий отделом ГУ РК «Центр поддержки АПК и рыбного хозяйства РК»</w:t>
            </w:r>
          </w:p>
          <w:p w:rsidR="005F4FBA" w:rsidRPr="002823AF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F4FBA" w:rsidRPr="007B038F" w:rsidTr="00C5012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FE6EBD" w:rsidP="00C91D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1D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F4F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Розанова И.Ю.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B85904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развития малых форм хозяйствования и кооперации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Минсельхоза Республики Коми</w:t>
            </w:r>
          </w:p>
          <w:p w:rsidR="005F4FBA" w:rsidRDefault="005F4FBA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Бабина О.В.,</w:t>
            </w:r>
          </w:p>
          <w:p w:rsidR="005F4FBA" w:rsidRPr="002823AF" w:rsidRDefault="005F4FBA" w:rsidP="003E6E2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сельского хозяйства и потребительского рынка Республики Коми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F4FBA" w:rsidRPr="007B038F" w:rsidTr="00C5012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FE6EBD" w:rsidP="00C91D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1D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F4F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Е.А.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B85904" w:rsidP="00FE6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развития малых форм хозяйствования и кооперации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оза Республики Коми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Розанова И.Ю.,</w:t>
            </w:r>
          </w:p>
          <w:p w:rsidR="005F4FBA" w:rsidRPr="002823AF" w:rsidRDefault="00554838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развития малых форм хозяйствования и кооперации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Минсельхоза Республики Коми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F4FBA" w:rsidRPr="007B038F" w:rsidTr="00C5012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9E0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9E0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D004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54838" w:rsidRPr="002823AF" w:rsidRDefault="00554838" w:rsidP="009E0B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9E0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FBA" w:rsidRPr="007B038F" w:rsidTr="00E07398">
        <w:tc>
          <w:tcPr>
            <w:tcW w:w="15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9A60FB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Количество вовлеченны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х в субъекты МСП, осуществляющих</w:t>
            </w: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деятельность в сфере сельского хозяйства, в том числе за счет средств государственной поддержки, составит 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493 </w:t>
            </w: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человек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а</w:t>
            </w: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</w:t>
            </w:r>
            <w:r w:rsidR="006D05B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к</w:t>
            </w:r>
            <w:r w:rsidRPr="000C3988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2024 году</w:t>
            </w:r>
          </w:p>
          <w:p w:rsidR="005F4FBA" w:rsidRDefault="005F4FBA" w:rsidP="003E6E2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FBA" w:rsidRPr="007B038F" w:rsidTr="00D23BB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C91D0E" w:rsidP="00C501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F4F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результата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Бабина О.В.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6D05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сельского хозяйства и потребительского рынка Республики Коми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 А.П.,</w:t>
            </w:r>
          </w:p>
          <w:p w:rsidR="005F4FBA" w:rsidRPr="002823AF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Правительства Республики Коми - министр сельского хозяйства и потребительского рынка </w:t>
            </w:r>
          </w:p>
          <w:p w:rsidR="005F4FBA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Коми </w:t>
            </w:r>
          </w:p>
          <w:p w:rsidR="005F4FBA" w:rsidRPr="002823AF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F4FBA" w:rsidTr="009A60F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C91D0E" w:rsidP="005F0C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5F4F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Розанова И.Ю.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B85904" w:rsidP="006D05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развития малых форм хозяйствования и кооперации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Минсельхоза Республики Коми </w:t>
            </w:r>
          </w:p>
          <w:p w:rsidR="00B85904" w:rsidRDefault="00B85904" w:rsidP="006D05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Бабина О.В.,</w:t>
            </w:r>
          </w:p>
          <w:p w:rsidR="005F4FBA" w:rsidRPr="002823AF" w:rsidRDefault="005F4FBA" w:rsidP="003E6E2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аместитель министра сельского хозяйства и потребительского рынка Республики Коми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F4FBA" w:rsidRPr="007B038F" w:rsidTr="009A60F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C91D0E" w:rsidP="005F0C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5F4F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Е.А.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B85904" w:rsidP="006D05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развития малых форм хозяйствования и кооперации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>оза Республики Коми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Розанова И.Ю.,</w:t>
            </w:r>
          </w:p>
          <w:p w:rsidR="005F4FBA" w:rsidRPr="002823AF" w:rsidRDefault="00554838" w:rsidP="00FF22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развития малых форм хозяйствования и кооперации</w:t>
            </w:r>
            <w:r w:rsidRPr="002823AF">
              <w:rPr>
                <w:rFonts w:ascii="Times New Roman" w:hAnsi="Times New Roman" w:cs="Times New Roman"/>
                <w:sz w:val="26"/>
                <w:szCs w:val="26"/>
              </w:rPr>
              <w:t xml:space="preserve"> Минсельхоза Республики Коми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F4FBA" w:rsidRPr="007B038F" w:rsidTr="009A60F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D23B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6D05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155D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FBA" w:rsidRPr="007B038F" w:rsidTr="00FF22A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C91D0E" w:rsidP="005F0C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5F4F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Кирияк Е.Г.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6D05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руководителя-заведующий отделом ГУ РК «Центр поддержки АПК и рыбного хозяйства РК» </w:t>
            </w:r>
          </w:p>
          <w:p w:rsidR="005F4FBA" w:rsidRDefault="005F4FBA" w:rsidP="006D05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Блох Э.А.,</w:t>
            </w:r>
          </w:p>
          <w:p w:rsidR="005F4FBA" w:rsidRPr="002823AF" w:rsidRDefault="005F4FBA" w:rsidP="003E6E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ГУ РК «Центр поддержки АПК и рыбного хозяйства РК»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3E6E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F4FBA" w:rsidRPr="007B038F" w:rsidTr="00FF22A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C91D0E" w:rsidP="005F0C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5F4FB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Супрядкина Т.Л.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6D05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ГУ РК «Центр поддержки АПК и рыбного хозяйства РК»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155D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Кирияк Е.Г.,</w:t>
            </w:r>
          </w:p>
          <w:p w:rsidR="005F4FBA" w:rsidRPr="002823AF" w:rsidRDefault="005F4FBA" w:rsidP="00FF22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руководителя-заведующий отделом ГУ РК «Центр поддержки АПК и рыбного хозяйства РК»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Default="005F4FBA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F4FBA" w:rsidRPr="007B038F" w:rsidTr="00FF22A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155D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5F4FBA" w:rsidRPr="002823AF" w:rsidRDefault="005F4FBA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05BF" w:rsidRDefault="006D05BF" w:rsidP="005E7C8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25AE" w:rsidRDefault="002425AE" w:rsidP="002425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25AE">
        <w:rPr>
          <w:rFonts w:ascii="Times New Roman" w:hAnsi="Times New Roman" w:cs="Times New Roman"/>
          <w:sz w:val="28"/>
          <w:szCs w:val="28"/>
        </w:rPr>
        <w:lastRenderedPageBreak/>
        <w:t>6. Дополнительная информация</w:t>
      </w:r>
    </w:p>
    <w:p w:rsidR="006145AF" w:rsidRPr="002425AE" w:rsidRDefault="006145AF" w:rsidP="002425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5AE" w:rsidRDefault="002425AE" w:rsidP="002425AE">
      <w:pPr>
        <w:spacing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2425AE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В разделе 2 «Цель и показатели регионального проекта» показатель «Количество принятых членов сельскохозяйственных потребительских кооперативов (кроме кредитных) из числа субъектов МСП, включая личные подсобные хозяйства и крестьянские (фермерские) хозяйства, в году предоставления государственной поддержки, единиц»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установлен согласно рекомендаций Минсельхоза России</w:t>
      </w:r>
      <w:r w:rsidR="00AD5FA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и составляет 413 человек к 2024 году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. </w:t>
      </w:r>
    </w:p>
    <w:p w:rsidR="0015633B" w:rsidRDefault="00FA2FDF" w:rsidP="002425AE">
      <w:pPr>
        <w:spacing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Республика Коми является территорией с неблагоприятными климатическими условиями. Плотность населения составляет 2 чел/кв.км. С учетом тенденции последних лет население республики ежегодно убывает. По данным статистики на 01.01.2018 численность населения республики составила 840,9 тыс. чел., из них только 25% проживает в сельской местности. За 10 месяцев текущего года миграция населения из региона составила порядка 10 тыс.</w:t>
      </w:r>
      <w:r w:rsidR="0015633B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чел.</w:t>
      </w:r>
    </w:p>
    <w:p w:rsidR="002425AE" w:rsidRDefault="0015633B" w:rsidP="002425AE">
      <w:pPr>
        <w:spacing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Согласно основным показателям социально-экономического развития субъекта РФ на 2019-2030 годы среднегодовая численность населения республики к 2024 году составит 772,2 тыс. чел. (убыль 68,7 тыс. чел.). </w:t>
      </w:r>
    </w:p>
    <w:p w:rsidR="0015633B" w:rsidRDefault="0015633B" w:rsidP="002425AE">
      <w:pPr>
        <w:spacing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Численность занятых в экономике республики по итогам 2017 года составила 409,8 тыс. чел. Из них занято в бюджетной сфере 124,1 тыс. чел., в крупном бизнесе – 130,4 тыс. чел., в сельском хозяйстве – 3,5 тыс. чел., из которых 1,4 тыс. чел. Приходится на одного сельхозтоваропроизводителя (ОАО «Зеленецкая Птицефабрика»).</w:t>
      </w:r>
    </w:p>
    <w:p w:rsidR="00BB2704" w:rsidRDefault="0015633B" w:rsidP="006C09E3">
      <w:pPr>
        <w:spacing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В связи с чем,</w:t>
      </w:r>
      <w:r w:rsidR="006145AF" w:rsidRPr="006145AF">
        <w:rPr>
          <w:color w:val="FF0000"/>
          <w:bdr w:val="none" w:sz="0" w:space="0" w:color="auto" w:frame="1"/>
        </w:rPr>
        <w:t xml:space="preserve"> </w:t>
      </w:r>
      <w:r w:rsidR="006145AF" w:rsidRPr="006145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появляется риск</w:t>
      </w:r>
      <w:r w:rsidR="006C09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</w:t>
      </w:r>
      <w:r w:rsidR="006145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достижения установленного показателя.</w:t>
      </w:r>
      <w:r w:rsidRPr="006145AF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</w:t>
      </w:r>
    </w:p>
    <w:p w:rsidR="00BF4357" w:rsidRPr="00BF4357" w:rsidRDefault="00BF4357" w:rsidP="00BF43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357">
        <w:rPr>
          <w:rFonts w:ascii="Times New Roman" w:hAnsi="Times New Roman" w:cs="Times New Roman"/>
          <w:sz w:val="28"/>
          <w:szCs w:val="28"/>
        </w:rPr>
        <w:t>Системные риски реализации регионального проекта:</w:t>
      </w:r>
    </w:p>
    <w:p w:rsidR="00BF4357" w:rsidRPr="00BF4357" w:rsidRDefault="00BF4357" w:rsidP="00BF43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357">
        <w:rPr>
          <w:rFonts w:ascii="Times New Roman" w:hAnsi="Times New Roman" w:cs="Times New Roman"/>
          <w:sz w:val="28"/>
          <w:szCs w:val="28"/>
        </w:rPr>
        <w:t>1) пассивность муниципальных образований в вопросах развития сельскохозяйственной кооперации;</w:t>
      </w:r>
    </w:p>
    <w:p w:rsidR="00BF4357" w:rsidRPr="00BF4357" w:rsidRDefault="00BF4357" w:rsidP="00BF43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357">
        <w:rPr>
          <w:rFonts w:ascii="Times New Roman" w:hAnsi="Times New Roman" w:cs="Times New Roman"/>
          <w:sz w:val="28"/>
          <w:szCs w:val="28"/>
        </w:rPr>
        <w:t>2) риски в части наличия собственных средств самих кооперативов, так как мероприятия направлены на субсидирование затрат уже по факту.</w:t>
      </w:r>
    </w:p>
    <w:p w:rsidR="006C09E3" w:rsidRPr="00BF4357" w:rsidRDefault="00BF4357" w:rsidP="00BF43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357">
        <w:rPr>
          <w:rFonts w:ascii="Times New Roman" w:hAnsi="Times New Roman" w:cs="Times New Roman"/>
          <w:sz w:val="28"/>
          <w:szCs w:val="28"/>
        </w:rPr>
        <w:t>3) «отторжение» (непринятие) людьми коллективизации (объединения) в кооперативы.</w:t>
      </w:r>
    </w:p>
    <w:p w:rsidR="00BF4357" w:rsidRDefault="00BF4357" w:rsidP="006C09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F4357" w:rsidSect="004464A6">
          <w:headerReference w:type="default" r:id="rId9"/>
          <w:pgSz w:w="16838" w:h="11905" w:orient="landscape"/>
          <w:pgMar w:top="737" w:right="1134" w:bottom="737" w:left="1134" w:header="340" w:footer="0" w:gutter="0"/>
          <w:cols w:space="720"/>
          <w:docGrid w:linePitch="299"/>
        </w:sectPr>
      </w:pPr>
    </w:p>
    <w:p w:rsidR="00155D43" w:rsidRPr="00155D43" w:rsidRDefault="00AF283F" w:rsidP="00AF28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155D43" w:rsidRPr="00155D43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155D43" w:rsidRPr="00155D43" w:rsidRDefault="00155D43" w:rsidP="00AF283F">
      <w:pPr>
        <w:tabs>
          <w:tab w:val="left" w:pos="9072"/>
        </w:tabs>
        <w:spacing w:line="240" w:lineRule="atLeast"/>
        <w:ind w:left="9923" w:right="-598"/>
        <w:jc w:val="center"/>
        <w:rPr>
          <w:rFonts w:ascii="Times New Roman" w:hAnsi="Times New Roman" w:cs="Times New Roman"/>
          <w:sz w:val="26"/>
          <w:szCs w:val="26"/>
        </w:rPr>
      </w:pPr>
      <w:r w:rsidRPr="00155D43">
        <w:rPr>
          <w:rFonts w:ascii="Times New Roman" w:hAnsi="Times New Roman" w:cs="Times New Roman"/>
          <w:sz w:val="26"/>
          <w:szCs w:val="26"/>
        </w:rPr>
        <w:t xml:space="preserve">к паспорту </w:t>
      </w:r>
      <w:r>
        <w:rPr>
          <w:rFonts w:ascii="Times New Roman" w:hAnsi="Times New Roman" w:cs="Times New Roman"/>
          <w:sz w:val="26"/>
          <w:szCs w:val="26"/>
        </w:rPr>
        <w:t>регионального</w:t>
      </w:r>
      <w:r w:rsidRPr="00155D43">
        <w:rPr>
          <w:rFonts w:ascii="Times New Roman" w:hAnsi="Times New Roman" w:cs="Times New Roman"/>
          <w:sz w:val="26"/>
          <w:szCs w:val="26"/>
        </w:rPr>
        <w:t xml:space="preserve"> проекта «</w:t>
      </w:r>
      <w:r w:rsidR="00D27F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фермеров и сельской кооперации</w:t>
      </w:r>
      <w:r w:rsidRPr="00155D43">
        <w:rPr>
          <w:rFonts w:ascii="Times New Roman" w:hAnsi="Times New Roman" w:cs="Times New Roman"/>
          <w:sz w:val="26"/>
          <w:szCs w:val="26"/>
        </w:rPr>
        <w:t>»</w:t>
      </w:r>
    </w:p>
    <w:p w:rsidR="00155D43" w:rsidRPr="00155D43" w:rsidRDefault="00155D43" w:rsidP="00155D4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155D43">
        <w:rPr>
          <w:rFonts w:ascii="Times New Roman" w:hAnsi="Times New Roman" w:cs="Times New Roman"/>
          <w:b/>
          <w:sz w:val="26"/>
          <w:szCs w:val="26"/>
        </w:rPr>
        <w:t xml:space="preserve">ЛАН МЕРОПРИЯТИЙ </w:t>
      </w:r>
    </w:p>
    <w:p w:rsidR="00155D43" w:rsidRPr="00155D43" w:rsidRDefault="00155D43" w:rsidP="00155D4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5D43">
        <w:rPr>
          <w:rFonts w:ascii="Times New Roman" w:hAnsi="Times New Roman" w:cs="Times New Roman"/>
          <w:sz w:val="26"/>
          <w:szCs w:val="26"/>
        </w:rPr>
        <w:t xml:space="preserve">по реализации </w:t>
      </w:r>
      <w:r>
        <w:rPr>
          <w:rFonts w:ascii="Times New Roman" w:hAnsi="Times New Roman" w:cs="Times New Roman"/>
          <w:sz w:val="26"/>
          <w:szCs w:val="26"/>
        </w:rPr>
        <w:t>регионального</w:t>
      </w:r>
      <w:r w:rsidRPr="00155D43">
        <w:rPr>
          <w:rFonts w:ascii="Times New Roman" w:hAnsi="Times New Roman" w:cs="Times New Roman"/>
          <w:sz w:val="26"/>
          <w:szCs w:val="26"/>
        </w:rPr>
        <w:t xml:space="preserve"> проекта «Создание системы поддержки фермеров и развитие сельской кооперации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Республики Коми</w:t>
      </w:r>
      <w:r w:rsidR="00AF283F">
        <w:rPr>
          <w:rFonts w:ascii="Times New Roman" w:hAnsi="Times New Roman" w:cs="Times New Roman"/>
          <w:sz w:val="26"/>
          <w:szCs w:val="26"/>
        </w:rPr>
        <w:t xml:space="preserve">» </w:t>
      </w: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5384"/>
        <w:gridCol w:w="1417"/>
        <w:gridCol w:w="1418"/>
        <w:gridCol w:w="1704"/>
        <w:gridCol w:w="3402"/>
        <w:gridCol w:w="1276"/>
      </w:tblGrid>
      <w:tr w:rsidR="00155D43" w:rsidRPr="006477E8" w:rsidTr="00C02E1E">
        <w:trPr>
          <w:trHeight w:val="540"/>
          <w:tblHeader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155D43" w:rsidRPr="006477E8" w:rsidRDefault="00155D43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5D43" w:rsidRPr="006477E8" w:rsidRDefault="00155D43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4" w:type="dxa"/>
            <w:vMerge w:val="restart"/>
            <w:vAlign w:val="center"/>
          </w:tcPr>
          <w:p w:rsidR="00155D43" w:rsidRPr="006477E8" w:rsidRDefault="00155D43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результата, мероприятия,</w:t>
            </w:r>
          </w:p>
          <w:p w:rsidR="00155D43" w:rsidRPr="006477E8" w:rsidRDefault="00155D43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835" w:type="dxa"/>
            <w:gridSpan w:val="2"/>
            <w:vAlign w:val="center"/>
          </w:tcPr>
          <w:p w:rsidR="00155D43" w:rsidRPr="006477E8" w:rsidRDefault="00155D43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155D43" w:rsidRPr="006477E8" w:rsidRDefault="00155D43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55D43" w:rsidRPr="006477E8" w:rsidRDefault="00155D43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  <w:p w:rsidR="00155D43" w:rsidRPr="006477E8" w:rsidRDefault="00155D43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и характеристика</w:t>
            </w:r>
          </w:p>
          <w:p w:rsidR="00155D43" w:rsidRPr="006477E8" w:rsidRDefault="00155D43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5D43" w:rsidRPr="006477E8" w:rsidRDefault="00155D43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</w:tr>
      <w:tr w:rsidR="00155D43" w:rsidRPr="006477E8" w:rsidTr="00C02E1E">
        <w:trPr>
          <w:trHeight w:val="435"/>
          <w:tblHeader/>
        </w:trPr>
        <w:tc>
          <w:tcPr>
            <w:tcW w:w="736" w:type="dxa"/>
            <w:vMerge/>
            <w:shd w:val="clear" w:color="auto" w:fill="auto"/>
            <w:vAlign w:val="center"/>
          </w:tcPr>
          <w:p w:rsidR="00155D43" w:rsidRPr="006477E8" w:rsidRDefault="00155D43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  <w:vAlign w:val="center"/>
          </w:tcPr>
          <w:p w:rsidR="00155D43" w:rsidRPr="006477E8" w:rsidRDefault="00155D43" w:rsidP="00155D4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D43" w:rsidRPr="006477E8" w:rsidRDefault="00155D43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vAlign w:val="center"/>
          </w:tcPr>
          <w:p w:rsidR="00155D43" w:rsidRPr="006477E8" w:rsidRDefault="00155D43" w:rsidP="00155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155D43" w:rsidRPr="006477E8" w:rsidRDefault="00155D43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55D43" w:rsidRPr="006477E8" w:rsidRDefault="00155D43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5D43" w:rsidRPr="006477E8" w:rsidRDefault="00155D43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43" w:rsidRPr="006477E8" w:rsidTr="00C02E1E">
        <w:trPr>
          <w:trHeight w:val="1976"/>
        </w:trPr>
        <w:tc>
          <w:tcPr>
            <w:tcW w:w="736" w:type="dxa"/>
            <w:shd w:val="clear" w:color="auto" w:fill="auto"/>
          </w:tcPr>
          <w:p w:rsidR="00155D43" w:rsidRPr="00BB449B" w:rsidRDefault="00155D43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D43" w:rsidRPr="00BB449B" w:rsidRDefault="00155D43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9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4" w:type="dxa"/>
            <w:shd w:val="clear" w:color="auto" w:fill="auto"/>
          </w:tcPr>
          <w:p w:rsidR="00155D43" w:rsidRPr="00BB449B" w:rsidRDefault="003C28BE" w:rsidP="003C28BE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B449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Обеспечена реализация комплексной программы развития сельскохозяйственной кооперации в Республике Коми, разработанная в соответствии с рекомендациями АО «Корпорация «МСП» по разработке программ развития сельскохозяйственной кооперации</w:t>
            </w:r>
          </w:p>
        </w:tc>
        <w:tc>
          <w:tcPr>
            <w:tcW w:w="1417" w:type="dxa"/>
            <w:shd w:val="clear" w:color="auto" w:fill="auto"/>
          </w:tcPr>
          <w:p w:rsidR="00155D43" w:rsidRPr="00BB449B" w:rsidRDefault="003C28BE" w:rsidP="0056161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</w:pPr>
            <w:r w:rsidRPr="00BB449B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  <w:t>01.0</w:t>
            </w:r>
            <w:r w:rsidR="00561613" w:rsidRPr="00BB449B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  <w:t>1</w:t>
            </w:r>
            <w:r w:rsidR="00155D43" w:rsidRPr="00BB449B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  <w:t>.201</w:t>
            </w:r>
            <w:r w:rsidR="00561613" w:rsidRPr="00BB449B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55D43" w:rsidRPr="00BB449B" w:rsidRDefault="00DD01F4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3</w:t>
            </w:r>
            <w:r w:rsidR="00155D43" w:rsidRPr="00BB449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0.12.2024</w:t>
            </w:r>
          </w:p>
        </w:tc>
        <w:tc>
          <w:tcPr>
            <w:tcW w:w="1704" w:type="dxa"/>
            <w:shd w:val="clear" w:color="auto" w:fill="auto"/>
          </w:tcPr>
          <w:p w:rsidR="00155D43" w:rsidRPr="00BB449B" w:rsidRDefault="003C28BE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9B">
              <w:rPr>
                <w:rFonts w:ascii="Times New Roman" w:hAnsi="Times New Roman" w:cs="Times New Roman"/>
                <w:b/>
                <w:sz w:val="24"/>
                <w:szCs w:val="24"/>
              </w:rPr>
              <w:t>О.В. Бабина</w:t>
            </w:r>
          </w:p>
        </w:tc>
        <w:tc>
          <w:tcPr>
            <w:tcW w:w="3402" w:type="dxa"/>
            <w:shd w:val="clear" w:color="auto" w:fill="auto"/>
          </w:tcPr>
          <w:p w:rsidR="003C28BE" w:rsidRPr="00BB449B" w:rsidRDefault="00155D43" w:rsidP="001522F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B449B">
              <w:rPr>
                <w:rFonts w:ascii="Times New Roman" w:eastAsia="Arial Unicode MS" w:hAnsi="Times New Roman" w:cs="Times New Roman"/>
                <w:b/>
                <w:bCs/>
                <w:u w:color="000000"/>
              </w:rPr>
              <w:t>Доклад о реализации</w:t>
            </w:r>
          </w:p>
          <w:p w:rsidR="00155D43" w:rsidRPr="00BB449B" w:rsidRDefault="003C28BE" w:rsidP="001522FE">
            <w:pPr>
              <w:pStyle w:val="Default"/>
              <w:jc w:val="center"/>
              <w:rPr>
                <w:rFonts w:ascii="Times New Roman" w:eastAsia="Arial Unicode MS" w:hAnsi="Times New Roman" w:cs="Times New Roman"/>
                <w:b/>
                <w:bCs/>
                <w:u w:color="000000"/>
              </w:rPr>
            </w:pPr>
            <w:r w:rsidRPr="00BB449B">
              <w:rPr>
                <w:rFonts w:ascii="Times New Roman" w:eastAsia="Arial Unicode MS" w:hAnsi="Times New Roman" w:cs="Times New Roman"/>
                <w:b/>
                <w:bCs/>
                <w:u w:color="000000"/>
              </w:rPr>
              <w:t>Плана мероприятий («дорожной карты») по развитию сельскохозяйственных потребительских кооперативов на территории Республики Коми</w:t>
            </w:r>
          </w:p>
        </w:tc>
        <w:tc>
          <w:tcPr>
            <w:tcW w:w="1276" w:type="dxa"/>
            <w:shd w:val="clear" w:color="auto" w:fill="auto"/>
          </w:tcPr>
          <w:p w:rsidR="00155D43" w:rsidRPr="00BB449B" w:rsidRDefault="00984B57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B449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155D43" w:rsidRPr="006477E8" w:rsidTr="00C02E1E">
        <w:tc>
          <w:tcPr>
            <w:tcW w:w="736" w:type="dxa"/>
            <w:shd w:val="clear" w:color="auto" w:fill="auto"/>
          </w:tcPr>
          <w:p w:rsidR="00155D43" w:rsidRPr="001522FE" w:rsidRDefault="00155D43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F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384" w:type="dxa"/>
            <w:shd w:val="clear" w:color="auto" w:fill="auto"/>
          </w:tcPr>
          <w:p w:rsidR="00155D43" w:rsidRPr="001522FE" w:rsidRDefault="00E53087" w:rsidP="001D2645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Обеспечение р</w:t>
            </w:r>
            <w:r w:rsidR="00ED034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еализ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ации</w:t>
            </w:r>
            <w:r w:rsidR="003C28BE" w:rsidRPr="001522F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="00372607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План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="00372607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мероприятий («дорожн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ой</w:t>
            </w:r>
            <w:r w:rsidR="00372607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карт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ы</w:t>
            </w:r>
            <w:r w:rsidR="00372607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») по развитию </w:t>
            </w:r>
            <w:r w:rsidR="00372607" w:rsidRPr="001522F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</w:t>
            </w:r>
            <w:r w:rsidR="00372607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ельскохозяйственных потребительских кооперативов на территории Республики Коми</w:t>
            </w:r>
            <w:r w:rsidR="00372607" w:rsidRPr="001522F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на период </w:t>
            </w:r>
            <w:r w:rsidR="001D264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до 2020 года</w:t>
            </w:r>
          </w:p>
        </w:tc>
        <w:tc>
          <w:tcPr>
            <w:tcW w:w="1417" w:type="dxa"/>
            <w:shd w:val="clear" w:color="auto" w:fill="auto"/>
          </w:tcPr>
          <w:p w:rsidR="00155D43" w:rsidRPr="001522FE" w:rsidRDefault="00372607" w:rsidP="0056161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1522F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</w:t>
            </w:r>
            <w:r w:rsidR="00155D43" w:rsidRPr="001522F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.</w:t>
            </w:r>
            <w:r w:rsidRPr="001522F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</w:t>
            </w:r>
            <w:r w:rsidR="00155D43" w:rsidRPr="001522F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.201</w:t>
            </w:r>
            <w:r w:rsidR="00561613" w:rsidRPr="001522F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55D43" w:rsidRPr="001522FE" w:rsidRDefault="00E03B89" w:rsidP="008E1FF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D2645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1704" w:type="dxa"/>
            <w:shd w:val="clear" w:color="auto" w:fill="auto"/>
          </w:tcPr>
          <w:p w:rsidR="00155D43" w:rsidRPr="001522FE" w:rsidRDefault="00372607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FE">
              <w:rPr>
                <w:rFonts w:ascii="Times New Roman" w:hAnsi="Times New Roman" w:cs="Times New Roman"/>
                <w:sz w:val="24"/>
                <w:szCs w:val="24"/>
              </w:rPr>
              <w:t>Е.А. Кузнецова</w:t>
            </w:r>
          </w:p>
        </w:tc>
        <w:tc>
          <w:tcPr>
            <w:tcW w:w="3402" w:type="dxa"/>
            <w:shd w:val="clear" w:color="auto" w:fill="auto"/>
          </w:tcPr>
          <w:p w:rsidR="00256283" w:rsidRPr="001522FE" w:rsidRDefault="00FF22A9" w:rsidP="00BF435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Отчет</w:t>
            </w:r>
            <w:r w:rsidR="00372607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="00BF435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 АО «Корпорация «МСП»</w:t>
            </w:r>
            <w:r w:rsidR="00372607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55D43" w:rsidRPr="001522FE" w:rsidRDefault="00BF4357" w:rsidP="0037260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="00372607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="00155D43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</w:t>
            </w:r>
          </w:p>
        </w:tc>
      </w:tr>
      <w:tr w:rsidR="00E53087" w:rsidRPr="006477E8" w:rsidTr="00C02E1E">
        <w:tc>
          <w:tcPr>
            <w:tcW w:w="736" w:type="dxa"/>
            <w:shd w:val="clear" w:color="auto" w:fill="auto"/>
          </w:tcPr>
          <w:p w:rsidR="00E53087" w:rsidRPr="00256283" w:rsidRDefault="00E53087" w:rsidP="00B4656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4" w:type="dxa"/>
            <w:shd w:val="clear" w:color="auto" w:fill="auto"/>
          </w:tcPr>
          <w:p w:rsidR="00E53087" w:rsidRPr="00256283" w:rsidRDefault="00CD7790" w:rsidP="00BF435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Обеспечено исполнение</w:t>
            </w:r>
            <w:r w:rsidR="00E53087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="00E5308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Плана</w:t>
            </w:r>
            <w:r w:rsidR="00E53087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мероприятий («дорожн</w:t>
            </w:r>
            <w:r w:rsidR="00E53087" w:rsidRPr="001522F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ой</w:t>
            </w:r>
            <w:r w:rsidR="00E53087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карт</w:t>
            </w:r>
            <w:r w:rsidR="00E53087" w:rsidRPr="001522F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ы</w:t>
            </w:r>
            <w:r w:rsidR="00E53087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») по развитию </w:t>
            </w:r>
            <w:r w:rsidR="00E53087" w:rsidRPr="001522F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</w:t>
            </w:r>
            <w:r w:rsidR="00E53087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ельскохозяйственных потребительских кооперативов на территории Республики Коми</w:t>
            </w:r>
            <w:r w:rsidR="00E5308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на период </w:t>
            </w:r>
            <w:r w:rsidR="00BF435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до 2020 года</w:t>
            </w:r>
          </w:p>
        </w:tc>
        <w:tc>
          <w:tcPr>
            <w:tcW w:w="1417" w:type="dxa"/>
            <w:shd w:val="clear" w:color="auto" w:fill="auto"/>
          </w:tcPr>
          <w:p w:rsidR="00E53087" w:rsidRPr="00256283" w:rsidRDefault="00E53087" w:rsidP="00B4656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E53087" w:rsidRPr="006477E8" w:rsidRDefault="00E53087" w:rsidP="0037260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15.03.2020</w:t>
            </w:r>
          </w:p>
        </w:tc>
        <w:tc>
          <w:tcPr>
            <w:tcW w:w="1704" w:type="dxa"/>
            <w:shd w:val="clear" w:color="auto" w:fill="auto"/>
          </w:tcPr>
          <w:p w:rsidR="00E53087" w:rsidRPr="006477E8" w:rsidRDefault="006411F5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Е.А. Кузнецова</w:t>
            </w:r>
          </w:p>
        </w:tc>
        <w:tc>
          <w:tcPr>
            <w:tcW w:w="3402" w:type="dxa"/>
            <w:shd w:val="clear" w:color="auto" w:fill="auto"/>
          </w:tcPr>
          <w:p w:rsidR="00E53087" w:rsidRPr="006477E8" w:rsidRDefault="00E53087" w:rsidP="00BF435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Сводная информация о реализации </w:t>
            </w:r>
            <w:r w:rsidR="00BF435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в адрес </w:t>
            </w:r>
            <w:r w:rsidR="00CD779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заместител</w:t>
            </w:r>
            <w:r w:rsidR="00BF435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я</w:t>
            </w:r>
            <w:r w:rsidR="00CD779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Председателя Правительства Республики Коми (согласно распоряжению Правительства Республики Коми от 15.12.2016г. № 526-р)</w:t>
            </w:r>
          </w:p>
        </w:tc>
        <w:tc>
          <w:tcPr>
            <w:tcW w:w="1276" w:type="dxa"/>
            <w:shd w:val="clear" w:color="auto" w:fill="auto"/>
          </w:tcPr>
          <w:p w:rsidR="00E53087" w:rsidRDefault="00BF4357" w:rsidP="00372607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</w:t>
            </w:r>
            <w:r w:rsidR="006411F5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155D43" w:rsidRPr="006477E8" w:rsidTr="00C02E1E">
        <w:tc>
          <w:tcPr>
            <w:tcW w:w="736" w:type="dxa"/>
            <w:shd w:val="clear" w:color="auto" w:fill="auto"/>
          </w:tcPr>
          <w:p w:rsidR="00155D43" w:rsidRPr="00256283" w:rsidRDefault="001D2645" w:rsidP="00B4656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384" w:type="dxa"/>
            <w:shd w:val="clear" w:color="auto" w:fill="auto"/>
          </w:tcPr>
          <w:p w:rsidR="00155D43" w:rsidRPr="00256283" w:rsidRDefault="008E1FF2" w:rsidP="006411F5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Разработка</w:t>
            </w:r>
            <w:r w:rsidR="00155D43"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="006411F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проекта </w:t>
            </w:r>
            <w:r w:rsidR="00372607"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План</w:t>
            </w:r>
            <w:r w:rsidR="00372607"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="00372607"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мероприятий («дорожн</w:t>
            </w:r>
            <w:r w:rsidR="00372607"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ой</w:t>
            </w:r>
            <w:r w:rsidR="00372607"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карт</w:t>
            </w:r>
            <w:r w:rsidR="00372607"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ы</w:t>
            </w:r>
            <w:r w:rsidR="00372607"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») по развитию </w:t>
            </w:r>
            <w:r w:rsidR="00372607"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</w:t>
            </w:r>
            <w:r w:rsidR="00372607"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ельскохозяйственных потребительских кооперативов на территории Республики Коми</w:t>
            </w:r>
            <w:r w:rsidR="00372607"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="006411F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на период 2020-2024 годов </w:t>
            </w:r>
            <w:r w:rsidR="00372607"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с учетом </w:t>
            </w:r>
            <w:r w:rsidR="00155D43"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рекомендаций по разработке региональных программ развития сельскохозяйственной кооперации </w:t>
            </w:r>
            <w:r w:rsidR="006411F5"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55D43" w:rsidRPr="00256283" w:rsidRDefault="00155D43" w:rsidP="00B4656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562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</w:t>
            </w:r>
            <w:r w:rsidR="00B46564" w:rsidRPr="002562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07</w:t>
            </w:r>
            <w:r w:rsidRPr="002562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418" w:type="dxa"/>
            <w:shd w:val="clear" w:color="auto" w:fill="auto"/>
          </w:tcPr>
          <w:p w:rsidR="00155D43" w:rsidRPr="006477E8" w:rsidRDefault="006411F5" w:rsidP="0037260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30.11.2019</w:t>
            </w:r>
          </w:p>
        </w:tc>
        <w:tc>
          <w:tcPr>
            <w:tcW w:w="1704" w:type="dxa"/>
            <w:shd w:val="clear" w:color="auto" w:fill="auto"/>
          </w:tcPr>
          <w:p w:rsidR="00155D43" w:rsidRPr="006477E8" w:rsidRDefault="00E13C65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Е.А. Кузнецова</w:t>
            </w:r>
          </w:p>
        </w:tc>
        <w:tc>
          <w:tcPr>
            <w:tcW w:w="3402" w:type="dxa"/>
            <w:shd w:val="clear" w:color="auto" w:fill="auto"/>
          </w:tcPr>
          <w:p w:rsidR="00155D43" w:rsidRPr="006477E8" w:rsidRDefault="006411F5" w:rsidP="006411F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Проект Плана</w:t>
            </w:r>
            <w:r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мероприятий («дорожн</w:t>
            </w:r>
            <w:r w:rsidRPr="001522F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ой</w:t>
            </w:r>
            <w:r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карт</w:t>
            </w:r>
            <w:r w:rsidRPr="001522F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ы</w:t>
            </w:r>
            <w:r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») по развитию </w:t>
            </w:r>
            <w:r w:rsidRPr="001522F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</w:t>
            </w:r>
            <w:r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ельскохозяйственных потребительских кооперативов на территории Республики Коми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на период 2020-2024 годов</w:t>
            </w:r>
          </w:p>
        </w:tc>
        <w:tc>
          <w:tcPr>
            <w:tcW w:w="1276" w:type="dxa"/>
            <w:shd w:val="clear" w:color="auto" w:fill="auto"/>
          </w:tcPr>
          <w:p w:rsidR="00155D43" w:rsidRPr="006477E8" w:rsidRDefault="00BF4357" w:rsidP="0037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="006411F5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6411F5" w:rsidRPr="006477E8" w:rsidTr="00C02E1E">
        <w:tc>
          <w:tcPr>
            <w:tcW w:w="736" w:type="dxa"/>
            <w:shd w:val="clear" w:color="auto" w:fill="auto"/>
          </w:tcPr>
          <w:p w:rsidR="006411F5" w:rsidRPr="001D2645" w:rsidRDefault="006411F5" w:rsidP="00B4656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384" w:type="dxa"/>
            <w:shd w:val="clear" w:color="auto" w:fill="auto"/>
          </w:tcPr>
          <w:p w:rsidR="006411F5" w:rsidRPr="00256283" w:rsidRDefault="006411F5" w:rsidP="006411F5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ассмотрение на</w:t>
            </w:r>
            <w:r w:rsidRPr="00256283">
              <w:rPr>
                <w:sz w:val="24"/>
                <w:szCs w:val="24"/>
              </w:rPr>
              <w:t xml:space="preserve"> 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заседании Проектного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офиса проекта 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План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мероприятий («дорожн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ой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карт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ы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») по развитию 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ельскохозяйственных потребительских кооперативов на территории Республики Коми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на период 2020-2024 годов</w:t>
            </w:r>
          </w:p>
        </w:tc>
        <w:tc>
          <w:tcPr>
            <w:tcW w:w="1417" w:type="dxa"/>
            <w:shd w:val="clear" w:color="auto" w:fill="auto"/>
          </w:tcPr>
          <w:p w:rsidR="006411F5" w:rsidRPr="00256283" w:rsidRDefault="006411F5" w:rsidP="00B4656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01.12.2019</w:t>
            </w:r>
          </w:p>
        </w:tc>
        <w:tc>
          <w:tcPr>
            <w:tcW w:w="1418" w:type="dxa"/>
            <w:shd w:val="clear" w:color="auto" w:fill="auto"/>
          </w:tcPr>
          <w:p w:rsidR="006411F5" w:rsidRPr="006477E8" w:rsidRDefault="006411F5" w:rsidP="0037260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29.12.2019</w:t>
            </w:r>
          </w:p>
        </w:tc>
        <w:tc>
          <w:tcPr>
            <w:tcW w:w="1704" w:type="dxa"/>
            <w:shd w:val="clear" w:color="auto" w:fill="auto"/>
          </w:tcPr>
          <w:p w:rsidR="006411F5" w:rsidRPr="006477E8" w:rsidRDefault="006411F5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Е.А. Кузнецова</w:t>
            </w:r>
          </w:p>
        </w:tc>
        <w:tc>
          <w:tcPr>
            <w:tcW w:w="3402" w:type="dxa"/>
            <w:shd w:val="clear" w:color="auto" w:fill="auto"/>
          </w:tcPr>
          <w:p w:rsidR="006411F5" w:rsidRPr="006477E8" w:rsidRDefault="006411F5" w:rsidP="00ED034B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Протокол проектного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офиса</w:t>
            </w:r>
          </w:p>
        </w:tc>
        <w:tc>
          <w:tcPr>
            <w:tcW w:w="1276" w:type="dxa"/>
            <w:shd w:val="clear" w:color="auto" w:fill="auto"/>
          </w:tcPr>
          <w:p w:rsidR="006411F5" w:rsidRDefault="006411F5" w:rsidP="00372607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8E1FF2" w:rsidRPr="006477E8" w:rsidTr="00C02E1E">
        <w:tc>
          <w:tcPr>
            <w:tcW w:w="736" w:type="dxa"/>
            <w:shd w:val="clear" w:color="auto" w:fill="auto"/>
          </w:tcPr>
          <w:p w:rsidR="008E1FF2" w:rsidRPr="006477E8" w:rsidRDefault="001522FE" w:rsidP="001D26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shd w:val="clear" w:color="auto" w:fill="auto"/>
          </w:tcPr>
          <w:p w:rsidR="008E1FF2" w:rsidRPr="006477E8" w:rsidRDefault="006477E8" w:rsidP="006411F5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green"/>
              </w:rPr>
            </w:pP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Утвержден План мероприятий («дорожн</w:t>
            </w:r>
            <w:r w:rsidR="001522FE"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ая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карт</w:t>
            </w:r>
            <w:r w:rsidR="001522FE"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») по развитию 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ельскохозяйственных потребительских кооперативов на территории Республики Коми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="006411F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на период 2020-2024 годов</w:t>
            </w:r>
          </w:p>
        </w:tc>
        <w:tc>
          <w:tcPr>
            <w:tcW w:w="1417" w:type="dxa"/>
            <w:shd w:val="clear" w:color="auto" w:fill="auto"/>
          </w:tcPr>
          <w:p w:rsidR="008E1FF2" w:rsidRPr="006477E8" w:rsidRDefault="001D2645" w:rsidP="00B4656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E1FF2" w:rsidRPr="006477E8" w:rsidRDefault="001522FE" w:rsidP="0037260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01.03.2020</w:t>
            </w:r>
          </w:p>
        </w:tc>
        <w:tc>
          <w:tcPr>
            <w:tcW w:w="1704" w:type="dxa"/>
            <w:shd w:val="clear" w:color="auto" w:fill="auto"/>
          </w:tcPr>
          <w:p w:rsidR="008E1FF2" w:rsidRPr="006477E8" w:rsidRDefault="00E13C65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Розанова</w:t>
            </w:r>
          </w:p>
        </w:tc>
        <w:tc>
          <w:tcPr>
            <w:tcW w:w="3402" w:type="dxa"/>
            <w:shd w:val="clear" w:color="auto" w:fill="auto"/>
          </w:tcPr>
          <w:p w:rsidR="006477E8" w:rsidRPr="006477E8" w:rsidRDefault="006477E8" w:rsidP="006477E8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Распоряжение Правительства Республики Коми</w:t>
            </w:r>
          </w:p>
          <w:p w:rsidR="008E1FF2" w:rsidRPr="006477E8" w:rsidRDefault="008E1FF2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shd w:val="clear" w:color="auto" w:fill="auto"/>
          </w:tcPr>
          <w:p w:rsidR="008E1FF2" w:rsidRPr="006477E8" w:rsidRDefault="006477E8" w:rsidP="00372607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КРП</w:t>
            </w:r>
          </w:p>
        </w:tc>
      </w:tr>
      <w:tr w:rsidR="001522FE" w:rsidRPr="006477E8" w:rsidTr="00E13C65">
        <w:trPr>
          <w:trHeight w:val="1471"/>
        </w:trPr>
        <w:tc>
          <w:tcPr>
            <w:tcW w:w="736" w:type="dxa"/>
            <w:shd w:val="clear" w:color="auto" w:fill="auto"/>
          </w:tcPr>
          <w:p w:rsidR="001522FE" w:rsidRPr="00256283" w:rsidRDefault="001522FE" w:rsidP="001D264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26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4" w:type="dxa"/>
            <w:shd w:val="clear" w:color="auto" w:fill="auto"/>
          </w:tcPr>
          <w:p w:rsidR="001522FE" w:rsidRPr="00256283" w:rsidRDefault="001D2645" w:rsidP="00E13C65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Обеспечение р</w:t>
            </w:r>
            <w:r w:rsidR="00ED034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еализ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ации</w:t>
            </w:r>
            <w:r w:rsidR="001522FE"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="001522FE"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План</w:t>
            </w:r>
            <w:r w:rsidR="006A74D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="001522FE"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мероприятий («дорожн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ой</w:t>
            </w:r>
            <w:r w:rsidR="001522FE"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карт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ы</w:t>
            </w:r>
            <w:r w:rsidR="001522FE"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») по развитию </w:t>
            </w:r>
            <w:r w:rsidR="001522FE"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</w:t>
            </w:r>
            <w:r w:rsidR="001522FE"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ельскохозяйственных потребительских кооперативов на территории Республики Коми</w:t>
            </w:r>
            <w:r w:rsidR="001522FE"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522FE" w:rsidRPr="00256283" w:rsidRDefault="001522FE" w:rsidP="001522F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5628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18" w:type="dxa"/>
            <w:shd w:val="clear" w:color="auto" w:fill="auto"/>
          </w:tcPr>
          <w:p w:rsidR="001522FE" w:rsidRPr="00256283" w:rsidRDefault="001522FE" w:rsidP="001522F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562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14.01.2021</w:t>
            </w:r>
          </w:p>
        </w:tc>
        <w:tc>
          <w:tcPr>
            <w:tcW w:w="1704" w:type="dxa"/>
            <w:shd w:val="clear" w:color="auto" w:fill="auto"/>
          </w:tcPr>
          <w:p w:rsidR="001522FE" w:rsidRPr="00256283" w:rsidRDefault="001522FE" w:rsidP="009E0B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83">
              <w:rPr>
                <w:rFonts w:ascii="Times New Roman" w:hAnsi="Times New Roman" w:cs="Times New Roman"/>
                <w:sz w:val="24"/>
                <w:szCs w:val="24"/>
              </w:rPr>
              <w:t>Е.А. Кузнецова</w:t>
            </w:r>
          </w:p>
        </w:tc>
        <w:tc>
          <w:tcPr>
            <w:tcW w:w="3402" w:type="dxa"/>
            <w:shd w:val="clear" w:color="auto" w:fill="auto"/>
          </w:tcPr>
          <w:p w:rsidR="001522FE" w:rsidRPr="00256283" w:rsidRDefault="001522FE" w:rsidP="00C02E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Отчет  </w:t>
            </w:r>
          </w:p>
        </w:tc>
        <w:tc>
          <w:tcPr>
            <w:tcW w:w="1276" w:type="dxa"/>
            <w:shd w:val="clear" w:color="auto" w:fill="auto"/>
          </w:tcPr>
          <w:p w:rsidR="001522FE" w:rsidRPr="00256283" w:rsidRDefault="00C02E1E" w:rsidP="009E0B9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="001522FE"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1522FE" w:rsidRPr="006477E8" w:rsidTr="00C02E1E">
        <w:tc>
          <w:tcPr>
            <w:tcW w:w="736" w:type="dxa"/>
            <w:shd w:val="clear" w:color="auto" w:fill="auto"/>
          </w:tcPr>
          <w:p w:rsidR="001522FE" w:rsidRPr="00256283" w:rsidRDefault="001522FE" w:rsidP="009732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3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6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3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6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  <w:shd w:val="clear" w:color="auto" w:fill="auto"/>
          </w:tcPr>
          <w:p w:rsidR="001522FE" w:rsidRPr="00256283" w:rsidRDefault="00973276" w:rsidP="007E0C24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Обеспечение реализации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План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мероприятий («дорожн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ой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карт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ы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») по развитию 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ельскохозяйственных потребительских кооперативов на территории Республики Коми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522FE" w:rsidRPr="00256283" w:rsidRDefault="001522FE" w:rsidP="0025628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5628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</w:t>
            </w:r>
            <w:r w:rsidR="0025628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522FE" w:rsidRPr="00256283" w:rsidRDefault="001522FE" w:rsidP="001522F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562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14.01.2022</w:t>
            </w:r>
          </w:p>
        </w:tc>
        <w:tc>
          <w:tcPr>
            <w:tcW w:w="1704" w:type="dxa"/>
            <w:shd w:val="clear" w:color="auto" w:fill="auto"/>
          </w:tcPr>
          <w:p w:rsidR="001522FE" w:rsidRPr="00256283" w:rsidRDefault="001522FE" w:rsidP="009E0B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83">
              <w:rPr>
                <w:rFonts w:ascii="Times New Roman" w:hAnsi="Times New Roman" w:cs="Times New Roman"/>
                <w:sz w:val="24"/>
                <w:szCs w:val="24"/>
              </w:rPr>
              <w:t>Е.А. Кузнецова</w:t>
            </w:r>
          </w:p>
        </w:tc>
        <w:tc>
          <w:tcPr>
            <w:tcW w:w="3402" w:type="dxa"/>
            <w:shd w:val="clear" w:color="auto" w:fill="auto"/>
          </w:tcPr>
          <w:p w:rsidR="001522FE" w:rsidRPr="00256283" w:rsidRDefault="001522FE" w:rsidP="00C02E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Отчет </w:t>
            </w:r>
          </w:p>
        </w:tc>
        <w:tc>
          <w:tcPr>
            <w:tcW w:w="1276" w:type="dxa"/>
            <w:shd w:val="clear" w:color="auto" w:fill="auto"/>
          </w:tcPr>
          <w:p w:rsidR="001522FE" w:rsidRPr="00256283" w:rsidRDefault="00C02E1E" w:rsidP="009E0B9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="001522FE"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1522FE" w:rsidRPr="006477E8" w:rsidTr="00C02E1E">
        <w:tc>
          <w:tcPr>
            <w:tcW w:w="736" w:type="dxa"/>
            <w:shd w:val="clear" w:color="auto" w:fill="auto"/>
          </w:tcPr>
          <w:p w:rsidR="001522FE" w:rsidRPr="00256283" w:rsidRDefault="001522FE" w:rsidP="009732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3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6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3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6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  <w:shd w:val="clear" w:color="auto" w:fill="auto"/>
          </w:tcPr>
          <w:p w:rsidR="001522FE" w:rsidRPr="00256283" w:rsidRDefault="00973276" w:rsidP="007E0C24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Обеспечение реализации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План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мероприятий («дорожн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ой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карт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ы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») по развитию 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ельскохозяйственных потребительских 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>кооперативов на территории Республики Коми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522FE" w:rsidRPr="00256283" w:rsidRDefault="001522FE" w:rsidP="0025628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5628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01.01.202</w:t>
            </w:r>
            <w:r w:rsidR="0025628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522FE" w:rsidRPr="00256283" w:rsidRDefault="001522FE" w:rsidP="009E0B9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562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14.01.2023</w:t>
            </w:r>
          </w:p>
        </w:tc>
        <w:tc>
          <w:tcPr>
            <w:tcW w:w="1704" w:type="dxa"/>
            <w:shd w:val="clear" w:color="auto" w:fill="auto"/>
          </w:tcPr>
          <w:p w:rsidR="001522FE" w:rsidRPr="00256283" w:rsidRDefault="001522FE" w:rsidP="009E0B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83">
              <w:rPr>
                <w:rFonts w:ascii="Times New Roman" w:hAnsi="Times New Roman" w:cs="Times New Roman"/>
                <w:sz w:val="24"/>
                <w:szCs w:val="24"/>
              </w:rPr>
              <w:t>Е.А. Кузнецова</w:t>
            </w:r>
          </w:p>
        </w:tc>
        <w:tc>
          <w:tcPr>
            <w:tcW w:w="3402" w:type="dxa"/>
            <w:shd w:val="clear" w:color="auto" w:fill="auto"/>
          </w:tcPr>
          <w:p w:rsidR="001522FE" w:rsidRPr="00256283" w:rsidRDefault="001522FE" w:rsidP="00C02E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Отчет </w:t>
            </w:r>
          </w:p>
        </w:tc>
        <w:tc>
          <w:tcPr>
            <w:tcW w:w="1276" w:type="dxa"/>
            <w:shd w:val="clear" w:color="auto" w:fill="auto"/>
          </w:tcPr>
          <w:p w:rsidR="001522FE" w:rsidRPr="006477E8" w:rsidRDefault="00C02E1E" w:rsidP="009E0B9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="001522FE"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1522FE" w:rsidRPr="006477E8" w:rsidTr="00C02E1E">
        <w:tc>
          <w:tcPr>
            <w:tcW w:w="736" w:type="dxa"/>
            <w:shd w:val="clear" w:color="auto" w:fill="auto"/>
          </w:tcPr>
          <w:p w:rsidR="001522FE" w:rsidRPr="00256283" w:rsidRDefault="00973276" w:rsidP="009E0B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</w:t>
            </w:r>
            <w:r w:rsidR="001522FE" w:rsidRPr="00256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  <w:shd w:val="clear" w:color="auto" w:fill="auto"/>
          </w:tcPr>
          <w:p w:rsidR="001522FE" w:rsidRPr="00256283" w:rsidRDefault="00973276" w:rsidP="007E0C24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Обеспечение реализации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План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мероприятий («дорожн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ой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карт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ы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») по развитию 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ельскохозяйственных потребительских кооперативов на территории Республики Коми</w:t>
            </w:r>
          </w:p>
        </w:tc>
        <w:tc>
          <w:tcPr>
            <w:tcW w:w="1417" w:type="dxa"/>
            <w:shd w:val="clear" w:color="auto" w:fill="auto"/>
          </w:tcPr>
          <w:p w:rsidR="001522FE" w:rsidRPr="00256283" w:rsidRDefault="001522FE" w:rsidP="0025628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5628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</w:t>
            </w:r>
            <w:r w:rsidR="0025628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522FE" w:rsidRPr="00256283" w:rsidRDefault="001522FE" w:rsidP="009E0B9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562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14.01.2024</w:t>
            </w:r>
          </w:p>
        </w:tc>
        <w:tc>
          <w:tcPr>
            <w:tcW w:w="1704" w:type="dxa"/>
            <w:shd w:val="clear" w:color="auto" w:fill="auto"/>
          </w:tcPr>
          <w:p w:rsidR="001522FE" w:rsidRPr="00256283" w:rsidRDefault="001522FE" w:rsidP="009E0B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83">
              <w:rPr>
                <w:rFonts w:ascii="Times New Roman" w:hAnsi="Times New Roman" w:cs="Times New Roman"/>
                <w:sz w:val="24"/>
                <w:szCs w:val="24"/>
              </w:rPr>
              <w:t>Е.А. Кузнецова</w:t>
            </w:r>
          </w:p>
        </w:tc>
        <w:tc>
          <w:tcPr>
            <w:tcW w:w="3402" w:type="dxa"/>
            <w:shd w:val="clear" w:color="auto" w:fill="auto"/>
          </w:tcPr>
          <w:p w:rsidR="001522FE" w:rsidRPr="00256283" w:rsidRDefault="001522FE" w:rsidP="00C02E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Отчет </w:t>
            </w:r>
          </w:p>
        </w:tc>
        <w:tc>
          <w:tcPr>
            <w:tcW w:w="1276" w:type="dxa"/>
            <w:shd w:val="clear" w:color="auto" w:fill="auto"/>
          </w:tcPr>
          <w:p w:rsidR="001522FE" w:rsidRPr="00256283" w:rsidRDefault="00C02E1E" w:rsidP="009E0B9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="001522FE"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973276" w:rsidRPr="006477E8" w:rsidTr="00C02E1E">
        <w:tc>
          <w:tcPr>
            <w:tcW w:w="736" w:type="dxa"/>
            <w:shd w:val="clear" w:color="auto" w:fill="auto"/>
          </w:tcPr>
          <w:p w:rsidR="00973276" w:rsidRPr="006477E8" w:rsidRDefault="00973276" w:rsidP="009732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384" w:type="dxa"/>
            <w:shd w:val="clear" w:color="auto" w:fill="auto"/>
          </w:tcPr>
          <w:p w:rsidR="00973276" w:rsidRPr="00256283" w:rsidRDefault="00973276" w:rsidP="00AD5FA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Обеспечение реализации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План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мероприятий («дорожн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ой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карт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ы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») по развитию </w:t>
            </w:r>
            <w:r w:rsidRPr="00256283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</w:t>
            </w: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ельскохозяйственных потребительских кооперативов на территории Республики Коми</w:t>
            </w:r>
          </w:p>
        </w:tc>
        <w:tc>
          <w:tcPr>
            <w:tcW w:w="1417" w:type="dxa"/>
            <w:shd w:val="clear" w:color="auto" w:fill="auto"/>
          </w:tcPr>
          <w:p w:rsidR="00973276" w:rsidRPr="006477E8" w:rsidRDefault="00973276" w:rsidP="00B4656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418" w:type="dxa"/>
            <w:shd w:val="clear" w:color="auto" w:fill="auto"/>
          </w:tcPr>
          <w:p w:rsidR="00973276" w:rsidRDefault="00973276" w:rsidP="0037260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1704" w:type="dxa"/>
            <w:shd w:val="clear" w:color="auto" w:fill="auto"/>
          </w:tcPr>
          <w:p w:rsidR="00973276" w:rsidRPr="006477E8" w:rsidRDefault="00973276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Е.А. Кузнецова</w:t>
            </w:r>
          </w:p>
        </w:tc>
        <w:tc>
          <w:tcPr>
            <w:tcW w:w="3402" w:type="dxa"/>
            <w:shd w:val="clear" w:color="auto" w:fill="auto"/>
          </w:tcPr>
          <w:p w:rsidR="00973276" w:rsidRPr="006477E8" w:rsidRDefault="00973276" w:rsidP="00C02E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25628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Отчет </w:t>
            </w:r>
          </w:p>
        </w:tc>
        <w:tc>
          <w:tcPr>
            <w:tcW w:w="1276" w:type="dxa"/>
            <w:shd w:val="clear" w:color="auto" w:fill="auto"/>
          </w:tcPr>
          <w:p w:rsidR="00973276" w:rsidRDefault="00C02E1E" w:rsidP="00372607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="0097327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973276" w:rsidRPr="006477E8" w:rsidTr="00C02E1E">
        <w:tc>
          <w:tcPr>
            <w:tcW w:w="736" w:type="dxa"/>
            <w:shd w:val="clear" w:color="auto" w:fill="auto"/>
          </w:tcPr>
          <w:p w:rsidR="00973276" w:rsidRPr="006477E8" w:rsidRDefault="00973276" w:rsidP="009732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  <w:shd w:val="clear" w:color="auto" w:fill="auto"/>
          </w:tcPr>
          <w:p w:rsidR="00973276" w:rsidRPr="006477E8" w:rsidRDefault="001E6258" w:rsidP="001E6258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Обеспечено и</w:t>
            </w:r>
            <w:r w:rsidR="00CD779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сполнен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ие</w:t>
            </w:r>
            <w:r w:rsidR="00CD779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="00CD779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План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="00973276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мероприятий («дорожн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ой</w:t>
            </w:r>
            <w:r w:rsidR="00973276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карт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ы</w:t>
            </w:r>
            <w:r w:rsidR="00973276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») по развитию </w:t>
            </w:r>
            <w:r w:rsidR="00973276" w:rsidRPr="001522F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</w:t>
            </w:r>
            <w:r w:rsidR="00973276" w:rsidRPr="001522F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ельскохозяйственных потребительских кооперативов на территории Республики Коми</w:t>
            </w:r>
            <w:r w:rsidR="0097327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на период 2020 - 2024 годов </w:t>
            </w:r>
            <w:r w:rsidR="00CD779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="0097327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973276" w:rsidRPr="006477E8" w:rsidRDefault="00973276" w:rsidP="00B4656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973276" w:rsidRPr="006477E8" w:rsidRDefault="007F713B" w:rsidP="007F713B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1704" w:type="dxa"/>
            <w:shd w:val="clear" w:color="auto" w:fill="auto"/>
          </w:tcPr>
          <w:p w:rsidR="00973276" w:rsidRPr="006477E8" w:rsidRDefault="00E13C65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Розанова</w:t>
            </w:r>
          </w:p>
        </w:tc>
        <w:tc>
          <w:tcPr>
            <w:tcW w:w="3402" w:type="dxa"/>
            <w:shd w:val="clear" w:color="auto" w:fill="auto"/>
          </w:tcPr>
          <w:p w:rsidR="00E13C65" w:rsidRDefault="00973276" w:rsidP="00E13C65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Сводн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я информация</w:t>
            </w:r>
          </w:p>
          <w:p w:rsidR="00973276" w:rsidRPr="006477E8" w:rsidRDefault="00973276" w:rsidP="00E13C65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(итоги и достижения)</w:t>
            </w:r>
          </w:p>
        </w:tc>
        <w:tc>
          <w:tcPr>
            <w:tcW w:w="1276" w:type="dxa"/>
            <w:shd w:val="clear" w:color="auto" w:fill="auto"/>
          </w:tcPr>
          <w:p w:rsidR="00973276" w:rsidRPr="006477E8" w:rsidRDefault="00C02E1E" w:rsidP="00372607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</w:t>
            </w:r>
            <w:r w:rsidR="00973276"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973276" w:rsidRPr="006477E8" w:rsidTr="00C02E1E">
        <w:tc>
          <w:tcPr>
            <w:tcW w:w="736" w:type="dxa"/>
            <w:shd w:val="clear" w:color="auto" w:fill="auto"/>
          </w:tcPr>
          <w:p w:rsidR="00973276" w:rsidRPr="00BB449B" w:rsidRDefault="00973276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4" w:type="dxa"/>
            <w:shd w:val="clear" w:color="auto" w:fill="auto"/>
          </w:tcPr>
          <w:p w:rsidR="00973276" w:rsidRPr="00BB449B" w:rsidRDefault="00973276" w:rsidP="00EA7551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B449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Определен </w:t>
            </w:r>
            <w:r w:rsidR="008A59F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="008A59FB" w:rsidRPr="0038163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осуществляет свою деятельность </w:t>
            </w:r>
            <w:r w:rsidRPr="00BB4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компетенций в сфере сельскохозяйственной кооперации и поддержки фермеров на территории Республики Коми </w:t>
            </w:r>
            <w:r w:rsidRPr="00BB449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в соответствии с доработанными Минсельхозом России совместно </w:t>
            </w:r>
            <w:r w:rsidR="00EA755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с</w:t>
            </w:r>
            <w:r w:rsidRPr="00BB449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АО «Корпорация «МСП» методическими рекомендациями по определению положения о центре компетенций в сфере сельскохозяйственной кооперации</w:t>
            </w:r>
          </w:p>
        </w:tc>
        <w:tc>
          <w:tcPr>
            <w:tcW w:w="1417" w:type="dxa"/>
            <w:shd w:val="clear" w:color="auto" w:fill="auto"/>
          </w:tcPr>
          <w:p w:rsidR="00973276" w:rsidRPr="00BB449B" w:rsidRDefault="00973276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BB449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10.01.2019</w:t>
            </w:r>
          </w:p>
        </w:tc>
        <w:tc>
          <w:tcPr>
            <w:tcW w:w="1418" w:type="dxa"/>
            <w:shd w:val="clear" w:color="auto" w:fill="auto"/>
          </w:tcPr>
          <w:p w:rsidR="00973276" w:rsidRPr="00BB449B" w:rsidRDefault="00973276" w:rsidP="0035513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BB449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01.08.2019</w:t>
            </w:r>
          </w:p>
        </w:tc>
        <w:tc>
          <w:tcPr>
            <w:tcW w:w="1704" w:type="dxa"/>
            <w:shd w:val="clear" w:color="auto" w:fill="auto"/>
          </w:tcPr>
          <w:p w:rsidR="00973276" w:rsidRPr="00BB449B" w:rsidRDefault="00973276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9B">
              <w:rPr>
                <w:rFonts w:ascii="Times New Roman" w:hAnsi="Times New Roman" w:cs="Times New Roman"/>
                <w:b/>
                <w:sz w:val="24"/>
                <w:szCs w:val="24"/>
              </w:rPr>
              <w:t>О.В. Бабина</w:t>
            </w:r>
          </w:p>
        </w:tc>
        <w:tc>
          <w:tcPr>
            <w:tcW w:w="3402" w:type="dxa"/>
            <w:shd w:val="clear" w:color="auto" w:fill="auto"/>
          </w:tcPr>
          <w:p w:rsidR="00973276" w:rsidRPr="00BB449B" w:rsidRDefault="00973276" w:rsidP="00DF1ACA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B449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Сводный отчет о создании Центра </w:t>
            </w:r>
            <w:r w:rsidRPr="00BB449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 в сфере  сельскохозяйственной кооперации и поддержки фермеров на территории Республики Коми</w:t>
            </w:r>
          </w:p>
        </w:tc>
        <w:tc>
          <w:tcPr>
            <w:tcW w:w="1276" w:type="dxa"/>
            <w:shd w:val="clear" w:color="auto" w:fill="auto"/>
          </w:tcPr>
          <w:p w:rsidR="00973276" w:rsidRPr="00BB449B" w:rsidRDefault="00973276" w:rsidP="00155D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B449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973276" w:rsidRPr="006477E8" w:rsidTr="00C02E1E">
        <w:tc>
          <w:tcPr>
            <w:tcW w:w="736" w:type="dxa"/>
            <w:shd w:val="clear" w:color="auto" w:fill="auto"/>
          </w:tcPr>
          <w:p w:rsidR="00973276" w:rsidRPr="006477E8" w:rsidRDefault="00973276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384" w:type="dxa"/>
            <w:shd w:val="clear" w:color="auto" w:fill="auto"/>
          </w:tcPr>
          <w:p w:rsidR="00973276" w:rsidRPr="006477E8" w:rsidRDefault="00973276" w:rsidP="00A30522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Разработка Положения о 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 xml:space="preserve">Центре компетенций в сфере сельскохозяйственной кооперации и поддержки фермеров на территории Республики Коми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в соответствии с доработанными Минсельхозом России совместно в АО «Корпорация «МСП» методическими рекомендациями по определению положения о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 xml:space="preserve">центре компетенций в сфере сельскохозяйственной кооперации </w:t>
            </w:r>
          </w:p>
        </w:tc>
        <w:tc>
          <w:tcPr>
            <w:tcW w:w="1417" w:type="dxa"/>
            <w:shd w:val="clear" w:color="auto" w:fill="auto"/>
          </w:tcPr>
          <w:p w:rsidR="00973276" w:rsidRPr="006477E8" w:rsidRDefault="00973276" w:rsidP="00984B5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lastRenderedPageBreak/>
              <w:t>10.01.2019</w:t>
            </w:r>
          </w:p>
        </w:tc>
        <w:tc>
          <w:tcPr>
            <w:tcW w:w="1418" w:type="dxa"/>
            <w:shd w:val="clear" w:color="auto" w:fill="auto"/>
          </w:tcPr>
          <w:p w:rsidR="00973276" w:rsidRPr="006477E8" w:rsidRDefault="00973276" w:rsidP="00984B5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01.07.2019</w:t>
            </w:r>
          </w:p>
        </w:tc>
        <w:tc>
          <w:tcPr>
            <w:tcW w:w="1704" w:type="dxa"/>
            <w:shd w:val="clear" w:color="auto" w:fill="auto"/>
          </w:tcPr>
          <w:p w:rsidR="00973276" w:rsidRPr="006477E8" w:rsidRDefault="00973276" w:rsidP="00B918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 xml:space="preserve">Е.Г. Кирияк </w:t>
            </w:r>
          </w:p>
        </w:tc>
        <w:tc>
          <w:tcPr>
            <w:tcW w:w="3402" w:type="dxa"/>
            <w:shd w:val="clear" w:color="auto" w:fill="auto"/>
          </w:tcPr>
          <w:p w:rsidR="00973276" w:rsidRPr="006477E8" w:rsidRDefault="00973276" w:rsidP="00B24BE9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Проект Положения о 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Центре компетенций в сфере сельскохозяйственной кооперации и поддержки фермеров</w:t>
            </w:r>
            <w:r w:rsidR="00B2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73276" w:rsidRPr="006477E8" w:rsidRDefault="00973276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АРП</w:t>
            </w:r>
          </w:p>
        </w:tc>
      </w:tr>
      <w:tr w:rsidR="00973276" w:rsidRPr="006477E8" w:rsidTr="00C02E1E">
        <w:tc>
          <w:tcPr>
            <w:tcW w:w="736" w:type="dxa"/>
            <w:shd w:val="clear" w:color="auto" w:fill="auto"/>
          </w:tcPr>
          <w:p w:rsidR="00973276" w:rsidRPr="006477E8" w:rsidRDefault="00973276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5384" w:type="dxa"/>
            <w:shd w:val="clear" w:color="auto" w:fill="auto"/>
          </w:tcPr>
          <w:p w:rsidR="00973276" w:rsidRPr="006477E8" w:rsidRDefault="00973276" w:rsidP="00355137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Согласование проекта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Положения о 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Центре компетенций в сфере сельскохозяйственной кооперации и поддержки фермеров на территории Республики Коми</w:t>
            </w:r>
          </w:p>
        </w:tc>
        <w:tc>
          <w:tcPr>
            <w:tcW w:w="1417" w:type="dxa"/>
            <w:shd w:val="clear" w:color="auto" w:fill="auto"/>
          </w:tcPr>
          <w:p w:rsidR="00973276" w:rsidRPr="006477E8" w:rsidRDefault="00973276" w:rsidP="00984B5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</w:rPr>
              <w:t>01.07.2019</w:t>
            </w:r>
          </w:p>
        </w:tc>
        <w:tc>
          <w:tcPr>
            <w:tcW w:w="1418" w:type="dxa"/>
            <w:shd w:val="clear" w:color="auto" w:fill="auto"/>
          </w:tcPr>
          <w:p w:rsidR="00973276" w:rsidRPr="006477E8" w:rsidRDefault="00973276" w:rsidP="00984B5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01.08.2019</w:t>
            </w:r>
          </w:p>
        </w:tc>
        <w:tc>
          <w:tcPr>
            <w:tcW w:w="1704" w:type="dxa"/>
            <w:shd w:val="clear" w:color="auto" w:fill="auto"/>
          </w:tcPr>
          <w:p w:rsidR="00973276" w:rsidRPr="006477E8" w:rsidRDefault="00973276" w:rsidP="002562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Бабина </w:t>
            </w:r>
          </w:p>
        </w:tc>
        <w:tc>
          <w:tcPr>
            <w:tcW w:w="3402" w:type="dxa"/>
            <w:shd w:val="clear" w:color="auto" w:fill="auto"/>
          </w:tcPr>
          <w:p w:rsidR="00973276" w:rsidRPr="006477E8" w:rsidRDefault="00973276" w:rsidP="00E5502C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A30522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Письмо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="00E5502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Министерства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 согласовании проекта Положения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br/>
            </w:r>
            <w:r w:rsidR="00E5502C">
              <w:rPr>
                <w:rFonts w:ascii="Times New Roman" w:eastAsia="Arial Unicode MS" w:hAnsi="Times New Roman" w:cs="Times New Roman"/>
                <w:bCs/>
                <w:color w:val="FF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73276" w:rsidRPr="006477E8" w:rsidRDefault="00973276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973276" w:rsidRPr="006477E8" w:rsidTr="00C02E1E">
        <w:tc>
          <w:tcPr>
            <w:tcW w:w="736" w:type="dxa"/>
            <w:shd w:val="clear" w:color="auto" w:fill="auto"/>
          </w:tcPr>
          <w:p w:rsidR="00973276" w:rsidRPr="006477E8" w:rsidRDefault="00973276" w:rsidP="0098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4" w:type="dxa"/>
            <w:shd w:val="clear" w:color="auto" w:fill="auto"/>
          </w:tcPr>
          <w:p w:rsidR="00973276" w:rsidRPr="00A46486" w:rsidRDefault="00973276" w:rsidP="0038163B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FF0000"/>
                <w:sz w:val="24"/>
                <w:szCs w:val="24"/>
              </w:rPr>
            </w:pPr>
            <w:r w:rsidRPr="00A4648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Определен и</w:t>
            </w:r>
            <w:r w:rsidRPr="00A46486">
              <w:rPr>
                <w:rFonts w:ascii="Times New Roman" w:eastAsia="Arial Unicode MS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8163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осуществляет свою деятельность </w:t>
            </w:r>
            <w:r w:rsidRPr="00A4648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Центр к</w:t>
            </w:r>
            <w:r w:rsidRPr="00A46486">
              <w:rPr>
                <w:rFonts w:ascii="Times New Roman" w:hAnsi="Times New Roman" w:cs="Times New Roman"/>
                <w:sz w:val="24"/>
                <w:szCs w:val="24"/>
              </w:rPr>
              <w:t>омпетенций</w:t>
            </w:r>
            <w:r w:rsidRPr="00A46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8163B">
              <w:rPr>
                <w:rFonts w:ascii="Times New Roman" w:hAnsi="Times New Roman" w:cs="Times New Roman"/>
                <w:sz w:val="24"/>
                <w:szCs w:val="24"/>
              </w:rPr>
              <w:t>на основании Положения о центре компетенций в сфере сельскохозяйственной кооперации и поддержки фермеров</w:t>
            </w:r>
            <w:r w:rsidR="00381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16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6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816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464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816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46486">
              <w:rPr>
                <w:rFonts w:ascii="Times New Roman" w:eastAsia="Arial Unicode MS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4648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соответствующего Стандарту, утвержденному Минсельхозом России.</w:t>
            </w:r>
          </w:p>
        </w:tc>
        <w:tc>
          <w:tcPr>
            <w:tcW w:w="1417" w:type="dxa"/>
            <w:shd w:val="clear" w:color="auto" w:fill="auto"/>
          </w:tcPr>
          <w:p w:rsidR="00973276" w:rsidRPr="006477E8" w:rsidRDefault="00973276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973276" w:rsidRPr="006477E8" w:rsidRDefault="00973276" w:rsidP="0035513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01.08.2019</w:t>
            </w:r>
          </w:p>
        </w:tc>
        <w:tc>
          <w:tcPr>
            <w:tcW w:w="1704" w:type="dxa"/>
            <w:shd w:val="clear" w:color="auto" w:fill="auto"/>
          </w:tcPr>
          <w:p w:rsidR="00973276" w:rsidRPr="006477E8" w:rsidRDefault="00973276" w:rsidP="00B918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 xml:space="preserve">Е.Г. Кирияк </w:t>
            </w:r>
          </w:p>
        </w:tc>
        <w:tc>
          <w:tcPr>
            <w:tcW w:w="3402" w:type="dxa"/>
            <w:shd w:val="clear" w:color="auto" w:fill="auto"/>
          </w:tcPr>
          <w:p w:rsidR="00973276" w:rsidRPr="006477E8" w:rsidRDefault="00973276" w:rsidP="00B918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Приказ ГУ РК «Центр поддержки АПК и рыбного хозяйства Республики Коми» об утверждении Положения о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Центр</w:t>
            </w:r>
            <w:r w:rsidR="00A4648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к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омпетенций в сфере сельскохозяйственной кооперации и поддержки фермеров на территории Республики Коми</w:t>
            </w:r>
          </w:p>
        </w:tc>
        <w:tc>
          <w:tcPr>
            <w:tcW w:w="1276" w:type="dxa"/>
            <w:shd w:val="clear" w:color="auto" w:fill="auto"/>
          </w:tcPr>
          <w:p w:rsidR="00973276" w:rsidRPr="006477E8" w:rsidRDefault="00973276" w:rsidP="0006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98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384" w:type="dxa"/>
            <w:shd w:val="clear" w:color="auto" w:fill="auto"/>
          </w:tcPr>
          <w:p w:rsidR="0010088B" w:rsidRPr="007A0BED" w:rsidRDefault="0010088B" w:rsidP="00995DD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порядка</w:t>
            </w:r>
            <w:r w:rsidRPr="0010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предоставления субсидий на </w:t>
            </w:r>
            <w:r w:rsidR="0099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затрат, связанных с обеспечением</w:t>
            </w:r>
            <w:r w:rsidR="00C91D0E" w:rsidRPr="0099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4BE9" w:rsidRPr="0099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99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  <w:r w:rsidRPr="0010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компетенций в сфере сельскохозяйственной к</w:t>
            </w:r>
            <w:r w:rsidR="00C9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ооперации и поддержки фермеров</w:t>
            </w:r>
            <w:r w:rsidRPr="0010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10088B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01.05.2019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35513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01.08.2019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B918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="00B2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B918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10088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Проект приказа Минсельхоза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10088B" w:rsidRDefault="0010088B" w:rsidP="00065030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98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4" w:type="dxa"/>
            <w:shd w:val="clear" w:color="auto" w:fill="auto"/>
          </w:tcPr>
          <w:p w:rsidR="0010088B" w:rsidRPr="002C1120" w:rsidRDefault="00A17AE0" w:rsidP="00C91D0E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="0010088B" w:rsidRPr="0010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</w:t>
            </w:r>
            <w:r w:rsidR="0010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0088B" w:rsidRPr="0010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C9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предоставления субсидий на </w:t>
            </w:r>
            <w:r w:rsidR="0099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затрат, связанных с обеспечением</w:t>
            </w:r>
            <w:r w:rsidR="00995DD6" w:rsidRPr="0099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088B" w:rsidRPr="0010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10088B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01.08.2019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B9181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Бабина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B918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Приказ </w:t>
            </w:r>
            <w:r w:rsidRPr="0010088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Минсельхоза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10088B" w:rsidRDefault="0010088B" w:rsidP="00065030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10088B" w:rsidRPr="00C02E1E" w:rsidTr="00C02E1E">
        <w:tc>
          <w:tcPr>
            <w:tcW w:w="736" w:type="dxa"/>
            <w:shd w:val="clear" w:color="auto" w:fill="auto"/>
          </w:tcPr>
          <w:p w:rsidR="0010088B" w:rsidRPr="00C02E1E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1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4" w:type="dxa"/>
            <w:shd w:val="clear" w:color="auto" w:fill="auto"/>
          </w:tcPr>
          <w:p w:rsidR="0010088B" w:rsidRPr="00DE1730" w:rsidRDefault="0010088B" w:rsidP="00C91D0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</w:pPr>
            <w:r w:rsidRPr="00DE1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Разработан порядок, предусматривающий меры государственной поддержки, направленные на создание системы поддержки фермеров и развитие сельской кооперации</w:t>
            </w:r>
          </w:p>
        </w:tc>
        <w:tc>
          <w:tcPr>
            <w:tcW w:w="1417" w:type="dxa"/>
            <w:shd w:val="clear" w:color="auto" w:fill="auto"/>
          </w:tcPr>
          <w:p w:rsidR="0010088B" w:rsidRPr="00C02E1E" w:rsidRDefault="0010088B" w:rsidP="00B918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C02E1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10.01.2019</w:t>
            </w:r>
          </w:p>
        </w:tc>
        <w:tc>
          <w:tcPr>
            <w:tcW w:w="1418" w:type="dxa"/>
            <w:shd w:val="clear" w:color="auto" w:fill="auto"/>
          </w:tcPr>
          <w:p w:rsidR="0010088B" w:rsidRPr="00C02E1E" w:rsidRDefault="0010088B" w:rsidP="00B918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C02E1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01.08.2019</w:t>
            </w:r>
          </w:p>
        </w:tc>
        <w:tc>
          <w:tcPr>
            <w:tcW w:w="1704" w:type="dxa"/>
            <w:shd w:val="clear" w:color="auto" w:fill="auto"/>
          </w:tcPr>
          <w:p w:rsidR="0010088B" w:rsidRPr="00C02E1E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1E">
              <w:rPr>
                <w:rFonts w:ascii="Times New Roman" w:hAnsi="Times New Roman" w:cs="Times New Roman"/>
                <w:b/>
                <w:sz w:val="24"/>
                <w:szCs w:val="24"/>
              </w:rPr>
              <w:t>О.В. Бабина</w:t>
            </w:r>
          </w:p>
        </w:tc>
        <w:tc>
          <w:tcPr>
            <w:tcW w:w="3402" w:type="dxa"/>
            <w:shd w:val="clear" w:color="auto" w:fill="auto"/>
          </w:tcPr>
          <w:p w:rsidR="0010088B" w:rsidRPr="00C02E1E" w:rsidRDefault="0010088B" w:rsidP="00B918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C02E1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Постановление Правительства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10088B" w:rsidRPr="00C02E1E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C02E1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КРП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5384" w:type="dxa"/>
            <w:shd w:val="clear" w:color="auto" w:fill="auto"/>
          </w:tcPr>
          <w:p w:rsidR="0010088B" w:rsidRPr="00A00DE5" w:rsidRDefault="0010088B" w:rsidP="00DE1730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A00DE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Подготовка проекта постановления Правительства Респ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ублики Коми, предусматривающего</w:t>
            </w:r>
            <w:r w:rsidRPr="00A00DE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предоставление государственной поддержки, направленной</w:t>
            </w:r>
            <w:r w:rsidRPr="00A00DE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на создание системы поддержки фермеров и развитие сельской кооперации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B918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10.01.2019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C02E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С.В. Воронкова</w:t>
            </w:r>
          </w:p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B918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Проект постановления Правительства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DE1730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Согласование проекта постановления Правительства Республики Коми, предусматривающего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предоставление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государственной поддержки, направленной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на создание системы поддержки фермеров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и развитие сельской кооперации </w:t>
            </w:r>
            <w:r w:rsidRPr="00145D93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 соответствии с регламентом работы Правительства Р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еспублики </w:t>
            </w:r>
            <w:r w:rsidRPr="00145D93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оми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10088B" w:rsidRPr="006477E8" w:rsidRDefault="0010088B" w:rsidP="00C02E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10088B" w:rsidRPr="006477E8" w:rsidRDefault="0010088B" w:rsidP="00C02E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5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С.В. Воронкова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020601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Сводный лист согласования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 членами Правительства 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проекта постановления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Правительства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Республики Коми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  <w:r w:rsidRPr="006477E8" w:rsidDel="0015258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DE1730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Утверждено постановление Правительства Республики Коми, предусматривающего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предоставление государственной поддержки, направленной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на создание системы поддержки фермеров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и развитие сельской кооперации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C02E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5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О.В. Бабина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B918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Постановление Правительства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384" w:type="dxa"/>
            <w:shd w:val="clear" w:color="auto" w:fill="auto"/>
          </w:tcPr>
          <w:p w:rsidR="0010088B" w:rsidRPr="007A0BED" w:rsidRDefault="0010088B" w:rsidP="00C91D0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7A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</w:t>
            </w:r>
            <w:r w:rsidRPr="007A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работы по проведению конкурсного отбора </w:t>
            </w:r>
            <w:r w:rsidRPr="007A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крестьянских (фермерских) хозяйств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предоставления </w:t>
            </w:r>
            <w:r w:rsidRPr="007A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грантовой поддержки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проектов «Агростартап» и формированием неделимого фонда сельскохозяйственного потребительского кооператива</w:t>
            </w:r>
            <w:r w:rsidRPr="007A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постановлением Правительства Республики Коми</w:t>
            </w:r>
          </w:p>
        </w:tc>
        <w:tc>
          <w:tcPr>
            <w:tcW w:w="1417" w:type="dxa"/>
            <w:shd w:val="clear" w:color="auto" w:fill="auto"/>
          </w:tcPr>
          <w:p w:rsidR="0010088B" w:rsidRDefault="0010088B" w:rsidP="00C02E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01.05.2019</w:t>
            </w:r>
          </w:p>
        </w:tc>
        <w:tc>
          <w:tcPr>
            <w:tcW w:w="1418" w:type="dxa"/>
            <w:shd w:val="clear" w:color="auto" w:fill="auto"/>
          </w:tcPr>
          <w:p w:rsidR="0010088B" w:rsidRDefault="0010088B" w:rsidP="00C02E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01.07.2019</w:t>
            </w:r>
          </w:p>
        </w:tc>
        <w:tc>
          <w:tcPr>
            <w:tcW w:w="1704" w:type="dxa"/>
            <w:shd w:val="clear" w:color="auto" w:fill="auto"/>
          </w:tcPr>
          <w:p w:rsidR="0010088B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Розанова</w:t>
            </w:r>
          </w:p>
        </w:tc>
        <w:tc>
          <w:tcPr>
            <w:tcW w:w="3402" w:type="dxa"/>
            <w:shd w:val="clear" w:color="auto" w:fill="auto"/>
          </w:tcPr>
          <w:p w:rsidR="0010088B" w:rsidRDefault="0010088B" w:rsidP="00B918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Проект приказа Минсельхоза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10088B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10088B" w:rsidRPr="000B5D74" w:rsidTr="00C02E1E">
        <w:tc>
          <w:tcPr>
            <w:tcW w:w="736" w:type="dxa"/>
            <w:shd w:val="clear" w:color="auto" w:fill="auto"/>
          </w:tcPr>
          <w:p w:rsidR="0010088B" w:rsidRPr="002C1120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2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84" w:type="dxa"/>
            <w:shd w:val="clear" w:color="auto" w:fill="auto"/>
          </w:tcPr>
          <w:p w:rsidR="0010088B" w:rsidRPr="002C1120" w:rsidRDefault="0010088B" w:rsidP="00C91D0E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C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порядок по грантовой поддержке крестьянских (фермерских) хозяйств на создание и развитие хозяйств в Республике Коми в соответствии с постановлением Правительства </w:t>
            </w:r>
            <w:r w:rsidRPr="002C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Коми</w:t>
            </w:r>
          </w:p>
        </w:tc>
        <w:tc>
          <w:tcPr>
            <w:tcW w:w="1417" w:type="dxa"/>
            <w:shd w:val="clear" w:color="auto" w:fill="auto"/>
          </w:tcPr>
          <w:p w:rsidR="0010088B" w:rsidRPr="002C1120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2C1120" w:rsidRDefault="0010088B" w:rsidP="000B5D74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C112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01.07.2019</w:t>
            </w:r>
          </w:p>
        </w:tc>
        <w:tc>
          <w:tcPr>
            <w:tcW w:w="1704" w:type="dxa"/>
            <w:shd w:val="clear" w:color="auto" w:fill="auto"/>
          </w:tcPr>
          <w:p w:rsidR="0010088B" w:rsidRPr="002C1120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20">
              <w:rPr>
                <w:rFonts w:ascii="Times New Roman" w:hAnsi="Times New Roman" w:cs="Times New Roman"/>
                <w:sz w:val="24"/>
                <w:szCs w:val="24"/>
              </w:rPr>
              <w:t>И.Ю. Розанова</w:t>
            </w:r>
          </w:p>
        </w:tc>
        <w:tc>
          <w:tcPr>
            <w:tcW w:w="3402" w:type="dxa"/>
            <w:shd w:val="clear" w:color="auto" w:fill="auto"/>
          </w:tcPr>
          <w:p w:rsidR="0010088B" w:rsidRPr="002C1120" w:rsidRDefault="0010088B" w:rsidP="00B9181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C112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Приказ Минсельхоза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10088B" w:rsidRPr="002C1120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C112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B31CC6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B31C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84" w:type="dxa"/>
            <w:shd w:val="clear" w:color="auto" w:fill="auto"/>
          </w:tcPr>
          <w:p w:rsidR="0010088B" w:rsidRPr="00B31CC6" w:rsidRDefault="0010088B" w:rsidP="003D33E2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31CC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>Обеспечена реализация мероприятий по информированию сельскохозяйственных потребительских кооперативов и их членов-пайщиков о закупках крупнейших заказчиков у субъектов МСП — сельскохозяйственных потребительских кооперативов</w:t>
            </w:r>
          </w:p>
        </w:tc>
        <w:tc>
          <w:tcPr>
            <w:tcW w:w="1417" w:type="dxa"/>
            <w:shd w:val="clear" w:color="auto" w:fill="auto"/>
          </w:tcPr>
          <w:p w:rsidR="0010088B" w:rsidRPr="00B31CC6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B31C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10.01.2018</w:t>
            </w:r>
          </w:p>
        </w:tc>
        <w:tc>
          <w:tcPr>
            <w:tcW w:w="1418" w:type="dxa"/>
            <w:shd w:val="clear" w:color="auto" w:fill="auto"/>
          </w:tcPr>
          <w:p w:rsidR="0010088B" w:rsidRPr="00B31CC6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B31C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1704" w:type="dxa"/>
            <w:shd w:val="clear" w:color="auto" w:fill="auto"/>
          </w:tcPr>
          <w:p w:rsidR="0010088B" w:rsidRPr="00B31CC6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О.В. Бабина</w:t>
            </w:r>
          </w:p>
        </w:tc>
        <w:tc>
          <w:tcPr>
            <w:tcW w:w="3402" w:type="dxa"/>
            <w:shd w:val="clear" w:color="auto" w:fill="auto"/>
          </w:tcPr>
          <w:p w:rsidR="0010088B" w:rsidRPr="00B31CC6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31CC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Сводны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й отчет о реализации мероприятий</w:t>
            </w:r>
          </w:p>
        </w:tc>
        <w:tc>
          <w:tcPr>
            <w:tcW w:w="1276" w:type="dxa"/>
            <w:shd w:val="clear" w:color="auto" w:fill="auto"/>
          </w:tcPr>
          <w:p w:rsidR="0010088B" w:rsidRPr="00B31CC6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Р</w:t>
            </w:r>
            <w:r w:rsidRPr="00B31CC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Проведено ежегодно не менее 2-х мероприятий, направленных на повышение информационной открытости закупок крупнейших заказчиков у субъектов МСП – сельскохозяйственных кооперативов к закупкам сельскохозяйственной продукции крупнейшими заказчиками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3D33E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10.01.2019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B24BE9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Отчет </w:t>
            </w:r>
            <w:r w:rsidR="00B24BE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Проведено ежегодно не менее 2-х мероприятий, направленных на повышение информационной открытости закупок крупнейших заказчиков у субъектов МСП – сельскохозяйственных кооперативов к закупкам сельскохозяйственной продукции крупнейшими заказчиками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10.01.2020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B24BE9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Отчет </w:t>
            </w:r>
            <w:r w:rsidR="00B24BE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Проведено ежегодно не менее 2-х мероприятий, направленных на повышение информационной открытости закупок крупнейших заказчиков у субъектов МСП – сельскохозяйственных кооперативов к закупкам сельскохозяйственной продукции крупнейшими заказчиками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10.01.2021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B24BE9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Отчет </w:t>
            </w:r>
            <w:r w:rsidR="00B24BE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Проведено ежегодно не менее 2-х мероприятий, направленных на повышение информационной открытости закупок крупнейших заказчиков у субъектов МСП – сельскохозяйственных 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>кооперативов к закупкам сельскохозяйственной продукции крупнейшими заказчиками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10.01.2022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B24BE9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Отчет </w:t>
            </w:r>
            <w:r w:rsidR="00B24BE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.1.5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Проведено ежегодно не менее 2-х мероприятий, направленных на повышение информационной открытости закупок крупнейших заказчиков у субъектов МСП – сельскохозяйственных кооперативов к закупкам сельскохозяйственной продукции крупнейшими заказчиками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10.01.2023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B24BE9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Отчет </w:t>
            </w:r>
            <w:r w:rsidR="00B24BE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.1.6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Проведено ежегодно не менее 2-х мероприятий, направленных на повышение информационной открытости закупок крупнейших заказчиков у субъектов МСП – сельскохозяйственных кооперативов к закупкам сельскохозяйственной продукции крупнейшими заказчиками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10.01.2024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B24BE9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Отчет </w:t>
            </w:r>
            <w:r w:rsidR="00B24BE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DC0E95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67C0E" w:rsidTr="00C02E1E">
        <w:tc>
          <w:tcPr>
            <w:tcW w:w="736" w:type="dxa"/>
            <w:shd w:val="clear" w:color="auto" w:fill="auto"/>
          </w:tcPr>
          <w:p w:rsidR="0010088B" w:rsidRPr="00B31CC6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1C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4" w:type="dxa"/>
            <w:shd w:val="clear" w:color="auto" w:fill="auto"/>
          </w:tcPr>
          <w:p w:rsidR="0010088B" w:rsidRPr="00B31CC6" w:rsidRDefault="0010088B" w:rsidP="00C53AEA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B31CC6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Обеспечен доступ сельскохозяйственных кооперативов к закупкам сельскохозяйственной продукции крупнейшими заказчиками, в том числе реализованы мероприятия, направленные на повышение информационной открытости закупок крупнейших заказчиков у субъектов МСП - сельскохозяйственных кооперативов</w:t>
            </w:r>
          </w:p>
        </w:tc>
        <w:tc>
          <w:tcPr>
            <w:tcW w:w="1417" w:type="dxa"/>
            <w:shd w:val="clear" w:color="auto" w:fill="auto"/>
          </w:tcPr>
          <w:p w:rsidR="0010088B" w:rsidRPr="00B31CC6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B31CC6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B31CC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20.12.2024</w:t>
            </w:r>
          </w:p>
          <w:p w:rsidR="0010088B" w:rsidRPr="00B31CC6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704" w:type="dxa"/>
            <w:shd w:val="clear" w:color="auto" w:fill="auto"/>
          </w:tcPr>
          <w:p w:rsidR="0010088B" w:rsidRPr="00B31CC6" w:rsidRDefault="0010088B" w:rsidP="00C53AEA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B31CC6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B31CC6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Сводный о</w:t>
            </w:r>
            <w:r w:rsidRPr="00B31CC6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тчет о реализации мероприятий</w:t>
            </w:r>
          </w:p>
          <w:p w:rsidR="0010088B" w:rsidRPr="00B31CC6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  <w:p w:rsidR="0010088B" w:rsidRPr="00B31CC6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shd w:val="clear" w:color="auto" w:fill="auto"/>
          </w:tcPr>
          <w:p w:rsidR="0010088B" w:rsidRPr="00B31CC6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B31CC6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КРП</w:t>
            </w:r>
          </w:p>
        </w:tc>
      </w:tr>
      <w:tr w:rsidR="0010088B" w:rsidRPr="004A233E" w:rsidTr="00C02E1E">
        <w:tc>
          <w:tcPr>
            <w:tcW w:w="736" w:type="dxa"/>
            <w:shd w:val="clear" w:color="auto" w:fill="auto"/>
          </w:tcPr>
          <w:p w:rsidR="0010088B" w:rsidRPr="009E0B9E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0B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84" w:type="dxa"/>
            <w:shd w:val="clear" w:color="auto" w:fill="auto"/>
          </w:tcPr>
          <w:p w:rsidR="0010088B" w:rsidRPr="009E0B9E" w:rsidRDefault="0010088B" w:rsidP="00C53AEA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</w:pPr>
            <w:r w:rsidRPr="009E0B9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 xml:space="preserve">Обеспечено участие специалистов Центра компетенции в ежегодных обучающих семинарах, проводимых для центров компетенций в сфере сельскохозяйственной кооперации и поддержки фермеров </w:t>
            </w:r>
          </w:p>
          <w:p w:rsidR="0010088B" w:rsidRPr="009E0B9E" w:rsidRDefault="0010088B" w:rsidP="00155D43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</w:tcPr>
          <w:p w:rsidR="0010088B" w:rsidRPr="009E0B9E" w:rsidRDefault="0010088B" w:rsidP="00C53AEA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</w:pPr>
            <w:r w:rsidRPr="009E0B9E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  <w:t>10.01.2018</w:t>
            </w:r>
          </w:p>
        </w:tc>
        <w:tc>
          <w:tcPr>
            <w:tcW w:w="1418" w:type="dxa"/>
            <w:shd w:val="clear" w:color="auto" w:fill="auto"/>
          </w:tcPr>
          <w:p w:rsidR="0010088B" w:rsidRPr="009E0B9E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  <w:t>3</w:t>
            </w:r>
            <w:r w:rsidRPr="009E0B9E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  <w:t>0.12.2024</w:t>
            </w:r>
          </w:p>
        </w:tc>
        <w:tc>
          <w:tcPr>
            <w:tcW w:w="1704" w:type="dxa"/>
            <w:shd w:val="clear" w:color="auto" w:fill="auto"/>
          </w:tcPr>
          <w:p w:rsidR="0010088B" w:rsidRPr="009E0B9E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b/>
                <w:sz w:val="24"/>
                <w:szCs w:val="24"/>
              </w:rPr>
              <w:t>Э.А. Блох</w:t>
            </w:r>
          </w:p>
          <w:p w:rsidR="0010088B" w:rsidRPr="009E0B9E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0088B" w:rsidRPr="009E0B9E" w:rsidRDefault="0010088B" w:rsidP="006F2099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</w:pPr>
            <w:r w:rsidRPr="009E0B9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>Сводный отчет о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>б участии в</w:t>
            </w:r>
            <w:r w:rsidRPr="009E0B9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 xml:space="preserve"> семинара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10088B" w:rsidRPr="009E0B9E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</w:pPr>
            <w:r w:rsidRPr="009E0B9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>КРП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B02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C53AEA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Участие специалистов Центра компетенции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в ежегодных обучающих семинарах, проводимых для центров компетенций в сфере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сельскохозяйственной кооперации и поддержки фермеров не мене 2-х раз в год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C53AEA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01.10.2019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C53AEA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30.12.2019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B24BE9" w:rsidP="00B24BE9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="0010088B"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тчет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15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3911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D70E03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Участие специалистов Центра компетенции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 ежегодных обучающих семинарах, проводимых для центров компетенций в сфере сельскохозяйственной кооперации и поддержки фермеров не мене 2-х раз в год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3911C0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01.10.2020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3911C0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30.12.2020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D70E0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B24BE9" w:rsidP="00B24BE9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="0010088B"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тчет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D7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0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D70E03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Участие специалистов Центра компетенции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 ежегодных обучающих семинарах, проводимых для центров компетенций в сфере сельскохозяйственной кооперации и поддержки фермеров не мене 2-х раз в год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3911C0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01.10.2021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3911C0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30.12.2021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D70E0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B24BE9" w:rsidP="00D70E0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тчет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D7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0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D70E03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Участие специалистов Центра компетенции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 ежегодных обучающих семинарах, проводимых для центров компетенций в сфере сельскохозяйственной кооперации и поддержки фермеров не мене 2-х раз в год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3911C0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01.10.2022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3911C0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30.12.2022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D70E0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B24BE9" w:rsidP="00D70E0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тчет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D7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387F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D70E03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Участие специалистов Центра компетенции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 ежегодных обучающих семинарах, проводимых для центров компетенций в сфере сельскохозяйственной кооперации и поддержки фермеров не мене 2-х раз в год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D70E0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01.10.2023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3911C0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30.12.2023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D70E0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B24BE9" w:rsidP="00D70E0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тчет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D7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387F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D70E03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Участие специалистов Центра компетенции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 ежегодных обучающих семинарах, проводимых для центров компетенций в сфере сельскохозяйственной кооперации и поддержки фермеров не мене 2-х раз в год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3911C0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01.10.2024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3911C0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30.12.2024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D70E0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B24BE9" w:rsidP="00D70E0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тчет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D7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67C0E" w:rsidTr="00C02E1E">
        <w:tc>
          <w:tcPr>
            <w:tcW w:w="736" w:type="dxa"/>
            <w:shd w:val="clear" w:color="auto" w:fill="auto"/>
          </w:tcPr>
          <w:p w:rsidR="0010088B" w:rsidRPr="009E0B9E" w:rsidRDefault="0010088B" w:rsidP="00D70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9E0B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4" w:type="dxa"/>
            <w:shd w:val="clear" w:color="auto" w:fill="auto"/>
          </w:tcPr>
          <w:p w:rsidR="0010088B" w:rsidRPr="009E0B9E" w:rsidRDefault="0010088B" w:rsidP="003911C0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9E0B9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Специалистами Центра компетенции принято участие не менее чем в 12 обучающих семинарах, проводимых АО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«</w:t>
            </w:r>
            <w:r w:rsidRPr="009E0B9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Корпорация «МСП» </w:t>
            </w:r>
          </w:p>
        </w:tc>
        <w:tc>
          <w:tcPr>
            <w:tcW w:w="1417" w:type="dxa"/>
            <w:shd w:val="clear" w:color="auto" w:fill="auto"/>
          </w:tcPr>
          <w:p w:rsidR="0010088B" w:rsidRPr="009E0B9E" w:rsidRDefault="0010088B" w:rsidP="003911C0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9E0B9E" w:rsidRDefault="0010088B" w:rsidP="003911C0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E0B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30.12.2024</w:t>
            </w:r>
          </w:p>
        </w:tc>
        <w:tc>
          <w:tcPr>
            <w:tcW w:w="1704" w:type="dxa"/>
            <w:shd w:val="clear" w:color="auto" w:fill="auto"/>
          </w:tcPr>
          <w:p w:rsidR="0010088B" w:rsidRPr="009E0B9E" w:rsidRDefault="0010088B" w:rsidP="00D70E0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9E0B9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Э.А. Блох</w:t>
            </w:r>
          </w:p>
        </w:tc>
        <w:tc>
          <w:tcPr>
            <w:tcW w:w="3402" w:type="dxa"/>
            <w:shd w:val="clear" w:color="auto" w:fill="auto"/>
          </w:tcPr>
          <w:p w:rsidR="0010088B" w:rsidRPr="009E0B9E" w:rsidRDefault="0010088B" w:rsidP="003911C0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9E0B9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Сводный отчет по итогам обучения</w:t>
            </w:r>
          </w:p>
        </w:tc>
        <w:tc>
          <w:tcPr>
            <w:tcW w:w="1276" w:type="dxa"/>
            <w:shd w:val="clear" w:color="auto" w:fill="auto"/>
          </w:tcPr>
          <w:p w:rsidR="0010088B" w:rsidRPr="009E0B9E" w:rsidRDefault="0010088B" w:rsidP="00D7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9E">
              <w:rPr>
                <w:rFonts w:ascii="Times New Roman" w:hAnsi="Times New Roman" w:cs="Times New Roman"/>
                <w:sz w:val="24"/>
                <w:szCs w:val="24"/>
              </w:rPr>
              <w:t>КРП</w:t>
            </w:r>
          </w:p>
        </w:tc>
      </w:tr>
      <w:tr w:rsidR="0010088B" w:rsidRPr="00667C0E" w:rsidTr="00C02E1E">
        <w:tc>
          <w:tcPr>
            <w:tcW w:w="736" w:type="dxa"/>
            <w:shd w:val="clear" w:color="auto" w:fill="auto"/>
          </w:tcPr>
          <w:p w:rsidR="0010088B" w:rsidRPr="00667C0E" w:rsidRDefault="0010088B" w:rsidP="00D70E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4" w:type="dxa"/>
            <w:shd w:val="clear" w:color="auto" w:fill="auto"/>
          </w:tcPr>
          <w:p w:rsidR="0010088B" w:rsidRPr="00667C0E" w:rsidRDefault="0010088B" w:rsidP="00774A76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667C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>Обеспечено проведение ежегодных обучающих семинаров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>, конференций</w:t>
            </w:r>
            <w:r w:rsidRPr="00667C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 xml:space="preserve"> (совещаний) для сельскохозяйственных потребительских кооперативов и их членов-пайщиков, специалистов администраций муниципальных образований Республики Коми по вопросам государственной поддержки малых форм хозяйствования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 xml:space="preserve"> </w:t>
            </w:r>
            <w:r w:rsidRPr="00860CA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>(включая вопросы создания кредитной кооперации),</w:t>
            </w:r>
            <w:r w:rsidRPr="00667C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 xml:space="preserve"> пользования 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 xml:space="preserve">«коробочными </w:t>
            </w:r>
            <w:r w:rsidRPr="00667C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>продуктами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>»</w:t>
            </w:r>
            <w:r w:rsidRPr="00667C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 xml:space="preserve"> АО «Корпорация «МСП», АО «МСП Банк», АО «Россельхозбанк», АО «Росагролизинг» </w:t>
            </w:r>
          </w:p>
        </w:tc>
        <w:tc>
          <w:tcPr>
            <w:tcW w:w="1417" w:type="dxa"/>
            <w:shd w:val="clear" w:color="auto" w:fill="auto"/>
          </w:tcPr>
          <w:p w:rsidR="0010088B" w:rsidRPr="00667C0E" w:rsidRDefault="0010088B" w:rsidP="003911C0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667C0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10.01.2019</w:t>
            </w:r>
          </w:p>
        </w:tc>
        <w:tc>
          <w:tcPr>
            <w:tcW w:w="1418" w:type="dxa"/>
            <w:shd w:val="clear" w:color="auto" w:fill="auto"/>
          </w:tcPr>
          <w:p w:rsidR="0010088B" w:rsidRPr="00667C0E" w:rsidRDefault="0010088B" w:rsidP="003911C0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667C0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30.12.2024</w:t>
            </w:r>
          </w:p>
        </w:tc>
        <w:tc>
          <w:tcPr>
            <w:tcW w:w="1704" w:type="dxa"/>
            <w:shd w:val="clear" w:color="auto" w:fill="auto"/>
          </w:tcPr>
          <w:p w:rsidR="0010088B" w:rsidRPr="00667C0E" w:rsidRDefault="0010088B" w:rsidP="00D70E0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О.В. Бабина </w:t>
            </w:r>
          </w:p>
        </w:tc>
        <w:tc>
          <w:tcPr>
            <w:tcW w:w="3402" w:type="dxa"/>
            <w:shd w:val="clear" w:color="auto" w:fill="auto"/>
          </w:tcPr>
          <w:p w:rsidR="0010088B" w:rsidRPr="00667C0E" w:rsidRDefault="0010088B" w:rsidP="003911C0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667C0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Сводный отчет по итогам проведения семинаров</w:t>
            </w:r>
          </w:p>
        </w:tc>
        <w:tc>
          <w:tcPr>
            <w:tcW w:w="1276" w:type="dxa"/>
            <w:shd w:val="clear" w:color="auto" w:fill="auto"/>
          </w:tcPr>
          <w:p w:rsidR="0010088B" w:rsidRPr="00667C0E" w:rsidRDefault="0010088B" w:rsidP="00D70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C0E">
              <w:rPr>
                <w:rFonts w:ascii="Times New Roman" w:hAnsi="Times New Roman" w:cs="Times New Roman"/>
                <w:b/>
                <w:sz w:val="24"/>
                <w:szCs w:val="24"/>
              </w:rPr>
              <w:t>КРП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774A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Подготовка и проведение ежегодной конференции для крестьянских фермерских хозяйств и сельскохозяйственных кооперативов по популяризации деятельности малых форм хозяйствования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10.01.2019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30.11.2019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И.Ю. Розанова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2C112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Приказ о проведении конференции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FE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774A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84" w:type="dxa"/>
            <w:shd w:val="clear" w:color="auto" w:fill="auto"/>
          </w:tcPr>
          <w:p w:rsidR="0010088B" w:rsidRDefault="0010088B" w:rsidP="00FE6EBD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Проведена ежегодная конференция для крестьянских фермерских хозяйств и сельскохозяйственных кооперативов </w:t>
            </w:r>
          </w:p>
        </w:tc>
        <w:tc>
          <w:tcPr>
            <w:tcW w:w="1417" w:type="dxa"/>
            <w:shd w:val="clear" w:color="auto" w:fill="auto"/>
          </w:tcPr>
          <w:p w:rsidR="0010088B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30.11.2019</w:t>
            </w:r>
          </w:p>
        </w:tc>
        <w:tc>
          <w:tcPr>
            <w:tcW w:w="1704" w:type="dxa"/>
            <w:shd w:val="clear" w:color="auto" w:fill="auto"/>
          </w:tcPr>
          <w:p w:rsidR="0010088B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О.В.Бабина</w:t>
            </w:r>
          </w:p>
        </w:tc>
        <w:tc>
          <w:tcPr>
            <w:tcW w:w="3402" w:type="dxa"/>
            <w:shd w:val="clear" w:color="auto" w:fill="auto"/>
          </w:tcPr>
          <w:p w:rsidR="0010088B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Протокол конференции</w:t>
            </w:r>
          </w:p>
        </w:tc>
        <w:tc>
          <w:tcPr>
            <w:tcW w:w="1276" w:type="dxa"/>
            <w:shd w:val="clear" w:color="auto" w:fill="auto"/>
          </w:tcPr>
          <w:p w:rsidR="0010088B" w:rsidRDefault="0010088B" w:rsidP="00FE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0088B" w:rsidRPr="006477E8" w:rsidTr="00C02E1E">
        <w:trPr>
          <w:trHeight w:val="1007"/>
        </w:trPr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774A7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Разработка информационных материалов в целях их последующего использования в ходе проведения обучающих семинаров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774A7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10.01.2019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31349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01.02.2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19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Т.Л. Супрядкина</w:t>
            </w:r>
          </w:p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774A7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Информационные материалы для проведения 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обучающих 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семинаров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15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774A7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Организация взаимодействия с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органами исполнительной власти Республики Коми, АО «Микрокредитной компанией Республики Коми»,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специалистами региональных АО «Россельхозбанк», ПАО Сбербанк, отраслевыми союзами, ассоциациями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по вопросам организации проведения обучающих семинаров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774A7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10.01.2019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774A7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Письма для участия в выездных семинарах-совещаниях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15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6.2.3</w:t>
            </w:r>
          </w:p>
        </w:tc>
        <w:tc>
          <w:tcPr>
            <w:tcW w:w="5384" w:type="dxa"/>
            <w:shd w:val="clear" w:color="auto" w:fill="auto"/>
          </w:tcPr>
          <w:p w:rsidR="0010088B" w:rsidRPr="00313496" w:rsidRDefault="0010088B" w:rsidP="00774A7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Разработка и утверждение графика проведения обучающих семинаров в 2019 году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774A7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10.01.2019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774A7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01.03.2019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График проведения семинаров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15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10088B" w:rsidRPr="006477E8" w:rsidRDefault="0010088B" w:rsidP="008B01E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Центр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ом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компетенции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совместно со специалистами Министерства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проведено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не менее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10 обучающих семинаров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, конференций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(совещаний) для сельскохозяйственных потребительских кооперативов и их членов-пайщиков, специалистов администраций муниципальных образований Республики Коми по вопросам государственной поддержки малых форм хозяйствования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Pr="00860CA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(включая вопросы создания кредитной кооперации)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, пользования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«коробочными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продуктами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»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АО «Корпорация «МСП», АО «МСП Банк», АО «Россельхозбанк», АО «Росагролизинг»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30.12.2019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Письмо в адрес Министерства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о проведении семинаров в 2019 году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155D43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highlight w:val="yellow"/>
                <w:u w:color="000000"/>
              </w:rPr>
            </w:pPr>
            <w:r w:rsidRPr="008B01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Подготовка и проведение ежегодной конференции для крестьянских фермерских хозяйств и сельскохозяйственных кооперативов по популяризации деятельности малых форм хозяйствования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10.01.2020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5312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30.11.2020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И.Ю. Розанова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2C112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Приказ о проведении конференции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FE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384" w:type="dxa"/>
            <w:shd w:val="clear" w:color="auto" w:fill="auto"/>
          </w:tcPr>
          <w:p w:rsidR="0010088B" w:rsidRDefault="0010088B" w:rsidP="00FE6EBD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Проведена ежегодная конференция для крестьянских фермерских хозяйств и сельскохозяйственных кооперативов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30.11.2020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О.В. Бабина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Протокол конференции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FE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Разработка информационных материалов в целях их последующего использования в ходе 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 xml:space="preserve">проведения обучающих семинаров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10.01.20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01.02.20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Т.Л. 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>Супрядкина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 xml:space="preserve">Информационные материалы для проведения 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обучающих 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семинаров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0F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Организация взаимодействия с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органами исполнительной власти Республики Коми, АО «Микрокредитной компанией Республики Коми», специалистами региональных АО «Россельхозбанк», ПАО Сбербанк, отраслевыми союзами, ассоциациями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по вопросам организации проведения обучающих семинаров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Письма для участия в выездных семинарах-совещаниях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0F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31349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Разработка и утверждение графика проведения обучающих семинаров в 20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20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году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01.03.20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График проведения семинаров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0F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10088B" w:rsidRPr="006477E8" w:rsidRDefault="0010088B" w:rsidP="000F533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Центр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ом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компетенции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совместно со специалистами Министерства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проведено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не менее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10 обучающих семинаров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, конференций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(совещаний) для сельскохозяйственных потребительских кооперативов и их членов-пайщиков, специалистов администраций муниципальных образований Республики Коми по вопросам государственной поддержки малых форм хозяйствования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Pr="00860CA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(включая вопросы создания кредитной кооперации)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, пользования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«коробочными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продуктами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»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АО «Корпорация «МСП», АО «МСП Банк», АО «Россельхозбанк», АО «Росагролизинг»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20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5312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Письмо в адрес Министерства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о проведении семинаров в 20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20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году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0F5336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highlight w:val="yellow"/>
                <w:u w:color="000000"/>
              </w:rPr>
            </w:pPr>
            <w:r w:rsidRPr="008B01E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Подготовка и проведение ежегодной конференции для крестьянских фермерских хозяйств и сельскохозяйственных кооперативов по популяризации деятельности малых форм хозяйствования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1E0DD8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10.01.2021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1E0DD8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30.11.2021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И.Ю. Розанова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2C112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Приказ о проведении конференции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FE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5384" w:type="dxa"/>
            <w:shd w:val="clear" w:color="auto" w:fill="auto"/>
          </w:tcPr>
          <w:p w:rsidR="0010088B" w:rsidRDefault="0010088B" w:rsidP="00FE6EBD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Проведена ежегодная конференция для крестьянских фермерских хозяйств и сельскохозяйственных кооперативов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1E0DD8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30.11.2021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О.В. Бабина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Протокол конференции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FE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Разработка информационных материалов в целях их последующего использования в ходе проведения обучающих семинаров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01.02.20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Т.Л. Супрядкина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Информационные материалы для проведения 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обучающих 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семинаров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0F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Организация взаимодействия с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органами исполнительной власти Республики Коми, АО «Микрокредитной компанией Республики Коми», специалистами региональных АО «Россельхозбанк», ПАО Сбербанк, отраслевыми союзами, ассоциациями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по вопросам организации проведения обучающих семинаров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8B01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Письма для участия в выездных семинарах-совещаниях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0F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1E0DD8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Разработка и утверждение графика проведения обучающих семинаров в 20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21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году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F321C1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F321C1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01.03.20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21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График проведения семинаров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0F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2E4FFA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10088B" w:rsidRPr="002E4FFA" w:rsidRDefault="0010088B" w:rsidP="000F533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Центром компетенции совместно со специалистами Министерства проведено не менее 10 обучающих семинаров, конференций (совещаний) для сельскохозяйственных потребительских кооперативов и их членов-пайщиков, специалистов администраций муниципальных образований Республики Коми по вопросам государственной поддержки малых форм хозяйствования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Pr="00860CA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(включая вопросы создания кредитной кооперации)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, пользования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«коробочными 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продуктами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»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АО «Корпорация «МСП», АО «МСП Банк», АО «Россельхозбанк», АО «Росагролизинг»</w:t>
            </w:r>
          </w:p>
        </w:tc>
        <w:tc>
          <w:tcPr>
            <w:tcW w:w="1417" w:type="dxa"/>
            <w:shd w:val="clear" w:color="auto" w:fill="auto"/>
          </w:tcPr>
          <w:p w:rsidR="0010088B" w:rsidRPr="002E4FFA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2E4FFA" w:rsidRDefault="0010088B" w:rsidP="00F321C1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30.12.2021</w:t>
            </w:r>
          </w:p>
        </w:tc>
        <w:tc>
          <w:tcPr>
            <w:tcW w:w="1704" w:type="dxa"/>
            <w:shd w:val="clear" w:color="auto" w:fill="auto"/>
          </w:tcPr>
          <w:p w:rsidR="0010088B" w:rsidRPr="002E4FFA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2E4FFA" w:rsidRDefault="0010088B" w:rsidP="001E0DD8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Письмо в адрес Министерства о проведении семинаров в 20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21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году</w:t>
            </w:r>
          </w:p>
        </w:tc>
        <w:tc>
          <w:tcPr>
            <w:tcW w:w="1276" w:type="dxa"/>
            <w:shd w:val="clear" w:color="auto" w:fill="auto"/>
          </w:tcPr>
          <w:p w:rsidR="0010088B" w:rsidRPr="002E4FFA" w:rsidRDefault="0010088B" w:rsidP="000F5336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Подготовка и проведение ежегодной конференции для крестьянских фермерских хозяйств и сельскохозяйственных кооперативов по популяризации деятельности малых форм хозяйствования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1E0DD8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10.01.2022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1E0DD8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30.11.2022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И.Ю. Розанова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2C112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Приказ о проведении конференции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FE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384" w:type="dxa"/>
            <w:shd w:val="clear" w:color="auto" w:fill="auto"/>
          </w:tcPr>
          <w:p w:rsidR="0010088B" w:rsidRDefault="0010088B" w:rsidP="00FE6EBD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Проведена ежегодная конференция для крестьянских фермерских хозяйств и сельскохозяйственных кооперативов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1E0DD8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30.11.2022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О.В. Бабина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Протокол конференции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FE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Разработка информационных материалов в целях их последующего использования в ходе проведения обучающих семинаров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01.02.20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22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Т.Л. Супрядкина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Информационные материалы для проведения 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обучающих 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семинаров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0F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Организация взаимодействия с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органами исполнительной власти Республики Коми, АО «Микрокредитной компанией Республики Коми», специалистами региональных АО «Россельхозбанк», ПАО Сбербанк, отраслевыми союзами, ассоциациями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по вопросам организации проведения обучающих семинаров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22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Письма для участия в выездных семинарах-совещаниях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0F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D9542D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Разработка и утверждение графика проведения обучающих семинаров в 20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22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году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01.03.20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22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График проведения семинаров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0F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2E4FFA" w:rsidTr="00C02E1E">
        <w:tc>
          <w:tcPr>
            <w:tcW w:w="736" w:type="dxa"/>
            <w:shd w:val="clear" w:color="auto" w:fill="auto"/>
          </w:tcPr>
          <w:p w:rsidR="0010088B" w:rsidRPr="002E4FFA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10088B" w:rsidRPr="002E4FFA" w:rsidRDefault="0010088B" w:rsidP="000F533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Центром компетенции совместно со специалистами Министерства проведено не менее 10 обучающих семинаров, конференций (совещаний) для сельскохозяйственных потребительских кооперативов и их членов-пайщиков, специалистов администраций муниципальных образований Республики Коми по вопросам государственной поддержки малых форм хозяйствования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Pr="00860CA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(включая вопросы создания </w:t>
            </w:r>
            <w:r w:rsidRPr="00860CA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кредитной кооперации)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, пользования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«коробочными 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продуктами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»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АО «Корпорация «МСП», АО «МСП Банк», АО «Россельхозбанк», АО «Росагролизинг»</w:t>
            </w:r>
          </w:p>
        </w:tc>
        <w:tc>
          <w:tcPr>
            <w:tcW w:w="1417" w:type="dxa"/>
            <w:shd w:val="clear" w:color="auto" w:fill="auto"/>
          </w:tcPr>
          <w:p w:rsidR="0010088B" w:rsidRPr="002E4FFA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2E4FFA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30.12.2022</w:t>
            </w:r>
          </w:p>
        </w:tc>
        <w:tc>
          <w:tcPr>
            <w:tcW w:w="1704" w:type="dxa"/>
            <w:shd w:val="clear" w:color="auto" w:fill="auto"/>
          </w:tcPr>
          <w:p w:rsidR="0010088B" w:rsidRPr="002E4FFA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2E4FFA" w:rsidRDefault="0010088B" w:rsidP="00D9542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Письмо в адрес Министерства о проведении семинаров в 20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22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году</w:t>
            </w:r>
          </w:p>
        </w:tc>
        <w:tc>
          <w:tcPr>
            <w:tcW w:w="1276" w:type="dxa"/>
            <w:shd w:val="clear" w:color="auto" w:fill="auto"/>
          </w:tcPr>
          <w:p w:rsidR="0010088B" w:rsidRPr="002E4FFA" w:rsidRDefault="0010088B" w:rsidP="000F5336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Подготовка и проведение ежегодной конференции для крестьянских фермерских хозяйств и сельскохозяйственных кооперативов по популяризации деятельности малых форм хозяйствования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3D372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10.01.2023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3D372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30.11.2023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И.Ю. Розанова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2C112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Приказ о проведении конференции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FE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384" w:type="dxa"/>
            <w:shd w:val="clear" w:color="auto" w:fill="auto"/>
          </w:tcPr>
          <w:p w:rsidR="0010088B" w:rsidRDefault="0010088B" w:rsidP="00FE6EBD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Проведена ежегодная конференция для крестьянских фермерских хозяйств и сельскохозяйственных кооперативов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3D372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30.11.2023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О.В. Бабина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Протокол конференции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FE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Разработка информационных материалов в целях их последующего использования в ходе проведения обучающих семинаров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01.02.20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23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Т.Л. Супрядкина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Информационные материалы для проведения 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обучающих 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семинаров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0F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Организация взаимодействия с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органами исполнительной власти Республики Коми, АО «Микрокредитной компанией Республики Коми», специалистами региональных АО «Россельхозбанк», ПАО Сбербанк, отраслевыми союзами, ассоциациями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по вопросам организации проведения обучающих семинаров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23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Письма для участия в выездных семинарах-совещаниях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0F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3D372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Разработка и утверждение графика проведения обучающих семинаров в 20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23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году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01.03.20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23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График проведения семинаров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0F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2E4FFA" w:rsidTr="00C02E1E">
        <w:tc>
          <w:tcPr>
            <w:tcW w:w="736" w:type="dxa"/>
            <w:shd w:val="clear" w:color="auto" w:fill="auto"/>
          </w:tcPr>
          <w:p w:rsidR="0010088B" w:rsidRPr="002E4FFA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4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10088B" w:rsidRPr="002E4FFA" w:rsidRDefault="0010088B" w:rsidP="000F533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Центром компетенции совместно со специалистами Министерства проведено не менее 10 обучающих семинаров, конференций (совещаний) для сельскохозяйственных 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потребительских кооперативов и их членов-пайщиков, специалистов администраций муниципальных образований Республики Коми по вопросам государственной поддержки малых форм хозяйствования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Pr="00860CA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(включая вопросы создания кредитной кооперации)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, пользования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«коробочными 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продуктами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»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АО «Корпорация «МСП», АО «МСП Банк», АО «Россельхозбанк», АО «Росагролизинг»</w:t>
            </w:r>
          </w:p>
        </w:tc>
        <w:tc>
          <w:tcPr>
            <w:tcW w:w="1417" w:type="dxa"/>
            <w:shd w:val="clear" w:color="auto" w:fill="auto"/>
          </w:tcPr>
          <w:p w:rsidR="0010088B" w:rsidRPr="002E4FFA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2E4FFA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30.12.2023</w:t>
            </w:r>
          </w:p>
        </w:tc>
        <w:tc>
          <w:tcPr>
            <w:tcW w:w="1704" w:type="dxa"/>
            <w:shd w:val="clear" w:color="auto" w:fill="auto"/>
          </w:tcPr>
          <w:p w:rsidR="0010088B" w:rsidRPr="002E4FFA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2E4FFA" w:rsidRDefault="0010088B" w:rsidP="003D372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Письмо в адрес Министерства о проведении семинаров в 20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23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году</w:t>
            </w:r>
          </w:p>
        </w:tc>
        <w:tc>
          <w:tcPr>
            <w:tcW w:w="1276" w:type="dxa"/>
            <w:shd w:val="clear" w:color="auto" w:fill="auto"/>
          </w:tcPr>
          <w:p w:rsidR="0010088B" w:rsidRPr="002E4FFA" w:rsidRDefault="0010088B" w:rsidP="000F5336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Подготовка и проведение ежегодной конференции для крестьянских фермерских хозяйств и сельскохозяйственных кооперативов по популяризации деятельности малых форм хозяйствования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3D372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10.01.2024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3D372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30.11.2024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И.Ю. Розанова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2C112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Приказ о проведении конференции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FE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384" w:type="dxa"/>
            <w:shd w:val="clear" w:color="auto" w:fill="auto"/>
          </w:tcPr>
          <w:p w:rsidR="0010088B" w:rsidRDefault="0010088B" w:rsidP="00FE6EBD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Проведена ежегодная конференция для крестьянских фермерских хозяйств и сельскохозяйственных кооперативов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3D372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30.11.2024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О.В. Бабина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FE6EBD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Протокол конференции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FE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Разработка информационных материалов в целях их последующего использования в ходе проведения обучающих семинаров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01.02.20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24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Т.Л. Супрядкина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Информационные материалы для проведения 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обучающих 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семинаров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0F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Организация взаимодействия с </w:t>
            </w:r>
            <w:r w:rsidRPr="006477E8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органами исполнительной власти Республики Коми, АО «Микрокредитной компанией Республики Коми», специалистами региональных АО «Россельхозбанк», ПАО Сбербанк, отраслевыми союзами, ассоциациями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по вопросам организации проведения обучающих семинаров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</w:t>
            </w: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24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Письма для участия в выездных семинарах-совещаниях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0F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3D372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Разработка и утверждение графика проведения 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>обучающих семинаров в 20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24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году 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3D372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10.01.20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3D372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01.03.20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24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График проведения семинаров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0F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8">
              <w:rPr>
                <w:rFonts w:ascii="Times New Roman" w:hAnsi="Times New Roman" w:cs="Times New Roman"/>
                <w:sz w:val="24"/>
                <w:szCs w:val="24"/>
              </w:rPr>
              <w:t>АРП</w:t>
            </w:r>
          </w:p>
        </w:tc>
      </w:tr>
      <w:tr w:rsidR="0010088B" w:rsidRPr="002E4FFA" w:rsidTr="00C02E1E">
        <w:tc>
          <w:tcPr>
            <w:tcW w:w="736" w:type="dxa"/>
            <w:shd w:val="clear" w:color="auto" w:fill="auto"/>
          </w:tcPr>
          <w:p w:rsidR="0010088B" w:rsidRPr="002E4FFA" w:rsidRDefault="0010088B" w:rsidP="00D741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2E4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10088B" w:rsidRPr="002E4FFA" w:rsidRDefault="0010088B" w:rsidP="000F5336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Центром компетенции совместно со специалистами Министерства проведено не менее 10 обучающих семинаров, конференций (совещаний) для сельскохозяйственных потребительских кооперативов и их членов-пайщиков, специалистов администраций муниципальных образований Республики Коми по вопросам государственной поддержки малых форм хозяйствования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Pr="00860CA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(включая вопросы создания кредитной кооперации)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, пользования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«коробочными 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продуктами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»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АО «Корпорация «МСП», АО «МСП Банк», АО «Россельхозбанк», АО «Росагролизинг»</w:t>
            </w:r>
          </w:p>
        </w:tc>
        <w:tc>
          <w:tcPr>
            <w:tcW w:w="1417" w:type="dxa"/>
            <w:shd w:val="clear" w:color="auto" w:fill="auto"/>
          </w:tcPr>
          <w:p w:rsidR="0010088B" w:rsidRPr="002E4FFA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2E4FFA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30.12.2024</w:t>
            </w:r>
          </w:p>
        </w:tc>
        <w:tc>
          <w:tcPr>
            <w:tcW w:w="1704" w:type="dxa"/>
            <w:shd w:val="clear" w:color="auto" w:fill="auto"/>
          </w:tcPr>
          <w:p w:rsidR="0010088B" w:rsidRPr="002E4FFA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Е.Г. Кирияк</w:t>
            </w:r>
          </w:p>
        </w:tc>
        <w:tc>
          <w:tcPr>
            <w:tcW w:w="3402" w:type="dxa"/>
            <w:shd w:val="clear" w:color="auto" w:fill="auto"/>
          </w:tcPr>
          <w:p w:rsidR="0010088B" w:rsidRPr="002E4FFA" w:rsidRDefault="0010088B" w:rsidP="00B24BE9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Письмо в адрес Министерства о проведении семинаров в 20</w:t>
            </w:r>
            <w:r w:rsidR="00B24BE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24</w:t>
            </w: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году</w:t>
            </w:r>
          </w:p>
        </w:tc>
        <w:tc>
          <w:tcPr>
            <w:tcW w:w="1276" w:type="dxa"/>
            <w:shd w:val="clear" w:color="auto" w:fill="auto"/>
          </w:tcPr>
          <w:p w:rsidR="0010088B" w:rsidRPr="002E4FFA" w:rsidRDefault="0010088B" w:rsidP="000F5336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  <w:u w:color="000000"/>
              </w:rPr>
            </w:pPr>
            <w:r w:rsidRPr="002E4FF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31374B" w:rsidRDefault="0010088B" w:rsidP="000F5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3137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10088B" w:rsidRPr="0031374B" w:rsidRDefault="0010088B" w:rsidP="00977E78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137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вовлеченных в субъекты МСП, осуществляющи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</w:t>
            </w:r>
            <w:r w:rsidRPr="003137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деятельность в сфере сельского хозяйства, в том числе за счет средств государственной поддержки, составит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493 человека к</w:t>
            </w:r>
            <w:r w:rsidRPr="003137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2024 году</w:t>
            </w:r>
          </w:p>
          <w:p w:rsidR="0010088B" w:rsidRPr="0031374B" w:rsidRDefault="0010088B" w:rsidP="00977E78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3137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 2019 году в количестве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  <w:r w:rsidRPr="003137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10088B" w:rsidRPr="0031374B" w:rsidRDefault="0010088B" w:rsidP="00977E78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>- в 2020 году в количестве 59</w:t>
            </w:r>
            <w:r w:rsidRPr="003137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10088B" w:rsidRPr="0031374B" w:rsidRDefault="0010088B" w:rsidP="00977E78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>- в 2021 году в количестве 65</w:t>
            </w:r>
            <w:r w:rsidRPr="003137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10088B" w:rsidRPr="0031374B" w:rsidRDefault="0010088B" w:rsidP="00977E78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>- в 2022 году в количестве 79</w:t>
            </w:r>
            <w:r w:rsidRPr="003137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10088B" w:rsidRPr="0031374B" w:rsidRDefault="0010088B" w:rsidP="00977E78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>- в 2023 году в количестве 108</w:t>
            </w:r>
            <w:r w:rsidRPr="003137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10088B" w:rsidRPr="0031374B" w:rsidRDefault="0010088B" w:rsidP="00977E78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в 2024 году в количестве 117 </w:t>
            </w:r>
            <w:r w:rsidRPr="003137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человек.</w:t>
            </w:r>
          </w:p>
        </w:tc>
        <w:tc>
          <w:tcPr>
            <w:tcW w:w="1417" w:type="dxa"/>
            <w:shd w:val="clear" w:color="auto" w:fill="auto"/>
          </w:tcPr>
          <w:p w:rsidR="0010088B" w:rsidRPr="0031374B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</w:pPr>
            <w:r w:rsidRPr="0031374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30.04.2019</w:t>
            </w:r>
          </w:p>
        </w:tc>
        <w:tc>
          <w:tcPr>
            <w:tcW w:w="1418" w:type="dxa"/>
            <w:shd w:val="clear" w:color="auto" w:fill="auto"/>
          </w:tcPr>
          <w:p w:rsidR="0010088B" w:rsidRPr="0031374B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</w:pPr>
            <w:r w:rsidRPr="0031374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30.12.2024</w:t>
            </w:r>
          </w:p>
        </w:tc>
        <w:tc>
          <w:tcPr>
            <w:tcW w:w="1704" w:type="dxa"/>
            <w:shd w:val="clear" w:color="auto" w:fill="auto"/>
          </w:tcPr>
          <w:p w:rsidR="0010088B" w:rsidRPr="0031374B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u w:color="000000"/>
              </w:rPr>
            </w:pPr>
            <w:r w:rsidRPr="003137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u w:color="000000"/>
              </w:rPr>
              <w:t>О.В. Бабина</w:t>
            </w:r>
          </w:p>
        </w:tc>
        <w:tc>
          <w:tcPr>
            <w:tcW w:w="3402" w:type="dxa"/>
            <w:shd w:val="clear" w:color="auto" w:fill="auto"/>
          </w:tcPr>
          <w:p w:rsidR="0010088B" w:rsidRPr="0031374B" w:rsidRDefault="0010088B" w:rsidP="000F533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u w:color="000000"/>
              </w:rPr>
            </w:pPr>
            <w:r w:rsidRPr="003137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u w:color="000000"/>
              </w:rPr>
              <w:t>Отчет об исполнении показателя</w:t>
            </w:r>
          </w:p>
        </w:tc>
        <w:tc>
          <w:tcPr>
            <w:tcW w:w="1276" w:type="dxa"/>
            <w:shd w:val="clear" w:color="auto" w:fill="auto"/>
          </w:tcPr>
          <w:p w:rsidR="0010088B" w:rsidRPr="0031374B" w:rsidRDefault="0010088B" w:rsidP="000F533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u w:color="000000"/>
              </w:rPr>
            </w:pPr>
            <w:r w:rsidRPr="003137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u w:color="000000"/>
              </w:rPr>
              <w:t>КРП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F321C1" w:rsidRDefault="0010088B" w:rsidP="000F533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569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F9569F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Мониторинг показателей вновь созданных  субъектов МСП в сельском хозяйстве по единому реестру субъектов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977E78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10.01.2019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977E78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30.12.2019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977E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Т.Л. Супрядкина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B24BE9" w:rsidP="00977E78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тчет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977E78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F321C1" w:rsidRDefault="0010088B" w:rsidP="005D4882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Обеспечено вовлечение в субъекты МСП в области 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>сельского хозяйства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65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человек, в том числе за счет средств государственной поддержки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30.12.2019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Розанова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Отчет об исполнении 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>показателя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5D48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Мониторинг показателей вновь созданных  субъектов МСП в сельском хозяйстве по единому реестру субъектов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10.01.2020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30.12.2020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Т.Л. Супрядкина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B24BE9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тчет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Обеспечено вовлечение в субъекты МСП в области сельского хозяйства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59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человек, в том числе за счет средств государственной поддержки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30.12.2020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Розанова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Отчет об исполнении показателя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Мониторинг показателей вновь созданных  субъектов МСП в сельском хозяйстве по единому реестру субъектов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10.01.2021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30.12.2021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Т.Л. Супрядкина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B24BE9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тчет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F956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AC2FCD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Обеспечено вовлечение в субъекты МСП в области сельского хозяйства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65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человек, в том числе за счет средств государственной поддержки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1C29CE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30.12.2021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Розанова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Отчет об исполнении показателя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F956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Мониторинг показателей вновь созданных  субъектов МСП в сельском хозяйстве по единому реестру субъектов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10.01.2022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30.12.2022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Т.Л. Супрядкина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B24BE9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тчет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AC2FCD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Обеспечено вовлечение в субъекты МСП в области сельского хозяйства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79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человек, в том числе за счет средств государственной поддержки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30.12.2022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Розанова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Отчет об исполнении показателя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Мониторинг показателей вновь созданных  субъектов МСП в сельском хозяйстве по единому реестру субъектов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10.01.2023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30.12.2023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Т.Л. Супрядкина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B24BE9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тчет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AC2FCD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Обеспечено вовлечение в субъекты МСП в области сельского хозяйства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108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человек, в том числе за счет средств государственной поддержки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30.12.2023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Розанова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Отчет об исполнении показателя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7.6.1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Мониторинг показателей вновь созданных  субъектов МСП в сельском хозяйстве по единому реестру субъектов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10.01.2024</w:t>
            </w: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30.12.2024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Т.Л. Супрядкина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B24BE9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тчет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5D4882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АРП</w:t>
            </w:r>
          </w:p>
        </w:tc>
      </w:tr>
      <w:tr w:rsidR="0010088B" w:rsidRPr="006477E8" w:rsidTr="00C02E1E">
        <w:tc>
          <w:tcPr>
            <w:tcW w:w="736" w:type="dxa"/>
            <w:shd w:val="clear" w:color="auto" w:fill="auto"/>
          </w:tcPr>
          <w:p w:rsidR="0010088B" w:rsidRPr="006477E8" w:rsidRDefault="0010088B" w:rsidP="00155D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384" w:type="dxa"/>
            <w:shd w:val="clear" w:color="auto" w:fill="auto"/>
          </w:tcPr>
          <w:p w:rsidR="0010088B" w:rsidRPr="006477E8" w:rsidRDefault="0010088B" w:rsidP="00AC2FCD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Обеспечено вовлечение в субъекты МСП в области сельского хозяйства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117</w:t>
            </w: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человек, в том числе за счет средств государственной поддержки</w:t>
            </w:r>
          </w:p>
        </w:tc>
        <w:tc>
          <w:tcPr>
            <w:tcW w:w="1417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30.12.2024</w:t>
            </w:r>
          </w:p>
        </w:tc>
        <w:tc>
          <w:tcPr>
            <w:tcW w:w="1704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Розанова</w:t>
            </w:r>
          </w:p>
        </w:tc>
        <w:tc>
          <w:tcPr>
            <w:tcW w:w="3402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6477E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Отчет об исполнении показателя</w:t>
            </w:r>
          </w:p>
        </w:tc>
        <w:tc>
          <w:tcPr>
            <w:tcW w:w="1276" w:type="dxa"/>
            <w:shd w:val="clear" w:color="auto" w:fill="auto"/>
          </w:tcPr>
          <w:p w:rsidR="0010088B" w:rsidRPr="006477E8" w:rsidRDefault="0010088B" w:rsidP="00631EE6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</w:tbl>
    <w:p w:rsidR="00155D43" w:rsidRDefault="00155D43" w:rsidP="00B24165">
      <w:pPr>
        <w:pStyle w:val="ConsPlusNormal"/>
        <w:tabs>
          <w:tab w:val="left" w:pos="1105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76FD9" w:rsidRDefault="00533BF3" w:rsidP="004506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КРП – куратор регионального проекта</w:t>
      </w:r>
    </w:p>
    <w:p w:rsidR="00533BF3" w:rsidRDefault="00533BF3" w:rsidP="004506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РРП – руководитель регионального проекта</w:t>
      </w:r>
    </w:p>
    <w:p w:rsidR="00BD4DC1" w:rsidRDefault="00BD4DC1" w:rsidP="004506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АРП – администратор </w:t>
      </w:r>
      <w:r w:rsidRPr="00BD4DC1">
        <w:rPr>
          <w:rFonts w:ascii="Times New Roman" w:hAnsi="Times New Roman" w:cs="Times New Roman"/>
          <w:sz w:val="24"/>
          <w:szCs w:val="24"/>
        </w:rPr>
        <w:t>регионального проекта</w:t>
      </w:r>
    </w:p>
    <w:p w:rsidR="00E5502C" w:rsidRDefault="00E5502C" w:rsidP="004506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02C" w:rsidRDefault="00066A72" w:rsidP="004506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502C" w:rsidSect="00476971">
      <w:pgSz w:w="16838" w:h="11905" w:orient="landscape"/>
      <w:pgMar w:top="85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5B" w:rsidRDefault="001A115B" w:rsidP="004E4831">
      <w:pPr>
        <w:spacing w:after="0" w:line="240" w:lineRule="auto"/>
      </w:pPr>
      <w:r>
        <w:separator/>
      </w:r>
    </w:p>
  </w:endnote>
  <w:endnote w:type="continuationSeparator" w:id="0">
    <w:p w:rsidR="001A115B" w:rsidRDefault="001A115B" w:rsidP="004E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io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5B" w:rsidRDefault="001A115B" w:rsidP="004E4831">
      <w:pPr>
        <w:spacing w:after="0" w:line="240" w:lineRule="auto"/>
      </w:pPr>
      <w:r>
        <w:separator/>
      </w:r>
    </w:p>
  </w:footnote>
  <w:footnote w:type="continuationSeparator" w:id="0">
    <w:p w:rsidR="001A115B" w:rsidRDefault="001A115B" w:rsidP="004E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817955"/>
      <w:docPartObj>
        <w:docPartGallery w:val="Page Numbers (Top of Page)"/>
        <w:docPartUnique/>
      </w:docPartObj>
    </w:sdtPr>
    <w:sdtEndPr/>
    <w:sdtContent>
      <w:p w:rsidR="00DE1730" w:rsidRDefault="00DE1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AA2">
          <w:rPr>
            <w:noProof/>
          </w:rPr>
          <w:t>7</w:t>
        </w:r>
        <w:r>
          <w:fldChar w:fldCharType="end"/>
        </w:r>
      </w:p>
    </w:sdtContent>
  </w:sdt>
  <w:p w:rsidR="00DE1730" w:rsidRDefault="00DE17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58C"/>
    <w:multiLevelType w:val="hybridMultilevel"/>
    <w:tmpl w:val="1788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D466B"/>
    <w:multiLevelType w:val="hybridMultilevel"/>
    <w:tmpl w:val="24C05AAC"/>
    <w:lvl w:ilvl="0" w:tplc="C5CEF880">
      <w:start w:val="1"/>
      <w:numFmt w:val="decimal"/>
      <w:lvlText w:val="1.%1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C16425"/>
    <w:multiLevelType w:val="hybridMultilevel"/>
    <w:tmpl w:val="8F66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13085"/>
    <w:multiLevelType w:val="hybridMultilevel"/>
    <w:tmpl w:val="D80E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0F29"/>
    <w:multiLevelType w:val="hybridMultilevel"/>
    <w:tmpl w:val="7CC6407E"/>
    <w:lvl w:ilvl="0" w:tplc="041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5">
    <w:nsid w:val="63450D17"/>
    <w:multiLevelType w:val="hybridMultilevel"/>
    <w:tmpl w:val="E372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14E46"/>
    <w:multiLevelType w:val="hybridMultilevel"/>
    <w:tmpl w:val="32C40EEC"/>
    <w:lvl w:ilvl="0" w:tplc="E0E69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A7693"/>
    <w:multiLevelType w:val="hybridMultilevel"/>
    <w:tmpl w:val="D80E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821C2"/>
    <w:multiLevelType w:val="hybridMultilevel"/>
    <w:tmpl w:val="77B2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51AF7"/>
    <w:multiLevelType w:val="hybridMultilevel"/>
    <w:tmpl w:val="24C05AAC"/>
    <w:lvl w:ilvl="0" w:tplc="C5CEF880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D9"/>
    <w:rsid w:val="000018ED"/>
    <w:rsid w:val="000025E8"/>
    <w:rsid w:val="00003AC8"/>
    <w:rsid w:val="00004032"/>
    <w:rsid w:val="00005811"/>
    <w:rsid w:val="00005FC3"/>
    <w:rsid w:val="00007990"/>
    <w:rsid w:val="000105CD"/>
    <w:rsid w:val="000118D2"/>
    <w:rsid w:val="00014775"/>
    <w:rsid w:val="00020601"/>
    <w:rsid w:val="00020948"/>
    <w:rsid w:val="00021605"/>
    <w:rsid w:val="00023C0B"/>
    <w:rsid w:val="0002611F"/>
    <w:rsid w:val="00027DF2"/>
    <w:rsid w:val="0003130A"/>
    <w:rsid w:val="00032860"/>
    <w:rsid w:val="0003580C"/>
    <w:rsid w:val="00035862"/>
    <w:rsid w:val="000362D0"/>
    <w:rsid w:val="000378DE"/>
    <w:rsid w:val="0004245B"/>
    <w:rsid w:val="00043A81"/>
    <w:rsid w:val="000444D6"/>
    <w:rsid w:val="000472C0"/>
    <w:rsid w:val="00047F85"/>
    <w:rsid w:val="0005022B"/>
    <w:rsid w:val="00051421"/>
    <w:rsid w:val="00052A7E"/>
    <w:rsid w:val="00053CC8"/>
    <w:rsid w:val="00054C8C"/>
    <w:rsid w:val="0005701A"/>
    <w:rsid w:val="00060B6E"/>
    <w:rsid w:val="00061B71"/>
    <w:rsid w:val="00062E79"/>
    <w:rsid w:val="00065030"/>
    <w:rsid w:val="00066A72"/>
    <w:rsid w:val="00075A1D"/>
    <w:rsid w:val="00077780"/>
    <w:rsid w:val="000778A4"/>
    <w:rsid w:val="000779A1"/>
    <w:rsid w:val="00077F9E"/>
    <w:rsid w:val="000813E6"/>
    <w:rsid w:val="000831D4"/>
    <w:rsid w:val="0008789E"/>
    <w:rsid w:val="00087D97"/>
    <w:rsid w:val="00087ECD"/>
    <w:rsid w:val="00092261"/>
    <w:rsid w:val="00095EFB"/>
    <w:rsid w:val="00096715"/>
    <w:rsid w:val="00096C79"/>
    <w:rsid w:val="00097BD2"/>
    <w:rsid w:val="000A01D2"/>
    <w:rsid w:val="000A098D"/>
    <w:rsid w:val="000A1641"/>
    <w:rsid w:val="000A3ABB"/>
    <w:rsid w:val="000A5D81"/>
    <w:rsid w:val="000A6D86"/>
    <w:rsid w:val="000B02B0"/>
    <w:rsid w:val="000B0E10"/>
    <w:rsid w:val="000B141C"/>
    <w:rsid w:val="000B449B"/>
    <w:rsid w:val="000B454E"/>
    <w:rsid w:val="000B5970"/>
    <w:rsid w:val="000B5D74"/>
    <w:rsid w:val="000B601D"/>
    <w:rsid w:val="000B76C5"/>
    <w:rsid w:val="000C20A7"/>
    <w:rsid w:val="000C3103"/>
    <w:rsid w:val="000C3199"/>
    <w:rsid w:val="000C3988"/>
    <w:rsid w:val="000C49E3"/>
    <w:rsid w:val="000C55FE"/>
    <w:rsid w:val="000D198D"/>
    <w:rsid w:val="000D27ED"/>
    <w:rsid w:val="000D4BA8"/>
    <w:rsid w:val="000D52B3"/>
    <w:rsid w:val="000D6972"/>
    <w:rsid w:val="000D7B48"/>
    <w:rsid w:val="000D7EC7"/>
    <w:rsid w:val="000E0F01"/>
    <w:rsid w:val="000E17A6"/>
    <w:rsid w:val="000E385B"/>
    <w:rsid w:val="000E4323"/>
    <w:rsid w:val="000E5FDB"/>
    <w:rsid w:val="000F04AB"/>
    <w:rsid w:val="000F21F8"/>
    <w:rsid w:val="000F5336"/>
    <w:rsid w:val="000F5A16"/>
    <w:rsid w:val="000F7237"/>
    <w:rsid w:val="000F737F"/>
    <w:rsid w:val="0010088B"/>
    <w:rsid w:val="00100BD6"/>
    <w:rsid w:val="00101A0F"/>
    <w:rsid w:val="0010278B"/>
    <w:rsid w:val="001033A6"/>
    <w:rsid w:val="00106270"/>
    <w:rsid w:val="0011062B"/>
    <w:rsid w:val="00112D35"/>
    <w:rsid w:val="00112F55"/>
    <w:rsid w:val="00112F67"/>
    <w:rsid w:val="00113A32"/>
    <w:rsid w:val="00115164"/>
    <w:rsid w:val="00117628"/>
    <w:rsid w:val="0011779C"/>
    <w:rsid w:val="001201D9"/>
    <w:rsid w:val="0012793A"/>
    <w:rsid w:val="00127A3C"/>
    <w:rsid w:val="0013124D"/>
    <w:rsid w:val="00132293"/>
    <w:rsid w:val="00132EBB"/>
    <w:rsid w:val="00136461"/>
    <w:rsid w:val="00137804"/>
    <w:rsid w:val="00141ADC"/>
    <w:rsid w:val="00142D9D"/>
    <w:rsid w:val="001451A6"/>
    <w:rsid w:val="00145D93"/>
    <w:rsid w:val="00147257"/>
    <w:rsid w:val="00147D88"/>
    <w:rsid w:val="00147F56"/>
    <w:rsid w:val="00150CB8"/>
    <w:rsid w:val="001522FE"/>
    <w:rsid w:val="00152FAB"/>
    <w:rsid w:val="00155D43"/>
    <w:rsid w:val="0015633B"/>
    <w:rsid w:val="001569D1"/>
    <w:rsid w:val="001576C3"/>
    <w:rsid w:val="0016034C"/>
    <w:rsid w:val="00161A4A"/>
    <w:rsid w:val="0016464A"/>
    <w:rsid w:val="00166222"/>
    <w:rsid w:val="001700BD"/>
    <w:rsid w:val="001702A3"/>
    <w:rsid w:val="001703E9"/>
    <w:rsid w:val="00173682"/>
    <w:rsid w:val="001739BD"/>
    <w:rsid w:val="00182CA9"/>
    <w:rsid w:val="00183499"/>
    <w:rsid w:val="0018478A"/>
    <w:rsid w:val="00184DDB"/>
    <w:rsid w:val="001913AD"/>
    <w:rsid w:val="001913B3"/>
    <w:rsid w:val="00191EA8"/>
    <w:rsid w:val="001926A0"/>
    <w:rsid w:val="0019328B"/>
    <w:rsid w:val="0019604E"/>
    <w:rsid w:val="0019698C"/>
    <w:rsid w:val="00197A78"/>
    <w:rsid w:val="001A115B"/>
    <w:rsid w:val="001A1AD5"/>
    <w:rsid w:val="001A2448"/>
    <w:rsid w:val="001A2921"/>
    <w:rsid w:val="001A36E6"/>
    <w:rsid w:val="001B1689"/>
    <w:rsid w:val="001B1B25"/>
    <w:rsid w:val="001B1B42"/>
    <w:rsid w:val="001B2134"/>
    <w:rsid w:val="001B3D5A"/>
    <w:rsid w:val="001B5521"/>
    <w:rsid w:val="001B79C0"/>
    <w:rsid w:val="001B7C2E"/>
    <w:rsid w:val="001C0631"/>
    <w:rsid w:val="001C29CE"/>
    <w:rsid w:val="001C3483"/>
    <w:rsid w:val="001C4987"/>
    <w:rsid w:val="001C7DBF"/>
    <w:rsid w:val="001D0A7B"/>
    <w:rsid w:val="001D2645"/>
    <w:rsid w:val="001D2850"/>
    <w:rsid w:val="001D3C98"/>
    <w:rsid w:val="001D525E"/>
    <w:rsid w:val="001D6D97"/>
    <w:rsid w:val="001D6FF1"/>
    <w:rsid w:val="001D706C"/>
    <w:rsid w:val="001E0DD8"/>
    <w:rsid w:val="001E2FDB"/>
    <w:rsid w:val="001E4DC9"/>
    <w:rsid w:val="001E6113"/>
    <w:rsid w:val="001E6258"/>
    <w:rsid w:val="001E75D2"/>
    <w:rsid w:val="001F1791"/>
    <w:rsid w:val="001F3953"/>
    <w:rsid w:val="001F3B1E"/>
    <w:rsid w:val="001F558E"/>
    <w:rsid w:val="001F5BAC"/>
    <w:rsid w:val="002022B3"/>
    <w:rsid w:val="00205B98"/>
    <w:rsid w:val="002068B7"/>
    <w:rsid w:val="00210834"/>
    <w:rsid w:val="00212AAD"/>
    <w:rsid w:val="00212CCB"/>
    <w:rsid w:val="00214EFB"/>
    <w:rsid w:val="00215B3A"/>
    <w:rsid w:val="00220C00"/>
    <w:rsid w:val="002237F7"/>
    <w:rsid w:val="00224FEF"/>
    <w:rsid w:val="00226441"/>
    <w:rsid w:val="00226915"/>
    <w:rsid w:val="00233CE8"/>
    <w:rsid w:val="00233E19"/>
    <w:rsid w:val="00235085"/>
    <w:rsid w:val="0023601B"/>
    <w:rsid w:val="0023619D"/>
    <w:rsid w:val="00241734"/>
    <w:rsid w:val="00241C65"/>
    <w:rsid w:val="002425AE"/>
    <w:rsid w:val="002440EB"/>
    <w:rsid w:val="00244F19"/>
    <w:rsid w:val="00245271"/>
    <w:rsid w:val="00246882"/>
    <w:rsid w:val="0024777F"/>
    <w:rsid w:val="00250ADF"/>
    <w:rsid w:val="00256283"/>
    <w:rsid w:val="00257D4D"/>
    <w:rsid w:val="00260390"/>
    <w:rsid w:val="00266ED5"/>
    <w:rsid w:val="00270243"/>
    <w:rsid w:val="00270586"/>
    <w:rsid w:val="002709FF"/>
    <w:rsid w:val="00271AC6"/>
    <w:rsid w:val="00272E90"/>
    <w:rsid w:val="00276B70"/>
    <w:rsid w:val="002775B2"/>
    <w:rsid w:val="00277B80"/>
    <w:rsid w:val="00281B8E"/>
    <w:rsid w:val="00281C31"/>
    <w:rsid w:val="002823AF"/>
    <w:rsid w:val="002834C6"/>
    <w:rsid w:val="0028357E"/>
    <w:rsid w:val="00283C1D"/>
    <w:rsid w:val="00283DB5"/>
    <w:rsid w:val="00285514"/>
    <w:rsid w:val="00285578"/>
    <w:rsid w:val="00287238"/>
    <w:rsid w:val="0029001B"/>
    <w:rsid w:val="002902F1"/>
    <w:rsid w:val="00292CF1"/>
    <w:rsid w:val="00292E3A"/>
    <w:rsid w:val="002934FC"/>
    <w:rsid w:val="00293B18"/>
    <w:rsid w:val="00294D49"/>
    <w:rsid w:val="00294E43"/>
    <w:rsid w:val="00295208"/>
    <w:rsid w:val="00295A79"/>
    <w:rsid w:val="00296609"/>
    <w:rsid w:val="00296973"/>
    <w:rsid w:val="002974CA"/>
    <w:rsid w:val="00297BDB"/>
    <w:rsid w:val="002A007B"/>
    <w:rsid w:val="002A0E2A"/>
    <w:rsid w:val="002A1C56"/>
    <w:rsid w:val="002A26BD"/>
    <w:rsid w:val="002A44A6"/>
    <w:rsid w:val="002A7001"/>
    <w:rsid w:val="002B0C58"/>
    <w:rsid w:val="002B1A5D"/>
    <w:rsid w:val="002B4109"/>
    <w:rsid w:val="002B4BCC"/>
    <w:rsid w:val="002B66A2"/>
    <w:rsid w:val="002B7345"/>
    <w:rsid w:val="002C00AD"/>
    <w:rsid w:val="002C0C9C"/>
    <w:rsid w:val="002C1120"/>
    <w:rsid w:val="002C12A7"/>
    <w:rsid w:val="002C14DA"/>
    <w:rsid w:val="002C175C"/>
    <w:rsid w:val="002C1D26"/>
    <w:rsid w:val="002C3F18"/>
    <w:rsid w:val="002C4033"/>
    <w:rsid w:val="002C5EB3"/>
    <w:rsid w:val="002D3EC9"/>
    <w:rsid w:val="002D4AC6"/>
    <w:rsid w:val="002D797B"/>
    <w:rsid w:val="002E20E4"/>
    <w:rsid w:val="002E3225"/>
    <w:rsid w:val="002E4D06"/>
    <w:rsid w:val="002E4FFA"/>
    <w:rsid w:val="002E5677"/>
    <w:rsid w:val="002E5F64"/>
    <w:rsid w:val="002E7EB4"/>
    <w:rsid w:val="002F19EF"/>
    <w:rsid w:val="002F30CF"/>
    <w:rsid w:val="002F3B4D"/>
    <w:rsid w:val="002F3C38"/>
    <w:rsid w:val="002F3F03"/>
    <w:rsid w:val="002F4F18"/>
    <w:rsid w:val="002F52C5"/>
    <w:rsid w:val="002F57A7"/>
    <w:rsid w:val="002F58C9"/>
    <w:rsid w:val="002F5B97"/>
    <w:rsid w:val="002F5DF2"/>
    <w:rsid w:val="002F7176"/>
    <w:rsid w:val="00301326"/>
    <w:rsid w:val="00301B64"/>
    <w:rsid w:val="00303133"/>
    <w:rsid w:val="00310D4B"/>
    <w:rsid w:val="00312EE6"/>
    <w:rsid w:val="00313496"/>
    <w:rsid w:val="0031374B"/>
    <w:rsid w:val="003139C6"/>
    <w:rsid w:val="00314F0D"/>
    <w:rsid w:val="00316728"/>
    <w:rsid w:val="00322019"/>
    <w:rsid w:val="00324A20"/>
    <w:rsid w:val="00325269"/>
    <w:rsid w:val="00335796"/>
    <w:rsid w:val="00341842"/>
    <w:rsid w:val="00343A87"/>
    <w:rsid w:val="00345E46"/>
    <w:rsid w:val="00347E61"/>
    <w:rsid w:val="00347F92"/>
    <w:rsid w:val="00350AA2"/>
    <w:rsid w:val="00355137"/>
    <w:rsid w:val="003556DC"/>
    <w:rsid w:val="00355786"/>
    <w:rsid w:val="003569F6"/>
    <w:rsid w:val="00356F84"/>
    <w:rsid w:val="00357EE7"/>
    <w:rsid w:val="003600F0"/>
    <w:rsid w:val="003609DA"/>
    <w:rsid w:val="00361B9F"/>
    <w:rsid w:val="00362AFA"/>
    <w:rsid w:val="00363339"/>
    <w:rsid w:val="00363785"/>
    <w:rsid w:val="00366383"/>
    <w:rsid w:val="003673F3"/>
    <w:rsid w:val="0037124C"/>
    <w:rsid w:val="00372607"/>
    <w:rsid w:val="003743A5"/>
    <w:rsid w:val="0038163B"/>
    <w:rsid w:val="00381B48"/>
    <w:rsid w:val="00382763"/>
    <w:rsid w:val="00384ABD"/>
    <w:rsid w:val="0038591C"/>
    <w:rsid w:val="00387F08"/>
    <w:rsid w:val="003911C0"/>
    <w:rsid w:val="0039242A"/>
    <w:rsid w:val="003937B2"/>
    <w:rsid w:val="00393EBD"/>
    <w:rsid w:val="00396E38"/>
    <w:rsid w:val="003A197E"/>
    <w:rsid w:val="003A4CF5"/>
    <w:rsid w:val="003A65FB"/>
    <w:rsid w:val="003B3A5E"/>
    <w:rsid w:val="003B5ED6"/>
    <w:rsid w:val="003B6BA8"/>
    <w:rsid w:val="003C11A1"/>
    <w:rsid w:val="003C12E2"/>
    <w:rsid w:val="003C28BE"/>
    <w:rsid w:val="003C53DB"/>
    <w:rsid w:val="003C5592"/>
    <w:rsid w:val="003C6348"/>
    <w:rsid w:val="003D33E2"/>
    <w:rsid w:val="003D3726"/>
    <w:rsid w:val="003D5371"/>
    <w:rsid w:val="003D56FB"/>
    <w:rsid w:val="003E1429"/>
    <w:rsid w:val="003E2CE5"/>
    <w:rsid w:val="003E4830"/>
    <w:rsid w:val="003E6E2B"/>
    <w:rsid w:val="003F1C43"/>
    <w:rsid w:val="003F1E98"/>
    <w:rsid w:val="003F3603"/>
    <w:rsid w:val="003F6305"/>
    <w:rsid w:val="003F7520"/>
    <w:rsid w:val="00401E06"/>
    <w:rsid w:val="00414751"/>
    <w:rsid w:val="00415B83"/>
    <w:rsid w:val="00416EC0"/>
    <w:rsid w:val="00420A34"/>
    <w:rsid w:val="00422642"/>
    <w:rsid w:val="00423250"/>
    <w:rsid w:val="0042449A"/>
    <w:rsid w:val="00424D26"/>
    <w:rsid w:val="00427BC4"/>
    <w:rsid w:val="00430996"/>
    <w:rsid w:val="0043277F"/>
    <w:rsid w:val="00434C86"/>
    <w:rsid w:val="00435392"/>
    <w:rsid w:val="00440073"/>
    <w:rsid w:val="00441320"/>
    <w:rsid w:val="0044301B"/>
    <w:rsid w:val="004447C9"/>
    <w:rsid w:val="004464A6"/>
    <w:rsid w:val="004475CA"/>
    <w:rsid w:val="004506C7"/>
    <w:rsid w:val="00452393"/>
    <w:rsid w:val="00452516"/>
    <w:rsid w:val="00452754"/>
    <w:rsid w:val="004542EC"/>
    <w:rsid w:val="00456208"/>
    <w:rsid w:val="004565D9"/>
    <w:rsid w:val="004570A5"/>
    <w:rsid w:val="00457B21"/>
    <w:rsid w:val="0046218A"/>
    <w:rsid w:val="004628B7"/>
    <w:rsid w:val="004637FA"/>
    <w:rsid w:val="00467207"/>
    <w:rsid w:val="00467B07"/>
    <w:rsid w:val="00471ECC"/>
    <w:rsid w:val="00472553"/>
    <w:rsid w:val="0047471F"/>
    <w:rsid w:val="0047675C"/>
    <w:rsid w:val="00476971"/>
    <w:rsid w:val="00476EBC"/>
    <w:rsid w:val="00477607"/>
    <w:rsid w:val="00480BE0"/>
    <w:rsid w:val="00484049"/>
    <w:rsid w:val="00484D30"/>
    <w:rsid w:val="004854DB"/>
    <w:rsid w:val="00486ED6"/>
    <w:rsid w:val="0049187C"/>
    <w:rsid w:val="0049188B"/>
    <w:rsid w:val="004930B2"/>
    <w:rsid w:val="004930B8"/>
    <w:rsid w:val="00493B13"/>
    <w:rsid w:val="00494863"/>
    <w:rsid w:val="0049605A"/>
    <w:rsid w:val="004A063A"/>
    <w:rsid w:val="004A1C97"/>
    <w:rsid w:val="004A233E"/>
    <w:rsid w:val="004A5378"/>
    <w:rsid w:val="004A7727"/>
    <w:rsid w:val="004B5A2E"/>
    <w:rsid w:val="004B7AE1"/>
    <w:rsid w:val="004C1EDA"/>
    <w:rsid w:val="004C4BE1"/>
    <w:rsid w:val="004C4CEB"/>
    <w:rsid w:val="004C5C29"/>
    <w:rsid w:val="004C7AD1"/>
    <w:rsid w:val="004C7C12"/>
    <w:rsid w:val="004D055C"/>
    <w:rsid w:val="004D0FF2"/>
    <w:rsid w:val="004D46AB"/>
    <w:rsid w:val="004D58E4"/>
    <w:rsid w:val="004D7AB4"/>
    <w:rsid w:val="004E0257"/>
    <w:rsid w:val="004E2235"/>
    <w:rsid w:val="004E4831"/>
    <w:rsid w:val="004E4921"/>
    <w:rsid w:val="004E501A"/>
    <w:rsid w:val="004E57F1"/>
    <w:rsid w:val="004E687E"/>
    <w:rsid w:val="004F04BF"/>
    <w:rsid w:val="004F1833"/>
    <w:rsid w:val="004F1F3C"/>
    <w:rsid w:val="004F2A00"/>
    <w:rsid w:val="004F36C3"/>
    <w:rsid w:val="004F59DE"/>
    <w:rsid w:val="00501A1B"/>
    <w:rsid w:val="005020CD"/>
    <w:rsid w:val="00504127"/>
    <w:rsid w:val="00505083"/>
    <w:rsid w:val="005060EB"/>
    <w:rsid w:val="0050797D"/>
    <w:rsid w:val="00507EA1"/>
    <w:rsid w:val="0051137A"/>
    <w:rsid w:val="00511440"/>
    <w:rsid w:val="00511F99"/>
    <w:rsid w:val="00514BCA"/>
    <w:rsid w:val="00515015"/>
    <w:rsid w:val="00515A50"/>
    <w:rsid w:val="0051617A"/>
    <w:rsid w:val="00521AA1"/>
    <w:rsid w:val="00523A56"/>
    <w:rsid w:val="00524032"/>
    <w:rsid w:val="0052632D"/>
    <w:rsid w:val="00526732"/>
    <w:rsid w:val="00526811"/>
    <w:rsid w:val="005276EC"/>
    <w:rsid w:val="005302F6"/>
    <w:rsid w:val="005312E6"/>
    <w:rsid w:val="005329DB"/>
    <w:rsid w:val="005333B8"/>
    <w:rsid w:val="00533BF3"/>
    <w:rsid w:val="00536306"/>
    <w:rsid w:val="0053657D"/>
    <w:rsid w:val="00537909"/>
    <w:rsid w:val="0054239A"/>
    <w:rsid w:val="0054515E"/>
    <w:rsid w:val="00545E7B"/>
    <w:rsid w:val="0054708B"/>
    <w:rsid w:val="005542BA"/>
    <w:rsid w:val="00554830"/>
    <w:rsid w:val="00554838"/>
    <w:rsid w:val="005561B8"/>
    <w:rsid w:val="00556F1D"/>
    <w:rsid w:val="005613A2"/>
    <w:rsid w:val="00561613"/>
    <w:rsid w:val="005616AE"/>
    <w:rsid w:val="00561FEC"/>
    <w:rsid w:val="0056423B"/>
    <w:rsid w:val="00564BA7"/>
    <w:rsid w:val="00565B69"/>
    <w:rsid w:val="00566E4E"/>
    <w:rsid w:val="00566E95"/>
    <w:rsid w:val="00567760"/>
    <w:rsid w:val="005714AE"/>
    <w:rsid w:val="005722BE"/>
    <w:rsid w:val="0057448C"/>
    <w:rsid w:val="005753AB"/>
    <w:rsid w:val="00576B2D"/>
    <w:rsid w:val="00582E2A"/>
    <w:rsid w:val="00582ECE"/>
    <w:rsid w:val="005842DD"/>
    <w:rsid w:val="005941DD"/>
    <w:rsid w:val="00595B84"/>
    <w:rsid w:val="005963A7"/>
    <w:rsid w:val="005977B6"/>
    <w:rsid w:val="005A1176"/>
    <w:rsid w:val="005A2708"/>
    <w:rsid w:val="005A401A"/>
    <w:rsid w:val="005A4145"/>
    <w:rsid w:val="005A68DD"/>
    <w:rsid w:val="005A7BFF"/>
    <w:rsid w:val="005B0028"/>
    <w:rsid w:val="005B136A"/>
    <w:rsid w:val="005B2C07"/>
    <w:rsid w:val="005B3B65"/>
    <w:rsid w:val="005B7128"/>
    <w:rsid w:val="005C009D"/>
    <w:rsid w:val="005C1EFB"/>
    <w:rsid w:val="005C40A6"/>
    <w:rsid w:val="005C51EF"/>
    <w:rsid w:val="005C554B"/>
    <w:rsid w:val="005C6218"/>
    <w:rsid w:val="005C79AE"/>
    <w:rsid w:val="005C7C0C"/>
    <w:rsid w:val="005D00E6"/>
    <w:rsid w:val="005D2B4D"/>
    <w:rsid w:val="005D4882"/>
    <w:rsid w:val="005D50DA"/>
    <w:rsid w:val="005D5863"/>
    <w:rsid w:val="005D74A3"/>
    <w:rsid w:val="005D7FCB"/>
    <w:rsid w:val="005E2A70"/>
    <w:rsid w:val="005E33D4"/>
    <w:rsid w:val="005E3522"/>
    <w:rsid w:val="005E5CB0"/>
    <w:rsid w:val="005E7C86"/>
    <w:rsid w:val="005E7F8E"/>
    <w:rsid w:val="005F0C6D"/>
    <w:rsid w:val="005F28DD"/>
    <w:rsid w:val="005F3565"/>
    <w:rsid w:val="005F4FBA"/>
    <w:rsid w:val="005F6A49"/>
    <w:rsid w:val="006008D8"/>
    <w:rsid w:val="00600C68"/>
    <w:rsid w:val="0060346E"/>
    <w:rsid w:val="0060784A"/>
    <w:rsid w:val="0061113A"/>
    <w:rsid w:val="006145AF"/>
    <w:rsid w:val="0061743C"/>
    <w:rsid w:val="006205C9"/>
    <w:rsid w:val="0062408D"/>
    <w:rsid w:val="006242B1"/>
    <w:rsid w:val="00627ED5"/>
    <w:rsid w:val="00631EE6"/>
    <w:rsid w:val="006325F8"/>
    <w:rsid w:val="006326C5"/>
    <w:rsid w:val="0063656E"/>
    <w:rsid w:val="006411F5"/>
    <w:rsid w:val="00642548"/>
    <w:rsid w:val="00645C09"/>
    <w:rsid w:val="006477E8"/>
    <w:rsid w:val="006479A6"/>
    <w:rsid w:val="0065301F"/>
    <w:rsid w:val="00653660"/>
    <w:rsid w:val="00655F37"/>
    <w:rsid w:val="006560C7"/>
    <w:rsid w:val="006562A3"/>
    <w:rsid w:val="006573A5"/>
    <w:rsid w:val="00664221"/>
    <w:rsid w:val="00665712"/>
    <w:rsid w:val="006673C7"/>
    <w:rsid w:val="00667C0E"/>
    <w:rsid w:val="00667F34"/>
    <w:rsid w:val="0067004B"/>
    <w:rsid w:val="00670128"/>
    <w:rsid w:val="0067185D"/>
    <w:rsid w:val="00672E51"/>
    <w:rsid w:val="0067550D"/>
    <w:rsid w:val="0068284F"/>
    <w:rsid w:val="00683E0B"/>
    <w:rsid w:val="00684539"/>
    <w:rsid w:val="00684D84"/>
    <w:rsid w:val="006855E9"/>
    <w:rsid w:val="00690125"/>
    <w:rsid w:val="006915D2"/>
    <w:rsid w:val="00691F72"/>
    <w:rsid w:val="00691FB3"/>
    <w:rsid w:val="006944E9"/>
    <w:rsid w:val="0069511A"/>
    <w:rsid w:val="0069766D"/>
    <w:rsid w:val="006977F9"/>
    <w:rsid w:val="006A2A6B"/>
    <w:rsid w:val="006A2CA5"/>
    <w:rsid w:val="006A4682"/>
    <w:rsid w:val="006A4AC5"/>
    <w:rsid w:val="006A5736"/>
    <w:rsid w:val="006A74D1"/>
    <w:rsid w:val="006A798E"/>
    <w:rsid w:val="006B26FC"/>
    <w:rsid w:val="006B4287"/>
    <w:rsid w:val="006B6737"/>
    <w:rsid w:val="006C09E3"/>
    <w:rsid w:val="006C7FDE"/>
    <w:rsid w:val="006D05BF"/>
    <w:rsid w:val="006D1497"/>
    <w:rsid w:val="006D1EA9"/>
    <w:rsid w:val="006D27A9"/>
    <w:rsid w:val="006D3EA2"/>
    <w:rsid w:val="006D5B58"/>
    <w:rsid w:val="006E04BE"/>
    <w:rsid w:val="006E6E9A"/>
    <w:rsid w:val="006F2099"/>
    <w:rsid w:val="006F4AC6"/>
    <w:rsid w:val="006F638E"/>
    <w:rsid w:val="00701FC3"/>
    <w:rsid w:val="00704FDF"/>
    <w:rsid w:val="007057DB"/>
    <w:rsid w:val="00711166"/>
    <w:rsid w:val="00711178"/>
    <w:rsid w:val="00711261"/>
    <w:rsid w:val="00712365"/>
    <w:rsid w:val="007127CC"/>
    <w:rsid w:val="007132D2"/>
    <w:rsid w:val="00713A2F"/>
    <w:rsid w:val="00714863"/>
    <w:rsid w:val="00715A75"/>
    <w:rsid w:val="00726B7A"/>
    <w:rsid w:val="007274C7"/>
    <w:rsid w:val="00730507"/>
    <w:rsid w:val="00730D1D"/>
    <w:rsid w:val="00732305"/>
    <w:rsid w:val="00732567"/>
    <w:rsid w:val="00734246"/>
    <w:rsid w:val="00741C9E"/>
    <w:rsid w:val="0074288E"/>
    <w:rsid w:val="00742AD2"/>
    <w:rsid w:val="00742C87"/>
    <w:rsid w:val="00743018"/>
    <w:rsid w:val="007431B6"/>
    <w:rsid w:val="00745C8E"/>
    <w:rsid w:val="0075588E"/>
    <w:rsid w:val="00757461"/>
    <w:rsid w:val="007644F1"/>
    <w:rsid w:val="00765671"/>
    <w:rsid w:val="0076568A"/>
    <w:rsid w:val="007668B5"/>
    <w:rsid w:val="00766D00"/>
    <w:rsid w:val="007674BA"/>
    <w:rsid w:val="00770645"/>
    <w:rsid w:val="0077190D"/>
    <w:rsid w:val="00771980"/>
    <w:rsid w:val="00773500"/>
    <w:rsid w:val="00774A76"/>
    <w:rsid w:val="00775298"/>
    <w:rsid w:val="00777EB7"/>
    <w:rsid w:val="00780FCF"/>
    <w:rsid w:val="007820C6"/>
    <w:rsid w:val="007830C7"/>
    <w:rsid w:val="007836D8"/>
    <w:rsid w:val="007845F9"/>
    <w:rsid w:val="00790AAE"/>
    <w:rsid w:val="007915A9"/>
    <w:rsid w:val="00791618"/>
    <w:rsid w:val="00791B38"/>
    <w:rsid w:val="00792BD6"/>
    <w:rsid w:val="00792C4C"/>
    <w:rsid w:val="007936F0"/>
    <w:rsid w:val="00795888"/>
    <w:rsid w:val="007A08C2"/>
    <w:rsid w:val="007A0BAB"/>
    <w:rsid w:val="007A0BED"/>
    <w:rsid w:val="007A3789"/>
    <w:rsid w:val="007A41A8"/>
    <w:rsid w:val="007A6F07"/>
    <w:rsid w:val="007B038F"/>
    <w:rsid w:val="007B07A2"/>
    <w:rsid w:val="007B1184"/>
    <w:rsid w:val="007B5708"/>
    <w:rsid w:val="007B5A29"/>
    <w:rsid w:val="007B67C6"/>
    <w:rsid w:val="007B6BD1"/>
    <w:rsid w:val="007B75B5"/>
    <w:rsid w:val="007B7BBD"/>
    <w:rsid w:val="007C1354"/>
    <w:rsid w:val="007C1E4A"/>
    <w:rsid w:val="007C3159"/>
    <w:rsid w:val="007C4A52"/>
    <w:rsid w:val="007C5AC0"/>
    <w:rsid w:val="007C61A7"/>
    <w:rsid w:val="007C726B"/>
    <w:rsid w:val="007D3603"/>
    <w:rsid w:val="007D4065"/>
    <w:rsid w:val="007D50C9"/>
    <w:rsid w:val="007D5E3D"/>
    <w:rsid w:val="007D61F9"/>
    <w:rsid w:val="007E0C24"/>
    <w:rsid w:val="007E44C8"/>
    <w:rsid w:val="007F116F"/>
    <w:rsid w:val="007F13A2"/>
    <w:rsid w:val="007F16BA"/>
    <w:rsid w:val="007F47C0"/>
    <w:rsid w:val="007F5192"/>
    <w:rsid w:val="007F629E"/>
    <w:rsid w:val="007F65E0"/>
    <w:rsid w:val="007F6AEB"/>
    <w:rsid w:val="007F713B"/>
    <w:rsid w:val="00801257"/>
    <w:rsid w:val="00801847"/>
    <w:rsid w:val="00802AB9"/>
    <w:rsid w:val="008033D5"/>
    <w:rsid w:val="00804DC3"/>
    <w:rsid w:val="00805781"/>
    <w:rsid w:val="00806C15"/>
    <w:rsid w:val="00807218"/>
    <w:rsid w:val="00807918"/>
    <w:rsid w:val="00814282"/>
    <w:rsid w:val="008168D7"/>
    <w:rsid w:val="00816C8E"/>
    <w:rsid w:val="008178E1"/>
    <w:rsid w:val="00820733"/>
    <w:rsid w:val="00820E7D"/>
    <w:rsid w:val="0082245E"/>
    <w:rsid w:val="00826831"/>
    <w:rsid w:val="008310CE"/>
    <w:rsid w:val="0083559D"/>
    <w:rsid w:val="00837DBA"/>
    <w:rsid w:val="00840E40"/>
    <w:rsid w:val="008426BE"/>
    <w:rsid w:val="00845F4F"/>
    <w:rsid w:val="008514C8"/>
    <w:rsid w:val="00851874"/>
    <w:rsid w:val="00855E03"/>
    <w:rsid w:val="00856062"/>
    <w:rsid w:val="00856BA2"/>
    <w:rsid w:val="00857524"/>
    <w:rsid w:val="008601DB"/>
    <w:rsid w:val="00860CA9"/>
    <w:rsid w:val="00862FA6"/>
    <w:rsid w:val="00863615"/>
    <w:rsid w:val="00863F3C"/>
    <w:rsid w:val="008643AA"/>
    <w:rsid w:val="008644A4"/>
    <w:rsid w:val="008646C0"/>
    <w:rsid w:val="00870DF9"/>
    <w:rsid w:val="00871EC6"/>
    <w:rsid w:val="00872ADD"/>
    <w:rsid w:val="008739D8"/>
    <w:rsid w:val="00873D22"/>
    <w:rsid w:val="00877E2E"/>
    <w:rsid w:val="00884C3C"/>
    <w:rsid w:val="008858CC"/>
    <w:rsid w:val="00887B41"/>
    <w:rsid w:val="008901BE"/>
    <w:rsid w:val="00897C96"/>
    <w:rsid w:val="008A1DA3"/>
    <w:rsid w:val="008A2646"/>
    <w:rsid w:val="008A4748"/>
    <w:rsid w:val="008A59FB"/>
    <w:rsid w:val="008B01E7"/>
    <w:rsid w:val="008B036A"/>
    <w:rsid w:val="008B041F"/>
    <w:rsid w:val="008B3A0A"/>
    <w:rsid w:val="008B6CA1"/>
    <w:rsid w:val="008B7CF5"/>
    <w:rsid w:val="008B7EB7"/>
    <w:rsid w:val="008C0A39"/>
    <w:rsid w:val="008C144D"/>
    <w:rsid w:val="008C2581"/>
    <w:rsid w:val="008C52C9"/>
    <w:rsid w:val="008D2411"/>
    <w:rsid w:val="008D3843"/>
    <w:rsid w:val="008D4862"/>
    <w:rsid w:val="008D651C"/>
    <w:rsid w:val="008D7268"/>
    <w:rsid w:val="008E18C8"/>
    <w:rsid w:val="008E1FF2"/>
    <w:rsid w:val="008E302D"/>
    <w:rsid w:val="008E364C"/>
    <w:rsid w:val="008E4007"/>
    <w:rsid w:val="008E48B9"/>
    <w:rsid w:val="008E4B09"/>
    <w:rsid w:val="008E4D3A"/>
    <w:rsid w:val="008E66BD"/>
    <w:rsid w:val="008F0886"/>
    <w:rsid w:val="008F12C5"/>
    <w:rsid w:val="008F2BDD"/>
    <w:rsid w:val="008F2C4C"/>
    <w:rsid w:val="008F51F7"/>
    <w:rsid w:val="008F5CE7"/>
    <w:rsid w:val="008F5F3A"/>
    <w:rsid w:val="008F7C41"/>
    <w:rsid w:val="00900375"/>
    <w:rsid w:val="00900662"/>
    <w:rsid w:val="00900755"/>
    <w:rsid w:val="009028AE"/>
    <w:rsid w:val="00903CAA"/>
    <w:rsid w:val="009041C5"/>
    <w:rsid w:val="00905DAA"/>
    <w:rsid w:val="00911EF5"/>
    <w:rsid w:val="009125D0"/>
    <w:rsid w:val="0091356E"/>
    <w:rsid w:val="00914713"/>
    <w:rsid w:val="00914F2C"/>
    <w:rsid w:val="0092230E"/>
    <w:rsid w:val="009235BF"/>
    <w:rsid w:val="00924064"/>
    <w:rsid w:val="009245B2"/>
    <w:rsid w:val="00924F3D"/>
    <w:rsid w:val="009278CD"/>
    <w:rsid w:val="00930EEF"/>
    <w:rsid w:val="00932FE4"/>
    <w:rsid w:val="0093457C"/>
    <w:rsid w:val="0093610E"/>
    <w:rsid w:val="009376DC"/>
    <w:rsid w:val="009457D0"/>
    <w:rsid w:val="00947B90"/>
    <w:rsid w:val="0095253E"/>
    <w:rsid w:val="00952A7D"/>
    <w:rsid w:val="00955292"/>
    <w:rsid w:val="00957BD4"/>
    <w:rsid w:val="00960760"/>
    <w:rsid w:val="009629BF"/>
    <w:rsid w:val="00963550"/>
    <w:rsid w:val="00963CF5"/>
    <w:rsid w:val="00964110"/>
    <w:rsid w:val="0096478F"/>
    <w:rsid w:val="00966B90"/>
    <w:rsid w:val="00971294"/>
    <w:rsid w:val="00971D54"/>
    <w:rsid w:val="009721EA"/>
    <w:rsid w:val="00972C69"/>
    <w:rsid w:val="009730FD"/>
    <w:rsid w:val="00973276"/>
    <w:rsid w:val="00977E78"/>
    <w:rsid w:val="0098007B"/>
    <w:rsid w:val="00984B57"/>
    <w:rsid w:val="0098713E"/>
    <w:rsid w:val="009919D6"/>
    <w:rsid w:val="009920A7"/>
    <w:rsid w:val="009947DB"/>
    <w:rsid w:val="00995120"/>
    <w:rsid w:val="0099557F"/>
    <w:rsid w:val="00995DD6"/>
    <w:rsid w:val="00997338"/>
    <w:rsid w:val="00997367"/>
    <w:rsid w:val="00997779"/>
    <w:rsid w:val="00997CDA"/>
    <w:rsid w:val="009A0B97"/>
    <w:rsid w:val="009A1085"/>
    <w:rsid w:val="009A2834"/>
    <w:rsid w:val="009A60FB"/>
    <w:rsid w:val="009A64B8"/>
    <w:rsid w:val="009B0D6C"/>
    <w:rsid w:val="009B203C"/>
    <w:rsid w:val="009B2126"/>
    <w:rsid w:val="009B4BCE"/>
    <w:rsid w:val="009B65E6"/>
    <w:rsid w:val="009B7BD6"/>
    <w:rsid w:val="009C2ACD"/>
    <w:rsid w:val="009C6594"/>
    <w:rsid w:val="009D278E"/>
    <w:rsid w:val="009D37EE"/>
    <w:rsid w:val="009D3812"/>
    <w:rsid w:val="009D3CA9"/>
    <w:rsid w:val="009E0B9E"/>
    <w:rsid w:val="009E278F"/>
    <w:rsid w:val="009E31A7"/>
    <w:rsid w:val="009E3940"/>
    <w:rsid w:val="009E5E3D"/>
    <w:rsid w:val="009E60F3"/>
    <w:rsid w:val="009F102E"/>
    <w:rsid w:val="00A00DE5"/>
    <w:rsid w:val="00A036F9"/>
    <w:rsid w:val="00A038C4"/>
    <w:rsid w:val="00A044A7"/>
    <w:rsid w:val="00A04B34"/>
    <w:rsid w:val="00A0578C"/>
    <w:rsid w:val="00A05ADF"/>
    <w:rsid w:val="00A0610A"/>
    <w:rsid w:val="00A06DAE"/>
    <w:rsid w:val="00A07CC4"/>
    <w:rsid w:val="00A07E8F"/>
    <w:rsid w:val="00A122E5"/>
    <w:rsid w:val="00A12772"/>
    <w:rsid w:val="00A12F4E"/>
    <w:rsid w:val="00A15771"/>
    <w:rsid w:val="00A158C7"/>
    <w:rsid w:val="00A17AE0"/>
    <w:rsid w:val="00A20955"/>
    <w:rsid w:val="00A24DF0"/>
    <w:rsid w:val="00A25A1C"/>
    <w:rsid w:val="00A263B3"/>
    <w:rsid w:val="00A30522"/>
    <w:rsid w:val="00A31C6C"/>
    <w:rsid w:val="00A31E04"/>
    <w:rsid w:val="00A360A2"/>
    <w:rsid w:val="00A360AC"/>
    <w:rsid w:val="00A433E8"/>
    <w:rsid w:val="00A43E4D"/>
    <w:rsid w:val="00A43F2B"/>
    <w:rsid w:val="00A44CA2"/>
    <w:rsid w:val="00A44D81"/>
    <w:rsid w:val="00A44F90"/>
    <w:rsid w:val="00A45296"/>
    <w:rsid w:val="00A46194"/>
    <w:rsid w:val="00A46486"/>
    <w:rsid w:val="00A466E0"/>
    <w:rsid w:val="00A503B8"/>
    <w:rsid w:val="00A51588"/>
    <w:rsid w:val="00A51C86"/>
    <w:rsid w:val="00A53348"/>
    <w:rsid w:val="00A53B47"/>
    <w:rsid w:val="00A53CEE"/>
    <w:rsid w:val="00A55096"/>
    <w:rsid w:val="00A55878"/>
    <w:rsid w:val="00A55B35"/>
    <w:rsid w:val="00A5698C"/>
    <w:rsid w:val="00A616D2"/>
    <w:rsid w:val="00A63898"/>
    <w:rsid w:val="00A671EF"/>
    <w:rsid w:val="00A67E08"/>
    <w:rsid w:val="00A71E09"/>
    <w:rsid w:val="00A7297E"/>
    <w:rsid w:val="00A734DD"/>
    <w:rsid w:val="00A74E78"/>
    <w:rsid w:val="00A7547A"/>
    <w:rsid w:val="00A75854"/>
    <w:rsid w:val="00A75BCB"/>
    <w:rsid w:val="00A76143"/>
    <w:rsid w:val="00A77F20"/>
    <w:rsid w:val="00A8261B"/>
    <w:rsid w:val="00A85251"/>
    <w:rsid w:val="00A91444"/>
    <w:rsid w:val="00A9199B"/>
    <w:rsid w:val="00A93875"/>
    <w:rsid w:val="00A948F5"/>
    <w:rsid w:val="00A95DFB"/>
    <w:rsid w:val="00A96507"/>
    <w:rsid w:val="00A96BF7"/>
    <w:rsid w:val="00A97285"/>
    <w:rsid w:val="00A97662"/>
    <w:rsid w:val="00AA00EA"/>
    <w:rsid w:val="00AA2F03"/>
    <w:rsid w:val="00AA4CA2"/>
    <w:rsid w:val="00AA58CE"/>
    <w:rsid w:val="00AA5EC8"/>
    <w:rsid w:val="00AA6373"/>
    <w:rsid w:val="00AA6D17"/>
    <w:rsid w:val="00AA7106"/>
    <w:rsid w:val="00AB1D63"/>
    <w:rsid w:val="00AB245F"/>
    <w:rsid w:val="00AB256A"/>
    <w:rsid w:val="00AB29BD"/>
    <w:rsid w:val="00AB7478"/>
    <w:rsid w:val="00AC02D0"/>
    <w:rsid w:val="00AC2F9B"/>
    <w:rsid w:val="00AC2FCD"/>
    <w:rsid w:val="00AC30D9"/>
    <w:rsid w:val="00AC3343"/>
    <w:rsid w:val="00AC4275"/>
    <w:rsid w:val="00AC4E61"/>
    <w:rsid w:val="00AC5CDC"/>
    <w:rsid w:val="00AC60D6"/>
    <w:rsid w:val="00AD0AA3"/>
    <w:rsid w:val="00AD0B2C"/>
    <w:rsid w:val="00AD2068"/>
    <w:rsid w:val="00AD35F6"/>
    <w:rsid w:val="00AD3FE0"/>
    <w:rsid w:val="00AD40E6"/>
    <w:rsid w:val="00AD4AFB"/>
    <w:rsid w:val="00AD5567"/>
    <w:rsid w:val="00AD5FA7"/>
    <w:rsid w:val="00AD6C40"/>
    <w:rsid w:val="00AD751D"/>
    <w:rsid w:val="00AE0C9B"/>
    <w:rsid w:val="00AE15F9"/>
    <w:rsid w:val="00AE1C7D"/>
    <w:rsid w:val="00AE1FC9"/>
    <w:rsid w:val="00AF283F"/>
    <w:rsid w:val="00AF4408"/>
    <w:rsid w:val="00AF49B9"/>
    <w:rsid w:val="00AF742B"/>
    <w:rsid w:val="00B01AB2"/>
    <w:rsid w:val="00B026CC"/>
    <w:rsid w:val="00B03A8A"/>
    <w:rsid w:val="00B03F5D"/>
    <w:rsid w:val="00B05FBC"/>
    <w:rsid w:val="00B06AA1"/>
    <w:rsid w:val="00B123A2"/>
    <w:rsid w:val="00B13456"/>
    <w:rsid w:val="00B137DC"/>
    <w:rsid w:val="00B1526D"/>
    <w:rsid w:val="00B21D1A"/>
    <w:rsid w:val="00B22FDC"/>
    <w:rsid w:val="00B24165"/>
    <w:rsid w:val="00B24BE9"/>
    <w:rsid w:val="00B30B1D"/>
    <w:rsid w:val="00B31CC6"/>
    <w:rsid w:val="00B34917"/>
    <w:rsid w:val="00B35E5C"/>
    <w:rsid w:val="00B40122"/>
    <w:rsid w:val="00B4237B"/>
    <w:rsid w:val="00B440DD"/>
    <w:rsid w:val="00B44459"/>
    <w:rsid w:val="00B46564"/>
    <w:rsid w:val="00B519CF"/>
    <w:rsid w:val="00B5295E"/>
    <w:rsid w:val="00B534FF"/>
    <w:rsid w:val="00B53B81"/>
    <w:rsid w:val="00B53CDA"/>
    <w:rsid w:val="00B63739"/>
    <w:rsid w:val="00B63D24"/>
    <w:rsid w:val="00B6475D"/>
    <w:rsid w:val="00B6546C"/>
    <w:rsid w:val="00B6721A"/>
    <w:rsid w:val="00B7066E"/>
    <w:rsid w:val="00B71FF8"/>
    <w:rsid w:val="00B7217D"/>
    <w:rsid w:val="00B72D85"/>
    <w:rsid w:val="00B738E7"/>
    <w:rsid w:val="00B75343"/>
    <w:rsid w:val="00B75B52"/>
    <w:rsid w:val="00B77275"/>
    <w:rsid w:val="00B77BB4"/>
    <w:rsid w:val="00B77E88"/>
    <w:rsid w:val="00B8265A"/>
    <w:rsid w:val="00B827D4"/>
    <w:rsid w:val="00B849C1"/>
    <w:rsid w:val="00B85904"/>
    <w:rsid w:val="00B8600A"/>
    <w:rsid w:val="00B86715"/>
    <w:rsid w:val="00B868D5"/>
    <w:rsid w:val="00B90804"/>
    <w:rsid w:val="00B9181E"/>
    <w:rsid w:val="00B92A64"/>
    <w:rsid w:val="00B92E4D"/>
    <w:rsid w:val="00B94C65"/>
    <w:rsid w:val="00B96405"/>
    <w:rsid w:val="00B96FD5"/>
    <w:rsid w:val="00B979E1"/>
    <w:rsid w:val="00BA05D2"/>
    <w:rsid w:val="00BA1AE8"/>
    <w:rsid w:val="00BA1C62"/>
    <w:rsid w:val="00BA33FE"/>
    <w:rsid w:val="00BA4D50"/>
    <w:rsid w:val="00BA6521"/>
    <w:rsid w:val="00BA6F3A"/>
    <w:rsid w:val="00BA74A6"/>
    <w:rsid w:val="00BB02B9"/>
    <w:rsid w:val="00BB0F43"/>
    <w:rsid w:val="00BB1266"/>
    <w:rsid w:val="00BB13B9"/>
    <w:rsid w:val="00BB2704"/>
    <w:rsid w:val="00BB4125"/>
    <w:rsid w:val="00BB449B"/>
    <w:rsid w:val="00BB4DD0"/>
    <w:rsid w:val="00BB60B0"/>
    <w:rsid w:val="00BB7FF9"/>
    <w:rsid w:val="00BC4A06"/>
    <w:rsid w:val="00BC4C9B"/>
    <w:rsid w:val="00BC58B2"/>
    <w:rsid w:val="00BC683B"/>
    <w:rsid w:val="00BD08D8"/>
    <w:rsid w:val="00BD12D3"/>
    <w:rsid w:val="00BD2B96"/>
    <w:rsid w:val="00BD3825"/>
    <w:rsid w:val="00BD4DC1"/>
    <w:rsid w:val="00BD73D8"/>
    <w:rsid w:val="00BE1842"/>
    <w:rsid w:val="00BE2DD6"/>
    <w:rsid w:val="00BE4C86"/>
    <w:rsid w:val="00BE5E92"/>
    <w:rsid w:val="00BE6A32"/>
    <w:rsid w:val="00BE6E4C"/>
    <w:rsid w:val="00BE7299"/>
    <w:rsid w:val="00BF01EA"/>
    <w:rsid w:val="00BF09F0"/>
    <w:rsid w:val="00BF1D06"/>
    <w:rsid w:val="00BF2FB4"/>
    <w:rsid w:val="00BF33CE"/>
    <w:rsid w:val="00BF4357"/>
    <w:rsid w:val="00BF4620"/>
    <w:rsid w:val="00BF58CF"/>
    <w:rsid w:val="00C0014D"/>
    <w:rsid w:val="00C02A81"/>
    <w:rsid w:val="00C02E1E"/>
    <w:rsid w:val="00C03D49"/>
    <w:rsid w:val="00C118DC"/>
    <w:rsid w:val="00C11BA5"/>
    <w:rsid w:val="00C14AE8"/>
    <w:rsid w:val="00C17CA2"/>
    <w:rsid w:val="00C20C3A"/>
    <w:rsid w:val="00C20F3D"/>
    <w:rsid w:val="00C24141"/>
    <w:rsid w:val="00C25FBD"/>
    <w:rsid w:val="00C26C31"/>
    <w:rsid w:val="00C26E79"/>
    <w:rsid w:val="00C26F95"/>
    <w:rsid w:val="00C30F35"/>
    <w:rsid w:val="00C326F9"/>
    <w:rsid w:val="00C34F3E"/>
    <w:rsid w:val="00C3761A"/>
    <w:rsid w:val="00C44A5E"/>
    <w:rsid w:val="00C44E35"/>
    <w:rsid w:val="00C45D0F"/>
    <w:rsid w:val="00C4795C"/>
    <w:rsid w:val="00C47978"/>
    <w:rsid w:val="00C50121"/>
    <w:rsid w:val="00C508D2"/>
    <w:rsid w:val="00C52052"/>
    <w:rsid w:val="00C53AEA"/>
    <w:rsid w:val="00C53CFF"/>
    <w:rsid w:val="00C565A3"/>
    <w:rsid w:val="00C60753"/>
    <w:rsid w:val="00C60772"/>
    <w:rsid w:val="00C60B7E"/>
    <w:rsid w:val="00C61783"/>
    <w:rsid w:val="00C632E6"/>
    <w:rsid w:val="00C67D63"/>
    <w:rsid w:val="00C72A9B"/>
    <w:rsid w:val="00C76FD9"/>
    <w:rsid w:val="00C827E8"/>
    <w:rsid w:val="00C85E92"/>
    <w:rsid w:val="00C91D0E"/>
    <w:rsid w:val="00CA346D"/>
    <w:rsid w:val="00CA39EC"/>
    <w:rsid w:val="00CA3A53"/>
    <w:rsid w:val="00CA3EBA"/>
    <w:rsid w:val="00CA3F5A"/>
    <w:rsid w:val="00CA6D2C"/>
    <w:rsid w:val="00CA7059"/>
    <w:rsid w:val="00CA771E"/>
    <w:rsid w:val="00CB0065"/>
    <w:rsid w:val="00CB2A6D"/>
    <w:rsid w:val="00CB3640"/>
    <w:rsid w:val="00CB418C"/>
    <w:rsid w:val="00CB471A"/>
    <w:rsid w:val="00CB65F2"/>
    <w:rsid w:val="00CB6989"/>
    <w:rsid w:val="00CB7093"/>
    <w:rsid w:val="00CB7D3F"/>
    <w:rsid w:val="00CC2416"/>
    <w:rsid w:val="00CC25CB"/>
    <w:rsid w:val="00CC291F"/>
    <w:rsid w:val="00CC2E19"/>
    <w:rsid w:val="00CC67EF"/>
    <w:rsid w:val="00CC6B63"/>
    <w:rsid w:val="00CC6E65"/>
    <w:rsid w:val="00CD1084"/>
    <w:rsid w:val="00CD14F7"/>
    <w:rsid w:val="00CD1CA7"/>
    <w:rsid w:val="00CD209F"/>
    <w:rsid w:val="00CD669D"/>
    <w:rsid w:val="00CD6710"/>
    <w:rsid w:val="00CD7790"/>
    <w:rsid w:val="00CD79F5"/>
    <w:rsid w:val="00CE1243"/>
    <w:rsid w:val="00CE49E7"/>
    <w:rsid w:val="00CE5576"/>
    <w:rsid w:val="00CE5A80"/>
    <w:rsid w:val="00CE67BC"/>
    <w:rsid w:val="00CF75C9"/>
    <w:rsid w:val="00D00404"/>
    <w:rsid w:val="00D0273C"/>
    <w:rsid w:val="00D04690"/>
    <w:rsid w:val="00D052D0"/>
    <w:rsid w:val="00D062BC"/>
    <w:rsid w:val="00D10F25"/>
    <w:rsid w:val="00D1151D"/>
    <w:rsid w:val="00D13981"/>
    <w:rsid w:val="00D20B82"/>
    <w:rsid w:val="00D2132B"/>
    <w:rsid w:val="00D2220B"/>
    <w:rsid w:val="00D231F5"/>
    <w:rsid w:val="00D23BBC"/>
    <w:rsid w:val="00D25DC9"/>
    <w:rsid w:val="00D27DF1"/>
    <w:rsid w:val="00D27F13"/>
    <w:rsid w:val="00D313A2"/>
    <w:rsid w:val="00D318D1"/>
    <w:rsid w:val="00D33086"/>
    <w:rsid w:val="00D33E7F"/>
    <w:rsid w:val="00D34F71"/>
    <w:rsid w:val="00D3606F"/>
    <w:rsid w:val="00D3706E"/>
    <w:rsid w:val="00D44506"/>
    <w:rsid w:val="00D44650"/>
    <w:rsid w:val="00D45324"/>
    <w:rsid w:val="00D4582F"/>
    <w:rsid w:val="00D50121"/>
    <w:rsid w:val="00D5032D"/>
    <w:rsid w:val="00D5043F"/>
    <w:rsid w:val="00D51A52"/>
    <w:rsid w:val="00D53755"/>
    <w:rsid w:val="00D55303"/>
    <w:rsid w:val="00D55392"/>
    <w:rsid w:val="00D610BA"/>
    <w:rsid w:val="00D629EF"/>
    <w:rsid w:val="00D64D0D"/>
    <w:rsid w:val="00D65E46"/>
    <w:rsid w:val="00D66558"/>
    <w:rsid w:val="00D67DDD"/>
    <w:rsid w:val="00D709FF"/>
    <w:rsid w:val="00D70E03"/>
    <w:rsid w:val="00D74185"/>
    <w:rsid w:val="00D74EBA"/>
    <w:rsid w:val="00D74FF9"/>
    <w:rsid w:val="00D76B54"/>
    <w:rsid w:val="00D8333E"/>
    <w:rsid w:val="00D83528"/>
    <w:rsid w:val="00D84B66"/>
    <w:rsid w:val="00D84C2E"/>
    <w:rsid w:val="00D84F58"/>
    <w:rsid w:val="00D866D3"/>
    <w:rsid w:val="00D87348"/>
    <w:rsid w:val="00D9542D"/>
    <w:rsid w:val="00D973CF"/>
    <w:rsid w:val="00DA01DD"/>
    <w:rsid w:val="00DA12A8"/>
    <w:rsid w:val="00DA271A"/>
    <w:rsid w:val="00DA49CA"/>
    <w:rsid w:val="00DA5880"/>
    <w:rsid w:val="00DA59BE"/>
    <w:rsid w:val="00DA7FD7"/>
    <w:rsid w:val="00DB02EF"/>
    <w:rsid w:val="00DB2115"/>
    <w:rsid w:val="00DB212E"/>
    <w:rsid w:val="00DB3A90"/>
    <w:rsid w:val="00DB51DA"/>
    <w:rsid w:val="00DB77E4"/>
    <w:rsid w:val="00DC0E95"/>
    <w:rsid w:val="00DC43CE"/>
    <w:rsid w:val="00DC6CE8"/>
    <w:rsid w:val="00DC7D38"/>
    <w:rsid w:val="00DD01F4"/>
    <w:rsid w:val="00DD3FF4"/>
    <w:rsid w:val="00DD7886"/>
    <w:rsid w:val="00DE1730"/>
    <w:rsid w:val="00DE2A3A"/>
    <w:rsid w:val="00DE6474"/>
    <w:rsid w:val="00DF083D"/>
    <w:rsid w:val="00DF1666"/>
    <w:rsid w:val="00DF1ACA"/>
    <w:rsid w:val="00DF1D4B"/>
    <w:rsid w:val="00DF449C"/>
    <w:rsid w:val="00DF48C6"/>
    <w:rsid w:val="00DF493A"/>
    <w:rsid w:val="00DF690C"/>
    <w:rsid w:val="00DF69EF"/>
    <w:rsid w:val="00DF706A"/>
    <w:rsid w:val="00DF7E32"/>
    <w:rsid w:val="00E01225"/>
    <w:rsid w:val="00E03B89"/>
    <w:rsid w:val="00E03CE6"/>
    <w:rsid w:val="00E06DBE"/>
    <w:rsid w:val="00E07398"/>
    <w:rsid w:val="00E07918"/>
    <w:rsid w:val="00E113BE"/>
    <w:rsid w:val="00E12ADC"/>
    <w:rsid w:val="00E13C65"/>
    <w:rsid w:val="00E1580D"/>
    <w:rsid w:val="00E15AC9"/>
    <w:rsid w:val="00E170EB"/>
    <w:rsid w:val="00E17629"/>
    <w:rsid w:val="00E17B08"/>
    <w:rsid w:val="00E21179"/>
    <w:rsid w:val="00E23778"/>
    <w:rsid w:val="00E24AB8"/>
    <w:rsid w:val="00E25D6A"/>
    <w:rsid w:val="00E26AEA"/>
    <w:rsid w:val="00E30FBA"/>
    <w:rsid w:val="00E31972"/>
    <w:rsid w:val="00E33A5C"/>
    <w:rsid w:val="00E34598"/>
    <w:rsid w:val="00E3642C"/>
    <w:rsid w:val="00E41A34"/>
    <w:rsid w:val="00E42107"/>
    <w:rsid w:val="00E430AE"/>
    <w:rsid w:val="00E4523A"/>
    <w:rsid w:val="00E452AB"/>
    <w:rsid w:val="00E45FBF"/>
    <w:rsid w:val="00E46849"/>
    <w:rsid w:val="00E47BCD"/>
    <w:rsid w:val="00E5011E"/>
    <w:rsid w:val="00E52A94"/>
    <w:rsid w:val="00E52B04"/>
    <w:rsid w:val="00E53087"/>
    <w:rsid w:val="00E5502C"/>
    <w:rsid w:val="00E55271"/>
    <w:rsid w:val="00E56FAC"/>
    <w:rsid w:val="00E6068C"/>
    <w:rsid w:val="00E60FD2"/>
    <w:rsid w:val="00E61809"/>
    <w:rsid w:val="00E638F2"/>
    <w:rsid w:val="00E63A4F"/>
    <w:rsid w:val="00E6757D"/>
    <w:rsid w:val="00E705ED"/>
    <w:rsid w:val="00E71063"/>
    <w:rsid w:val="00E73E37"/>
    <w:rsid w:val="00E8003B"/>
    <w:rsid w:val="00E87D6D"/>
    <w:rsid w:val="00E924A1"/>
    <w:rsid w:val="00E95A03"/>
    <w:rsid w:val="00EA024D"/>
    <w:rsid w:val="00EA3B20"/>
    <w:rsid w:val="00EA482D"/>
    <w:rsid w:val="00EA4B45"/>
    <w:rsid w:val="00EA7551"/>
    <w:rsid w:val="00EB1551"/>
    <w:rsid w:val="00EB1A57"/>
    <w:rsid w:val="00EB240F"/>
    <w:rsid w:val="00EB372A"/>
    <w:rsid w:val="00EB49BF"/>
    <w:rsid w:val="00EB6D06"/>
    <w:rsid w:val="00EB780E"/>
    <w:rsid w:val="00EC2351"/>
    <w:rsid w:val="00EC31A7"/>
    <w:rsid w:val="00EC3664"/>
    <w:rsid w:val="00EC6518"/>
    <w:rsid w:val="00EC65F1"/>
    <w:rsid w:val="00ED034B"/>
    <w:rsid w:val="00ED1C85"/>
    <w:rsid w:val="00ED26DF"/>
    <w:rsid w:val="00ED5DA3"/>
    <w:rsid w:val="00ED5DB7"/>
    <w:rsid w:val="00ED62B2"/>
    <w:rsid w:val="00ED6CE4"/>
    <w:rsid w:val="00EE06A0"/>
    <w:rsid w:val="00EE0EB6"/>
    <w:rsid w:val="00EE143F"/>
    <w:rsid w:val="00EE191B"/>
    <w:rsid w:val="00EE3268"/>
    <w:rsid w:val="00EF1CC5"/>
    <w:rsid w:val="00EF2157"/>
    <w:rsid w:val="00EF30D0"/>
    <w:rsid w:val="00EF34C4"/>
    <w:rsid w:val="00EF394E"/>
    <w:rsid w:val="00EF540C"/>
    <w:rsid w:val="00F00973"/>
    <w:rsid w:val="00F059E8"/>
    <w:rsid w:val="00F10799"/>
    <w:rsid w:val="00F10B84"/>
    <w:rsid w:val="00F126C7"/>
    <w:rsid w:val="00F13AFE"/>
    <w:rsid w:val="00F1404A"/>
    <w:rsid w:val="00F23195"/>
    <w:rsid w:val="00F26572"/>
    <w:rsid w:val="00F26E65"/>
    <w:rsid w:val="00F27047"/>
    <w:rsid w:val="00F304AC"/>
    <w:rsid w:val="00F310A2"/>
    <w:rsid w:val="00F31595"/>
    <w:rsid w:val="00F321C1"/>
    <w:rsid w:val="00F33667"/>
    <w:rsid w:val="00F3396E"/>
    <w:rsid w:val="00F36C54"/>
    <w:rsid w:val="00F37E80"/>
    <w:rsid w:val="00F40217"/>
    <w:rsid w:val="00F40D22"/>
    <w:rsid w:val="00F4527F"/>
    <w:rsid w:val="00F46FD6"/>
    <w:rsid w:val="00F47226"/>
    <w:rsid w:val="00F47F87"/>
    <w:rsid w:val="00F505E3"/>
    <w:rsid w:val="00F522DF"/>
    <w:rsid w:val="00F525DA"/>
    <w:rsid w:val="00F5270F"/>
    <w:rsid w:val="00F53FA1"/>
    <w:rsid w:val="00F54574"/>
    <w:rsid w:val="00F54A61"/>
    <w:rsid w:val="00F56444"/>
    <w:rsid w:val="00F576E5"/>
    <w:rsid w:val="00F62B67"/>
    <w:rsid w:val="00F62CC3"/>
    <w:rsid w:val="00F64401"/>
    <w:rsid w:val="00F66521"/>
    <w:rsid w:val="00F70396"/>
    <w:rsid w:val="00F713C4"/>
    <w:rsid w:val="00F71CA2"/>
    <w:rsid w:val="00F73B63"/>
    <w:rsid w:val="00F7404B"/>
    <w:rsid w:val="00F74B73"/>
    <w:rsid w:val="00F75B55"/>
    <w:rsid w:val="00F81784"/>
    <w:rsid w:val="00F817EB"/>
    <w:rsid w:val="00F81871"/>
    <w:rsid w:val="00F81879"/>
    <w:rsid w:val="00F82C92"/>
    <w:rsid w:val="00F83428"/>
    <w:rsid w:val="00F86EDE"/>
    <w:rsid w:val="00F87665"/>
    <w:rsid w:val="00F92833"/>
    <w:rsid w:val="00F934A5"/>
    <w:rsid w:val="00F9569F"/>
    <w:rsid w:val="00F97C62"/>
    <w:rsid w:val="00FA04CB"/>
    <w:rsid w:val="00FA21B2"/>
    <w:rsid w:val="00FA2FDF"/>
    <w:rsid w:val="00FA3C06"/>
    <w:rsid w:val="00FA498E"/>
    <w:rsid w:val="00FA5F74"/>
    <w:rsid w:val="00FA6B14"/>
    <w:rsid w:val="00FA6D1A"/>
    <w:rsid w:val="00FB6D5D"/>
    <w:rsid w:val="00FB6E08"/>
    <w:rsid w:val="00FC1E77"/>
    <w:rsid w:val="00FC41CD"/>
    <w:rsid w:val="00FC41EB"/>
    <w:rsid w:val="00FC7D9B"/>
    <w:rsid w:val="00FD0075"/>
    <w:rsid w:val="00FD1BFF"/>
    <w:rsid w:val="00FD3203"/>
    <w:rsid w:val="00FD5491"/>
    <w:rsid w:val="00FD68F9"/>
    <w:rsid w:val="00FE4D56"/>
    <w:rsid w:val="00FE6EBD"/>
    <w:rsid w:val="00FF034C"/>
    <w:rsid w:val="00FF0796"/>
    <w:rsid w:val="00FF12F6"/>
    <w:rsid w:val="00FF18FE"/>
    <w:rsid w:val="00FF1BA9"/>
    <w:rsid w:val="00FF22A9"/>
    <w:rsid w:val="00FF2D1D"/>
    <w:rsid w:val="00FF3B37"/>
    <w:rsid w:val="00FF5398"/>
    <w:rsid w:val="00FF5520"/>
    <w:rsid w:val="00FF58E3"/>
    <w:rsid w:val="00FF674C"/>
    <w:rsid w:val="00FF6FDD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6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6F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F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47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76E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4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831"/>
  </w:style>
  <w:style w:type="paragraph" w:styleId="a8">
    <w:name w:val="footer"/>
    <w:basedOn w:val="a"/>
    <w:link w:val="a9"/>
    <w:unhideWhenUsed/>
    <w:rsid w:val="004E4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831"/>
  </w:style>
  <w:style w:type="paragraph" w:styleId="aa">
    <w:name w:val="List Paragraph"/>
    <w:basedOn w:val="a"/>
    <w:uiPriority w:val="34"/>
    <w:qFormat/>
    <w:rsid w:val="00D23BBC"/>
    <w:pPr>
      <w:ind w:left="720"/>
      <w:contextualSpacing/>
    </w:pPr>
  </w:style>
  <w:style w:type="character" w:styleId="ab">
    <w:name w:val="page number"/>
    <w:basedOn w:val="a0"/>
    <w:rsid w:val="00155D43"/>
  </w:style>
  <w:style w:type="paragraph" w:styleId="ac">
    <w:name w:val="footnote text"/>
    <w:basedOn w:val="a"/>
    <w:link w:val="ad"/>
    <w:uiPriority w:val="99"/>
    <w:rsid w:val="00155D43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155D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155D43"/>
    <w:rPr>
      <w:vertAlign w:val="superscript"/>
    </w:rPr>
  </w:style>
  <w:style w:type="character" w:styleId="af">
    <w:name w:val="annotation reference"/>
    <w:rsid w:val="00155D43"/>
    <w:rPr>
      <w:sz w:val="16"/>
      <w:szCs w:val="16"/>
    </w:rPr>
  </w:style>
  <w:style w:type="paragraph" w:styleId="af0">
    <w:name w:val="annotation text"/>
    <w:basedOn w:val="a"/>
    <w:link w:val="af1"/>
    <w:rsid w:val="00155D43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basedOn w:val="a0"/>
    <w:link w:val="af0"/>
    <w:rsid w:val="00155D4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2">
    <w:name w:val="annotation subject"/>
    <w:basedOn w:val="af0"/>
    <w:next w:val="af0"/>
    <w:link w:val="af3"/>
    <w:rsid w:val="00155D43"/>
    <w:rPr>
      <w:b/>
      <w:bCs/>
      <w:lang w:val="ru-RU" w:eastAsia="ru-RU"/>
    </w:rPr>
  </w:style>
  <w:style w:type="character" w:customStyle="1" w:styleId="af3">
    <w:name w:val="Тема примечания Знак"/>
    <w:basedOn w:val="af1"/>
    <w:link w:val="af2"/>
    <w:rsid w:val="00155D4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Pa0">
    <w:name w:val="Pa0"/>
    <w:basedOn w:val="a"/>
    <w:next w:val="a"/>
    <w:uiPriority w:val="99"/>
    <w:rsid w:val="00155D43"/>
    <w:pPr>
      <w:autoSpaceDE w:val="0"/>
      <w:autoSpaceDN w:val="0"/>
      <w:adjustRightInd w:val="0"/>
      <w:spacing w:after="0" w:line="177" w:lineRule="atLeast"/>
    </w:pPr>
    <w:rPr>
      <w:rFonts w:ascii="PragmaticaCTT" w:eastAsia="Calibri" w:hAnsi="PragmaticaCTT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15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">
    <w:name w:val="Основной текст (2) + 13 pt"/>
    <w:rsid w:val="00155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155D43"/>
    <w:pPr>
      <w:autoSpaceDE w:val="0"/>
      <w:autoSpaceDN w:val="0"/>
      <w:adjustRightInd w:val="0"/>
      <w:spacing w:after="0" w:line="240" w:lineRule="auto"/>
    </w:pPr>
    <w:rPr>
      <w:rFonts w:ascii="Helios" w:eastAsia="Calibri" w:hAnsi="Helios" w:cs="Helio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6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6F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F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47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76E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4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831"/>
  </w:style>
  <w:style w:type="paragraph" w:styleId="a8">
    <w:name w:val="footer"/>
    <w:basedOn w:val="a"/>
    <w:link w:val="a9"/>
    <w:unhideWhenUsed/>
    <w:rsid w:val="004E4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831"/>
  </w:style>
  <w:style w:type="paragraph" w:styleId="aa">
    <w:name w:val="List Paragraph"/>
    <w:basedOn w:val="a"/>
    <w:uiPriority w:val="34"/>
    <w:qFormat/>
    <w:rsid w:val="00D23BBC"/>
    <w:pPr>
      <w:ind w:left="720"/>
      <w:contextualSpacing/>
    </w:pPr>
  </w:style>
  <w:style w:type="character" w:styleId="ab">
    <w:name w:val="page number"/>
    <w:basedOn w:val="a0"/>
    <w:rsid w:val="00155D43"/>
  </w:style>
  <w:style w:type="paragraph" w:styleId="ac">
    <w:name w:val="footnote text"/>
    <w:basedOn w:val="a"/>
    <w:link w:val="ad"/>
    <w:uiPriority w:val="99"/>
    <w:rsid w:val="00155D43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155D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155D43"/>
    <w:rPr>
      <w:vertAlign w:val="superscript"/>
    </w:rPr>
  </w:style>
  <w:style w:type="character" w:styleId="af">
    <w:name w:val="annotation reference"/>
    <w:rsid w:val="00155D43"/>
    <w:rPr>
      <w:sz w:val="16"/>
      <w:szCs w:val="16"/>
    </w:rPr>
  </w:style>
  <w:style w:type="paragraph" w:styleId="af0">
    <w:name w:val="annotation text"/>
    <w:basedOn w:val="a"/>
    <w:link w:val="af1"/>
    <w:rsid w:val="00155D43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basedOn w:val="a0"/>
    <w:link w:val="af0"/>
    <w:rsid w:val="00155D4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2">
    <w:name w:val="annotation subject"/>
    <w:basedOn w:val="af0"/>
    <w:next w:val="af0"/>
    <w:link w:val="af3"/>
    <w:rsid w:val="00155D43"/>
    <w:rPr>
      <w:b/>
      <w:bCs/>
      <w:lang w:val="ru-RU" w:eastAsia="ru-RU"/>
    </w:rPr>
  </w:style>
  <w:style w:type="character" w:customStyle="1" w:styleId="af3">
    <w:name w:val="Тема примечания Знак"/>
    <w:basedOn w:val="af1"/>
    <w:link w:val="af2"/>
    <w:rsid w:val="00155D4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Pa0">
    <w:name w:val="Pa0"/>
    <w:basedOn w:val="a"/>
    <w:next w:val="a"/>
    <w:uiPriority w:val="99"/>
    <w:rsid w:val="00155D43"/>
    <w:pPr>
      <w:autoSpaceDE w:val="0"/>
      <w:autoSpaceDN w:val="0"/>
      <w:adjustRightInd w:val="0"/>
      <w:spacing w:after="0" w:line="177" w:lineRule="atLeast"/>
    </w:pPr>
    <w:rPr>
      <w:rFonts w:ascii="PragmaticaCTT" w:eastAsia="Calibri" w:hAnsi="PragmaticaCTT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15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">
    <w:name w:val="Основной текст (2) + 13 pt"/>
    <w:rsid w:val="00155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155D43"/>
    <w:pPr>
      <w:autoSpaceDE w:val="0"/>
      <w:autoSpaceDN w:val="0"/>
      <w:adjustRightInd w:val="0"/>
      <w:spacing w:after="0" w:line="240" w:lineRule="auto"/>
    </w:pPr>
    <w:rPr>
      <w:rFonts w:ascii="Helios" w:eastAsia="Calibri" w:hAnsi="Helios" w:cs="Heli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41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85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4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8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8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01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969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4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3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6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2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05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84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57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9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7722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3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64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0315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7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58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1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584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2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44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1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8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16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23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35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44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05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59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426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57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2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60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5722-0029-44B4-8532-85DA65B3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6912</Words>
  <Characters>39399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Бояринцева</dc:creator>
  <cp:lastModifiedBy>Розанова Ирина Юрьевна</cp:lastModifiedBy>
  <cp:revision>2</cp:revision>
  <cp:lastPrinted>2018-12-07T14:02:00Z</cp:lastPrinted>
  <dcterms:created xsi:type="dcterms:W3CDTF">2018-12-12T11:26:00Z</dcterms:created>
  <dcterms:modified xsi:type="dcterms:W3CDTF">2018-12-12T11:26:00Z</dcterms:modified>
</cp:coreProperties>
</file>