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5D8D" w:rsidRPr="001A5D8D" w:rsidRDefault="001A5D8D" w:rsidP="00DB363F">
      <w:pPr>
        <w:tabs>
          <w:tab w:val="left" w:pos="993"/>
        </w:tabs>
        <w:spacing w:after="0" w:line="240" w:lineRule="auto"/>
        <w:ind w:firstLine="709"/>
        <w:jc w:val="right"/>
        <w:rPr>
          <w:rFonts w:ascii="Times New Roman" w:hAnsi="Times New Roman" w:cs="Times New Roman"/>
          <w:sz w:val="28"/>
          <w:szCs w:val="28"/>
        </w:rPr>
      </w:pPr>
      <w:bookmarkStart w:id="0" w:name="_GoBack"/>
      <w:bookmarkEnd w:id="0"/>
      <w:r w:rsidRPr="001A5D8D">
        <w:rPr>
          <w:rFonts w:ascii="Times New Roman" w:hAnsi="Times New Roman" w:cs="Times New Roman"/>
          <w:sz w:val="28"/>
          <w:szCs w:val="28"/>
        </w:rPr>
        <w:t>Приложение</w:t>
      </w:r>
    </w:p>
    <w:p w:rsidR="00205AD6" w:rsidRPr="001A5D8D" w:rsidRDefault="00205AD6" w:rsidP="001A5D8D">
      <w:pPr>
        <w:tabs>
          <w:tab w:val="left" w:pos="993"/>
        </w:tabs>
        <w:spacing w:after="0" w:line="240" w:lineRule="auto"/>
        <w:ind w:firstLine="709"/>
        <w:jc w:val="both"/>
        <w:rPr>
          <w:rFonts w:ascii="Times New Roman" w:hAnsi="Times New Roman" w:cs="Times New Roman"/>
          <w:sz w:val="28"/>
          <w:szCs w:val="28"/>
          <w:u w:val="single"/>
        </w:rPr>
      </w:pPr>
      <w:r w:rsidRPr="001A5D8D">
        <w:rPr>
          <w:rFonts w:ascii="Times New Roman" w:hAnsi="Times New Roman" w:cs="Times New Roman"/>
          <w:sz w:val="28"/>
          <w:szCs w:val="28"/>
          <w:u w:val="single"/>
        </w:rPr>
        <w:t>Лес</w:t>
      </w:r>
      <w:r w:rsidR="004737AB" w:rsidRPr="001A5D8D">
        <w:rPr>
          <w:rFonts w:ascii="Times New Roman" w:hAnsi="Times New Roman" w:cs="Times New Roman"/>
          <w:sz w:val="28"/>
          <w:szCs w:val="28"/>
          <w:u w:val="single"/>
        </w:rPr>
        <w:t>опользование</w:t>
      </w:r>
    </w:p>
    <w:p w:rsidR="006A43D8" w:rsidRPr="001A5D8D" w:rsidRDefault="00932AC8"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rPr>
        <w:t xml:space="preserve">На какой стадии решение вопроса </w:t>
      </w:r>
      <w:r w:rsidRPr="001A5D8D">
        <w:rPr>
          <w:rFonts w:ascii="Times New Roman" w:hAnsi="Times New Roman" w:cs="Times New Roman"/>
          <w:sz w:val="28"/>
          <w:szCs w:val="28"/>
          <w:shd w:val="clear" w:color="auto" w:fill="FFFFFF"/>
        </w:rPr>
        <w:t xml:space="preserve">о </w:t>
      </w:r>
      <w:r w:rsidRPr="001A5D8D">
        <w:rPr>
          <w:rFonts w:ascii="Times New Roman" w:hAnsi="Times New Roman" w:cs="Times New Roman"/>
          <w:sz w:val="28"/>
          <w:szCs w:val="28"/>
          <w:u w:val="single"/>
          <w:shd w:val="clear" w:color="auto" w:fill="FFFFFF"/>
        </w:rPr>
        <w:t>пересмотре порядка ценообразования</w:t>
      </w:r>
      <w:r w:rsidRPr="001A5D8D">
        <w:rPr>
          <w:rFonts w:ascii="Times New Roman" w:hAnsi="Times New Roman" w:cs="Times New Roman"/>
          <w:sz w:val="28"/>
          <w:szCs w:val="28"/>
          <w:shd w:val="clear" w:color="auto" w:fill="FFFFFF"/>
        </w:rPr>
        <w:t xml:space="preserve"> начальной аукционной стоимости древесины для </w:t>
      </w:r>
      <w:r w:rsidR="004737AB" w:rsidRPr="001A5D8D">
        <w:rPr>
          <w:rFonts w:ascii="Times New Roman" w:hAnsi="Times New Roman" w:cs="Times New Roman"/>
          <w:sz w:val="28"/>
          <w:szCs w:val="28"/>
          <w:shd w:val="clear" w:color="auto" w:fill="FFFFFF"/>
        </w:rPr>
        <w:t xml:space="preserve">малого </w:t>
      </w:r>
      <w:r w:rsidRPr="001A5D8D">
        <w:rPr>
          <w:rFonts w:ascii="Times New Roman" w:hAnsi="Times New Roman" w:cs="Times New Roman"/>
          <w:sz w:val="28"/>
          <w:szCs w:val="28"/>
          <w:shd w:val="clear" w:color="auto" w:fill="FFFFFF"/>
        </w:rPr>
        <w:t>бизнеса</w:t>
      </w:r>
      <w:r w:rsidR="00C86ACB" w:rsidRPr="001A5D8D">
        <w:rPr>
          <w:rFonts w:ascii="Times New Roman" w:hAnsi="Times New Roman" w:cs="Times New Roman"/>
          <w:sz w:val="28"/>
          <w:szCs w:val="28"/>
          <w:shd w:val="clear" w:color="auto" w:fill="FFFFFF"/>
        </w:rPr>
        <w:t>?</w:t>
      </w:r>
    </w:p>
    <w:p w:rsidR="00932AC8" w:rsidRPr="001A5D8D" w:rsidRDefault="006A43D8" w:rsidP="001A5D8D">
      <w:pPr>
        <w:pStyle w:val="a3"/>
        <w:tabs>
          <w:tab w:val="left" w:pos="993"/>
        </w:tabs>
        <w:spacing w:after="0" w:line="240" w:lineRule="auto"/>
        <w:ind w:left="0" w:firstLine="709"/>
        <w:jc w:val="both"/>
        <w:rPr>
          <w:rFonts w:ascii="Times New Roman" w:hAnsi="Times New Roman" w:cs="Times New Roman"/>
          <w:b/>
          <w:sz w:val="28"/>
          <w:szCs w:val="28"/>
          <w:shd w:val="clear" w:color="auto" w:fill="FFFFFF"/>
        </w:rPr>
      </w:pPr>
      <w:r w:rsidRPr="001A5D8D">
        <w:rPr>
          <w:rFonts w:ascii="Times New Roman" w:hAnsi="Times New Roman" w:cs="Times New Roman"/>
          <w:b/>
          <w:sz w:val="28"/>
          <w:szCs w:val="28"/>
          <w:shd w:val="clear" w:color="auto" w:fill="FFFFFF"/>
        </w:rPr>
        <w:t>Ответ:</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соответствии ст. 76 Лесного кодекса Российской Федерации плата по договору купли-продажи лесных насаждений, заключаемому с субъектами малого и среднего предпринимательства в соответствии с ч. 4 ст. 29.1 Лесного кодекса Российской Федерации, устанавливается на основе начальной цены заготавливаемой древесины, определяемой как произведение минимального размера платы по договору купли-продажи лесных насаждений и коэффициента, устанавливаемого органами государственной власти субъектов Российской Федерации для определения расходов на обеспечение проведения мероприятий по охране, защите, воспроизводству лесов.</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Методика расчета коэффициента для определения расходов на обеспечение проведения мероприятий по охране, защите, воспроизводству лесов утверждена постановлением Правительства Российской Федерации от 04.12.2015 № 1320 (далее – Методика).</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Действующей Методикой не предусмотрена возможность определять затраты по способам лесовосстановления с учетом лесорастительных условий, а предписано по всем участкам (лесосекам) применять искусственный способ лесовосстановления, что приводит к увеличению начальной цены аукциона (лесосеки). </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ноябре 2022 года Минприроды Республики Коми подготовило и направило в адрес Минприроды России письмо, содержащее предложения по внесению изменений в Методику, а именно:</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исключить из формулы расчета коэффициента для определения расходов на проведение мероприятий по защите лесов нормативные затраты на выполнение мероприятий по очистке леса от захламления;</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предусмотреть в формуле расчета коэффициента для определения расходов на обеспечение проведения мероприятий по воспроизводству лесов возможность применения нормативных затрат на выполнение мероприятий с учетом разных способов лесовосстановления.</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Запрос Минприроды Республики Коми был передан на рассмотрение в Департамент государственной политики и регулирования в области лесных ресурсов, по инициативе которого предложения были направлены в Федеральное агентство лесного хозяйства (Рослесхоз).</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В связи с необходимостью всестороннего рассмотрения изложенных вопросов, в том числе научного подхода и согласования с органами власти всех субъектов Российской Федерации, Рослесхозом направлен запрос в подведомственный научно-исследовательский институт для оценки </w:t>
      </w:r>
      <w:r w:rsidRPr="001A5D8D">
        <w:rPr>
          <w:rFonts w:ascii="Times New Roman" w:hAnsi="Times New Roman" w:cs="Times New Roman"/>
          <w:sz w:val="28"/>
          <w:szCs w:val="28"/>
          <w:shd w:val="clear" w:color="auto" w:fill="FFFFFF"/>
        </w:rPr>
        <w:lastRenderedPageBreak/>
        <w:t>возможности внесения изменений в постановление Правительства Российской Федерации от 04.12.2015 № 1320, утверждающее Методику.</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Кроме того, Министерством подготовлен проект письма от лица Первого заместителя председателя Правительства Республики Коми в адрес руководителя Федерального агентства лесного хозяйства И.В. Советникова и проект письма Главы Республики Коми в адрес министра природных ресурсов и экологии Российской Федерации А.А. Козлова о согласовании возможност</w:t>
      </w:r>
      <w:r w:rsidR="00C0143D" w:rsidRPr="001A5D8D">
        <w:rPr>
          <w:rFonts w:ascii="Times New Roman" w:hAnsi="Times New Roman" w:cs="Times New Roman"/>
          <w:sz w:val="28"/>
          <w:szCs w:val="28"/>
          <w:shd w:val="clear" w:color="auto" w:fill="FFFFFF"/>
        </w:rPr>
        <w:t>и</w:t>
      </w:r>
      <w:r w:rsidRPr="001A5D8D">
        <w:rPr>
          <w:rFonts w:ascii="Times New Roman" w:hAnsi="Times New Roman" w:cs="Times New Roman"/>
          <w:sz w:val="28"/>
          <w:szCs w:val="28"/>
          <w:shd w:val="clear" w:color="auto" w:fill="FFFFFF"/>
        </w:rPr>
        <w:t xml:space="preserve"> применения при расчете начальной (стартовой) цены нормативных затрат на выполнение мероприятий с учетом разных способов лесовосстановления до внесения изменений в Методику.</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Необходимо отметить, что в соответствии с постановлением Правительства Российской Федерации от 23.12.2022 № 2405 «О применении в 2023 - 2026 годах коэффициентов к ставкам платы за единицу объема лесных ресурсов и ставкам платы за единицу площади лесного участка, находящегося в федеральной собственности» ставки платы за единицу объема древесины лесных насаждений в 2023 году</w:t>
      </w:r>
      <w:r w:rsidR="00621CFA" w:rsidRPr="001A5D8D">
        <w:rPr>
          <w:rFonts w:ascii="Times New Roman" w:hAnsi="Times New Roman" w:cs="Times New Roman"/>
          <w:sz w:val="28"/>
          <w:szCs w:val="28"/>
          <w:shd w:val="clear" w:color="auto" w:fill="FFFFFF"/>
        </w:rPr>
        <w:t xml:space="preserve"> применяются с коэффициентом 3 </w:t>
      </w:r>
      <w:r w:rsidRPr="001A5D8D">
        <w:rPr>
          <w:rFonts w:ascii="Times New Roman" w:hAnsi="Times New Roman" w:cs="Times New Roman"/>
          <w:sz w:val="28"/>
          <w:szCs w:val="28"/>
          <w:shd w:val="clear" w:color="auto" w:fill="FFFFFF"/>
        </w:rPr>
        <w:t>(три) (в 2022 году - 2,83).</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соответствии с Методикой при расчете коэффициентов для определения расходов на обеспечение проведения мероприятий по охране лесов, защите и воспроизводству лесов используются нормативные затраты на выполнение государственными бюджетными и автономными учреждениями по указанным мероприятиям, определенные в соответствии со ст. 69.2 Бюджетного кодекса Российской Федерации.</w:t>
      </w:r>
    </w:p>
    <w:p w:rsidR="006A43D8" w:rsidRPr="001A5D8D" w:rsidRDefault="006A43D8"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Согласно расчетам, в 2023 году начальная (стартовая) цена аукционной единицы (лесосеки) в среднем увеличилась на 10 %, в том числе в связи с увеличением нормативных затрат на выполнение мероприятий государственными бюджетными и автономными учреждениями по охране лесов, защите и воспроизводству лесов.</w:t>
      </w:r>
    </w:p>
    <w:p w:rsidR="00621CFA" w:rsidRPr="001A5D8D" w:rsidRDefault="00621CFA"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p>
    <w:p w:rsidR="00932AC8" w:rsidRPr="001A5D8D" w:rsidRDefault="00C86ACB"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Планирует ли Минприроды РКпри инициировании внесения изменений в Лесной план Республики Коми </w:t>
      </w:r>
      <w:r w:rsidRPr="001A5D8D">
        <w:rPr>
          <w:rFonts w:ascii="Times New Roman" w:hAnsi="Times New Roman" w:cs="Times New Roman"/>
          <w:sz w:val="28"/>
          <w:szCs w:val="28"/>
          <w:u w:val="single"/>
          <w:shd w:val="clear" w:color="auto" w:fill="FFFFFF"/>
        </w:rPr>
        <w:t>согласов</w:t>
      </w:r>
      <w:r w:rsidR="004737AB" w:rsidRPr="001A5D8D">
        <w:rPr>
          <w:rFonts w:ascii="Times New Roman" w:hAnsi="Times New Roman" w:cs="Times New Roman"/>
          <w:sz w:val="28"/>
          <w:szCs w:val="28"/>
          <w:u w:val="single"/>
          <w:shd w:val="clear" w:color="auto" w:fill="FFFFFF"/>
        </w:rPr>
        <w:t>ание</w:t>
      </w:r>
      <w:r w:rsidR="00932AC8" w:rsidRPr="001A5D8D">
        <w:rPr>
          <w:rFonts w:ascii="Times New Roman" w:hAnsi="Times New Roman" w:cs="Times New Roman"/>
          <w:sz w:val="28"/>
          <w:szCs w:val="28"/>
          <w:shd w:val="clear" w:color="auto" w:fill="FFFFFF"/>
        </w:rPr>
        <w:t xml:space="preserve">с администрацией МР «Усть-Куломский», </w:t>
      </w:r>
      <w:r w:rsidRPr="001A5D8D">
        <w:rPr>
          <w:rFonts w:ascii="Times New Roman" w:hAnsi="Times New Roman" w:cs="Times New Roman"/>
          <w:sz w:val="28"/>
          <w:szCs w:val="28"/>
          <w:shd w:val="clear" w:color="auto" w:fill="FFFFFF"/>
        </w:rPr>
        <w:t>общественностью</w:t>
      </w:r>
      <w:r w:rsidR="00932AC8" w:rsidRPr="001A5D8D">
        <w:rPr>
          <w:rFonts w:ascii="Times New Roman" w:hAnsi="Times New Roman" w:cs="Times New Roman"/>
          <w:sz w:val="28"/>
          <w:szCs w:val="28"/>
          <w:shd w:val="clear" w:color="auto" w:fill="FFFFFF"/>
        </w:rPr>
        <w:t>, лесничествами</w:t>
      </w:r>
      <w:r w:rsidRPr="001A5D8D">
        <w:rPr>
          <w:rFonts w:ascii="Times New Roman" w:hAnsi="Times New Roman" w:cs="Times New Roman"/>
          <w:sz w:val="28"/>
          <w:szCs w:val="28"/>
          <w:shd w:val="clear" w:color="auto" w:fill="FFFFFF"/>
        </w:rPr>
        <w:t xml:space="preserve">, </w:t>
      </w:r>
      <w:r w:rsidR="00932AC8" w:rsidRPr="001A5D8D">
        <w:rPr>
          <w:rFonts w:ascii="Times New Roman" w:hAnsi="Times New Roman" w:cs="Times New Roman"/>
          <w:sz w:val="28"/>
          <w:szCs w:val="28"/>
          <w:shd w:val="clear" w:color="auto" w:fill="FFFFFF"/>
        </w:rPr>
        <w:t>администрациями</w:t>
      </w:r>
      <w:r w:rsidRPr="001A5D8D">
        <w:rPr>
          <w:rFonts w:ascii="Times New Roman" w:hAnsi="Times New Roman" w:cs="Times New Roman"/>
          <w:sz w:val="28"/>
          <w:szCs w:val="28"/>
          <w:shd w:val="clear" w:color="auto" w:fill="FFFFFF"/>
        </w:rPr>
        <w:t xml:space="preserve">сельских </w:t>
      </w:r>
      <w:r w:rsidR="00932AC8" w:rsidRPr="001A5D8D">
        <w:rPr>
          <w:rFonts w:ascii="Times New Roman" w:hAnsi="Times New Roman" w:cs="Times New Roman"/>
          <w:sz w:val="28"/>
          <w:szCs w:val="28"/>
          <w:shd w:val="clear" w:color="auto" w:fill="FFFFFF"/>
        </w:rPr>
        <w:t>поселений</w:t>
      </w:r>
      <w:r w:rsidRPr="001A5D8D">
        <w:rPr>
          <w:rFonts w:ascii="Times New Roman" w:hAnsi="Times New Roman" w:cs="Times New Roman"/>
          <w:sz w:val="28"/>
          <w:szCs w:val="28"/>
          <w:u w:val="single"/>
          <w:shd w:val="clear" w:color="auto" w:fill="FFFFFF"/>
        </w:rPr>
        <w:t>в части изменения</w:t>
      </w:r>
      <w:r w:rsidR="00932AC8" w:rsidRPr="001A5D8D">
        <w:rPr>
          <w:rFonts w:ascii="Times New Roman" w:hAnsi="Times New Roman" w:cs="Times New Roman"/>
          <w:sz w:val="28"/>
          <w:szCs w:val="28"/>
          <w:u w:val="single"/>
          <w:shd w:val="clear" w:color="auto" w:fill="FFFFFF"/>
        </w:rPr>
        <w:t>п</w:t>
      </w:r>
      <w:r w:rsidR="00932AC8" w:rsidRPr="001A5D8D">
        <w:rPr>
          <w:rFonts w:ascii="Times New Roman" w:hAnsi="Times New Roman" w:cs="Times New Roman"/>
          <w:sz w:val="28"/>
          <w:szCs w:val="28"/>
          <w:u w:val="single"/>
        </w:rPr>
        <w:t>еречн</w:t>
      </w:r>
      <w:r w:rsidRPr="001A5D8D">
        <w:rPr>
          <w:rFonts w:ascii="Times New Roman" w:hAnsi="Times New Roman" w:cs="Times New Roman"/>
          <w:sz w:val="28"/>
          <w:szCs w:val="28"/>
          <w:u w:val="single"/>
        </w:rPr>
        <w:t>я</w:t>
      </w:r>
      <w:r w:rsidR="00932AC8" w:rsidRPr="001A5D8D">
        <w:rPr>
          <w:rFonts w:ascii="Times New Roman" w:hAnsi="Times New Roman" w:cs="Times New Roman"/>
          <w:sz w:val="28"/>
          <w:szCs w:val="28"/>
          <w:u w:val="single"/>
        </w:rPr>
        <w:t xml:space="preserve"> кварталов</w:t>
      </w:r>
      <w:r w:rsidR="00932AC8" w:rsidRPr="001A5D8D">
        <w:rPr>
          <w:rFonts w:ascii="Times New Roman" w:hAnsi="Times New Roman" w:cs="Times New Roman"/>
          <w:sz w:val="28"/>
          <w:szCs w:val="28"/>
        </w:rPr>
        <w:t xml:space="preserve">, на которых будет осуществляться отвод, таксация лесосек с последующей реализацией древесины посредством проведения аукционов для обеспечения сырьем </w:t>
      </w:r>
      <w:r w:rsidR="00932AC8" w:rsidRPr="001A5D8D">
        <w:rPr>
          <w:rFonts w:ascii="Times New Roman" w:hAnsi="Times New Roman" w:cs="Times New Roman"/>
          <w:bCs/>
          <w:sz w:val="28"/>
          <w:szCs w:val="28"/>
        </w:rPr>
        <w:t>субъектам малого и среднего предпринимательства</w:t>
      </w:r>
      <w:r w:rsidR="00932AC8" w:rsidRPr="001A5D8D">
        <w:rPr>
          <w:rFonts w:ascii="Times New Roman" w:hAnsi="Times New Roman" w:cs="Times New Roman"/>
          <w:sz w:val="28"/>
          <w:szCs w:val="28"/>
        </w:rPr>
        <w:t xml:space="preserve"> и кварталов, определенных местно</w:t>
      </w:r>
      <w:r w:rsidRPr="001A5D8D">
        <w:rPr>
          <w:rFonts w:ascii="Times New Roman" w:hAnsi="Times New Roman" w:cs="Times New Roman"/>
          <w:sz w:val="28"/>
          <w:szCs w:val="28"/>
        </w:rPr>
        <w:t>му</w:t>
      </w:r>
      <w:r w:rsidR="00932AC8" w:rsidRPr="001A5D8D">
        <w:rPr>
          <w:rFonts w:ascii="Times New Roman" w:hAnsi="Times New Roman" w:cs="Times New Roman"/>
          <w:sz w:val="28"/>
          <w:szCs w:val="28"/>
        </w:rPr>
        <w:t xml:space="preserve"> населени</w:t>
      </w:r>
      <w:r w:rsidRPr="001A5D8D">
        <w:rPr>
          <w:rFonts w:ascii="Times New Roman" w:hAnsi="Times New Roman" w:cs="Times New Roman"/>
          <w:sz w:val="28"/>
          <w:szCs w:val="28"/>
        </w:rPr>
        <w:t>ю</w:t>
      </w:r>
      <w:r w:rsidR="00932AC8" w:rsidRPr="001A5D8D">
        <w:rPr>
          <w:rFonts w:ascii="Times New Roman" w:hAnsi="Times New Roman" w:cs="Times New Roman"/>
          <w:bCs/>
          <w:sz w:val="28"/>
          <w:szCs w:val="28"/>
        </w:rPr>
        <w:t xml:space="preserve"> для собственных нужд</w:t>
      </w:r>
      <w:r w:rsidRPr="001A5D8D">
        <w:rPr>
          <w:rFonts w:ascii="Times New Roman" w:hAnsi="Times New Roman" w:cs="Times New Roman"/>
          <w:bCs/>
          <w:sz w:val="28"/>
          <w:szCs w:val="28"/>
        </w:rPr>
        <w:t>?</w:t>
      </w:r>
    </w:p>
    <w:p w:rsidR="00621CFA" w:rsidRPr="001A5D8D" w:rsidRDefault="00621CFA" w:rsidP="001A5D8D">
      <w:pPr>
        <w:pStyle w:val="a3"/>
        <w:tabs>
          <w:tab w:val="left" w:pos="993"/>
        </w:tabs>
        <w:spacing w:after="0" w:line="240" w:lineRule="auto"/>
        <w:ind w:left="0" w:firstLine="709"/>
        <w:jc w:val="both"/>
        <w:rPr>
          <w:rFonts w:ascii="Times New Roman" w:hAnsi="Times New Roman" w:cs="Times New Roman"/>
          <w:b/>
          <w:bCs/>
          <w:sz w:val="28"/>
          <w:szCs w:val="28"/>
        </w:rPr>
      </w:pPr>
      <w:r w:rsidRPr="001A5D8D">
        <w:rPr>
          <w:rFonts w:ascii="Times New Roman" w:hAnsi="Times New Roman" w:cs="Times New Roman"/>
          <w:b/>
          <w:bCs/>
          <w:sz w:val="28"/>
          <w:szCs w:val="28"/>
        </w:rPr>
        <w:t>Ответ:</w:t>
      </w:r>
    </w:p>
    <w:p w:rsidR="00621CFA" w:rsidRPr="001A5D8D" w:rsidRDefault="00621CFA"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Лесные насаждения, выставляемые на аукцион в соответствии с </w:t>
      </w:r>
      <w:r w:rsidRPr="001A5D8D">
        <w:rPr>
          <w:rFonts w:ascii="Times New Roman" w:hAnsi="Times New Roman" w:cs="Times New Roman"/>
          <w:bCs/>
          <w:sz w:val="28"/>
          <w:szCs w:val="28"/>
          <w:lang w:eastAsia="ru-RU"/>
        </w:rPr>
        <w:t>ч. 4 ст. 29.1 Лесного кодекса Российской Федерации</w:t>
      </w:r>
      <w:r w:rsidRPr="001A5D8D">
        <w:rPr>
          <w:rFonts w:ascii="Times New Roman" w:hAnsi="Times New Roman" w:cs="Times New Roman"/>
          <w:sz w:val="28"/>
          <w:szCs w:val="28"/>
        </w:rPr>
        <w:t xml:space="preserve">, подбираются в соответствии с зонированием территории лесничеств Республики Коми по видам использования лесов. Лесным планом Республики Коми для каждого лесничества установлен перечень кварталов, на территории которых будет осуществляться отвод, таксация лесосек с последующей реализацией </w:t>
      </w:r>
      <w:r w:rsidRPr="001A5D8D">
        <w:rPr>
          <w:rFonts w:ascii="Times New Roman" w:hAnsi="Times New Roman" w:cs="Times New Roman"/>
          <w:sz w:val="28"/>
          <w:szCs w:val="28"/>
        </w:rPr>
        <w:lastRenderedPageBreak/>
        <w:t>древесины посредством проведения аукционов для обеспечения сырьем субъектов малого и среднего предпринимательств, а также перечень кварталов, на территории которых будет осуществляться отвод, таксация лесосек с последующей реализацией древесины гражданам для собственных нужд.</w:t>
      </w:r>
    </w:p>
    <w:p w:rsidR="00621CFA" w:rsidRPr="001A5D8D" w:rsidRDefault="00621CFA"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Минприроды Республики Коми, с учетом вступления в действие приказа Минприроды России от 05.08.2022 № 510 «Об утверждении Лесоустроительной инструкции», во втором квартале 2023 г. будет организована работа по внесению изменений в Лесной план Республики Коми, в том числе в части зонирования территории лесничеств Республики Коми по видам использования лесов с закреплением перечня кварталов, на территории которых будет осуществляться отвод, таксация лесосек с последующей реализацией древесины посредством проведения аукционов для обеспечения сырьем субъектов малого и среднего предпринимательства и обеспечения граждан древесиной для собственных нужд.</w:t>
      </w:r>
    </w:p>
    <w:p w:rsidR="00621CFA" w:rsidRPr="001A5D8D" w:rsidRDefault="00621CFA"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В соответствии с приказом Минприроды России от 20.12.2017 № 692 «Об утверждении типовой формы и состава лесного плана субъекта Российской Федерации, порядка его подготовки и внесения в него изменений» (далее – Порядок) Министерством будет организовано ознакомление заинтересованных лиц с вносимыми в Лесной план Республики Коми изменениями, в том числе путем их размещения на срок не менее 30 дней на официальном сайте Минприроды Республики Коми в информационно-телекоммуникационной сети «Интернет», в течение которого возможно направление предложений и замечаний по вносимым изменениям.</w:t>
      </w:r>
    </w:p>
    <w:p w:rsidR="00621CFA" w:rsidRPr="001A5D8D" w:rsidRDefault="00621CFA"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В соответствии с установленным Порядком, по истечении указанного срока Министерством в течение 30 дней будет осуществлена доработка проекта вносимых в лесной план изменений с учетом предложений и замечаний, поступивших от заинтересованных лиц.</w:t>
      </w:r>
    </w:p>
    <w:p w:rsidR="000E20EA" w:rsidRPr="001A5D8D" w:rsidRDefault="000E20EA" w:rsidP="001A5D8D">
      <w:pPr>
        <w:pStyle w:val="a3"/>
        <w:tabs>
          <w:tab w:val="left" w:pos="993"/>
        </w:tabs>
        <w:spacing w:after="0" w:line="240" w:lineRule="auto"/>
        <w:ind w:left="0" w:firstLine="709"/>
        <w:jc w:val="both"/>
        <w:rPr>
          <w:rFonts w:ascii="Times New Roman" w:hAnsi="Times New Roman" w:cs="Times New Roman"/>
          <w:b/>
          <w:sz w:val="28"/>
          <w:szCs w:val="28"/>
          <w:shd w:val="clear" w:color="auto" w:fill="FFFFFF"/>
        </w:rPr>
      </w:pPr>
    </w:p>
    <w:p w:rsidR="00B90843" w:rsidRPr="001A5D8D" w:rsidRDefault="00B90843"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Предлагаем при формировании планов по предоставлению лесных участков в аренду в рамках реализации инвестиционных проектов области освоения </w:t>
      </w:r>
      <w:r w:rsidRPr="001A5D8D">
        <w:rPr>
          <w:rFonts w:ascii="Times New Roman" w:hAnsi="Times New Roman" w:cs="Times New Roman"/>
          <w:sz w:val="28"/>
          <w:szCs w:val="28"/>
          <w:u w:val="single"/>
          <w:shd w:val="clear" w:color="auto" w:fill="FFFFFF"/>
        </w:rPr>
        <w:t>лесов не выбирать лесные участки,</w:t>
      </w:r>
      <w:r w:rsidRPr="001A5D8D">
        <w:rPr>
          <w:rFonts w:ascii="Times New Roman" w:hAnsi="Times New Roman" w:cs="Times New Roman"/>
          <w:sz w:val="28"/>
          <w:szCs w:val="28"/>
          <w:shd w:val="clear" w:color="auto" w:fill="FFFFFF"/>
        </w:rPr>
        <w:t xml:space="preserve"> которые согласно Лесно</w:t>
      </w:r>
      <w:r w:rsidR="005E4468">
        <w:rPr>
          <w:rFonts w:ascii="Times New Roman" w:hAnsi="Times New Roman" w:cs="Times New Roman"/>
          <w:sz w:val="28"/>
          <w:szCs w:val="28"/>
          <w:shd w:val="clear" w:color="auto" w:fill="FFFFFF"/>
        </w:rPr>
        <w:t>му</w:t>
      </w:r>
      <w:r w:rsidRPr="001A5D8D">
        <w:rPr>
          <w:rFonts w:ascii="Times New Roman" w:hAnsi="Times New Roman" w:cs="Times New Roman"/>
          <w:sz w:val="28"/>
          <w:szCs w:val="28"/>
          <w:shd w:val="clear" w:color="auto" w:fill="FFFFFF"/>
        </w:rPr>
        <w:t xml:space="preserve"> план</w:t>
      </w:r>
      <w:r w:rsidR="005E4468">
        <w:rPr>
          <w:rFonts w:ascii="Times New Roman" w:hAnsi="Times New Roman" w:cs="Times New Roman"/>
          <w:sz w:val="28"/>
          <w:szCs w:val="28"/>
          <w:shd w:val="clear" w:color="auto" w:fill="FFFFFF"/>
        </w:rPr>
        <w:t>у</w:t>
      </w:r>
      <w:r w:rsidRPr="001A5D8D">
        <w:rPr>
          <w:rFonts w:ascii="Times New Roman" w:hAnsi="Times New Roman" w:cs="Times New Roman"/>
          <w:sz w:val="28"/>
          <w:szCs w:val="28"/>
          <w:shd w:val="clear" w:color="auto" w:fill="FFFFFF"/>
        </w:rPr>
        <w:t xml:space="preserve"> Республики Коми утверждены, как участки</w:t>
      </w:r>
      <w:r w:rsidR="005E4468">
        <w:rPr>
          <w:rFonts w:ascii="Times New Roman" w:hAnsi="Times New Roman" w:cs="Times New Roman"/>
          <w:sz w:val="28"/>
          <w:szCs w:val="28"/>
          <w:shd w:val="clear" w:color="auto" w:fill="FFFFFF"/>
        </w:rPr>
        <w:t>,</w:t>
      </w:r>
      <w:r w:rsidRPr="001A5D8D">
        <w:rPr>
          <w:rFonts w:ascii="Times New Roman" w:hAnsi="Times New Roman" w:cs="Times New Roman"/>
          <w:sz w:val="28"/>
          <w:szCs w:val="28"/>
        </w:rPr>
        <w:t xml:space="preserve">предназначенные для </w:t>
      </w:r>
      <w:r w:rsidRPr="001A5D8D">
        <w:rPr>
          <w:rFonts w:ascii="Times New Roman" w:hAnsi="Times New Roman" w:cs="Times New Roman"/>
          <w:bCs/>
          <w:sz w:val="28"/>
          <w:szCs w:val="28"/>
        </w:rPr>
        <w:t>малого и среднего предпринимательства,</w:t>
      </w:r>
      <w:r w:rsidRPr="001A5D8D">
        <w:rPr>
          <w:rFonts w:ascii="Times New Roman" w:hAnsi="Times New Roman" w:cs="Times New Roman"/>
          <w:sz w:val="28"/>
          <w:szCs w:val="28"/>
        </w:rPr>
        <w:t xml:space="preserve"> местно</w:t>
      </w:r>
      <w:r w:rsidR="005450C4" w:rsidRPr="001A5D8D">
        <w:rPr>
          <w:rFonts w:ascii="Times New Roman" w:hAnsi="Times New Roman" w:cs="Times New Roman"/>
          <w:sz w:val="28"/>
          <w:szCs w:val="28"/>
        </w:rPr>
        <w:t>му</w:t>
      </w:r>
      <w:r w:rsidRPr="001A5D8D">
        <w:rPr>
          <w:rFonts w:ascii="Times New Roman" w:hAnsi="Times New Roman" w:cs="Times New Roman"/>
          <w:sz w:val="28"/>
          <w:szCs w:val="28"/>
        </w:rPr>
        <w:t xml:space="preserve"> населени</w:t>
      </w:r>
      <w:r w:rsidR="005450C4" w:rsidRPr="001A5D8D">
        <w:rPr>
          <w:rFonts w:ascii="Times New Roman" w:hAnsi="Times New Roman" w:cs="Times New Roman"/>
          <w:sz w:val="28"/>
          <w:szCs w:val="28"/>
        </w:rPr>
        <w:t>ю</w:t>
      </w:r>
      <w:r w:rsidRPr="001A5D8D">
        <w:rPr>
          <w:rFonts w:ascii="Times New Roman" w:hAnsi="Times New Roman" w:cs="Times New Roman"/>
          <w:sz w:val="28"/>
          <w:szCs w:val="28"/>
          <w:shd w:val="clear" w:color="auto" w:fill="FFFFFF"/>
        </w:rPr>
        <w:t>.</w:t>
      </w:r>
    </w:p>
    <w:p w:rsidR="00DB363F" w:rsidRPr="00DB363F" w:rsidRDefault="00DB363F" w:rsidP="00DB363F">
      <w:pPr>
        <w:tabs>
          <w:tab w:val="left" w:pos="993"/>
        </w:tabs>
        <w:spacing w:after="0" w:line="240" w:lineRule="auto"/>
        <w:ind w:firstLine="709"/>
        <w:jc w:val="both"/>
        <w:rPr>
          <w:rFonts w:ascii="Times New Roman" w:hAnsi="Times New Roman" w:cs="Times New Roman"/>
          <w:b/>
          <w:sz w:val="28"/>
          <w:szCs w:val="28"/>
          <w:shd w:val="clear" w:color="auto" w:fill="FFFFFF"/>
        </w:rPr>
      </w:pPr>
      <w:r w:rsidRPr="00DB363F">
        <w:rPr>
          <w:rFonts w:ascii="Times New Roman" w:hAnsi="Times New Roman" w:cs="Times New Roman"/>
          <w:b/>
          <w:sz w:val="28"/>
          <w:szCs w:val="28"/>
          <w:shd w:val="clear" w:color="auto" w:fill="FFFFFF"/>
        </w:rPr>
        <w:t>Ответ указан в пункте 2</w:t>
      </w:r>
    </w:p>
    <w:p w:rsidR="001A5D8D" w:rsidRPr="001A5D8D" w:rsidRDefault="001A5D8D" w:rsidP="001A5D8D">
      <w:pPr>
        <w:pStyle w:val="a3"/>
        <w:tabs>
          <w:tab w:val="left" w:pos="993"/>
        </w:tabs>
        <w:spacing w:after="0" w:line="240" w:lineRule="auto"/>
        <w:ind w:left="709"/>
        <w:jc w:val="both"/>
        <w:rPr>
          <w:rFonts w:ascii="Times New Roman" w:hAnsi="Times New Roman" w:cs="Times New Roman"/>
          <w:sz w:val="28"/>
          <w:szCs w:val="28"/>
          <w:shd w:val="clear" w:color="auto" w:fill="FFFFFF"/>
        </w:rPr>
      </w:pPr>
    </w:p>
    <w:p w:rsidR="00932AC8" w:rsidRPr="001A5D8D" w:rsidRDefault="00932AC8"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Разработа</w:t>
      </w:r>
      <w:r w:rsidR="00C86ACB" w:rsidRPr="001A5D8D">
        <w:rPr>
          <w:rFonts w:ascii="Times New Roman" w:hAnsi="Times New Roman" w:cs="Times New Roman"/>
          <w:sz w:val="28"/>
          <w:szCs w:val="28"/>
          <w:shd w:val="clear" w:color="auto" w:fill="FFFFFF"/>
        </w:rPr>
        <w:t>н ли</w:t>
      </w:r>
      <w:r w:rsidRPr="001A5D8D">
        <w:rPr>
          <w:rFonts w:ascii="Times New Roman" w:hAnsi="Times New Roman" w:cs="Times New Roman"/>
          <w:sz w:val="28"/>
          <w:szCs w:val="28"/>
          <w:u w:val="single"/>
          <w:shd w:val="clear" w:color="auto" w:fill="FFFFFF"/>
        </w:rPr>
        <w:t>механизм обустройствапротивопожарныхразрывов</w:t>
      </w:r>
      <w:r w:rsidRPr="001A5D8D">
        <w:rPr>
          <w:rFonts w:ascii="Times New Roman" w:hAnsi="Times New Roman" w:cs="Times New Roman"/>
          <w:sz w:val="28"/>
          <w:szCs w:val="28"/>
          <w:shd w:val="clear" w:color="auto" w:fill="FFFFFF"/>
        </w:rPr>
        <w:t>, расположенных на землях государственного лесного фондав населенных пунктах Усть-Куломского района,имеющих соответствующее предписание отдела надзорной деятельности и профилактическ</w:t>
      </w:r>
      <w:r w:rsidR="005E4468">
        <w:rPr>
          <w:rFonts w:ascii="Times New Roman" w:hAnsi="Times New Roman" w:cs="Times New Roman"/>
          <w:sz w:val="28"/>
          <w:szCs w:val="28"/>
          <w:shd w:val="clear" w:color="auto" w:fill="FFFFFF"/>
        </w:rPr>
        <w:t>ой работы Усть-Куломского районного</w:t>
      </w:r>
      <w:r w:rsidRPr="001A5D8D">
        <w:rPr>
          <w:rFonts w:ascii="Times New Roman" w:hAnsi="Times New Roman" w:cs="Times New Roman"/>
          <w:sz w:val="28"/>
          <w:szCs w:val="28"/>
          <w:shd w:val="clear" w:color="auto" w:fill="FFFFFF"/>
        </w:rPr>
        <w:t xml:space="preserve"> управления надзорной деятельности и профилактической работы Главного управления МЧС России по Республике Коми и решения судов</w:t>
      </w:r>
      <w:r w:rsidR="00C86ACB" w:rsidRPr="001A5D8D">
        <w:rPr>
          <w:rFonts w:ascii="Times New Roman" w:hAnsi="Times New Roman" w:cs="Times New Roman"/>
          <w:sz w:val="28"/>
          <w:szCs w:val="28"/>
          <w:shd w:val="clear" w:color="auto" w:fill="FFFFFF"/>
        </w:rPr>
        <w:t>?</w:t>
      </w:r>
    </w:p>
    <w:p w:rsidR="008030AF" w:rsidRPr="001A5D8D" w:rsidRDefault="008030AF" w:rsidP="001A5D8D">
      <w:pPr>
        <w:tabs>
          <w:tab w:val="left" w:pos="993"/>
        </w:tabs>
        <w:spacing w:after="0" w:line="240" w:lineRule="auto"/>
        <w:ind w:firstLine="709"/>
        <w:jc w:val="both"/>
        <w:rPr>
          <w:rFonts w:ascii="Times New Roman" w:hAnsi="Times New Roman" w:cs="Times New Roman"/>
          <w:b/>
          <w:bCs/>
          <w:sz w:val="28"/>
          <w:szCs w:val="28"/>
        </w:rPr>
      </w:pPr>
      <w:r w:rsidRPr="001A5D8D">
        <w:rPr>
          <w:rFonts w:ascii="Times New Roman" w:hAnsi="Times New Roman" w:cs="Times New Roman"/>
          <w:b/>
          <w:bCs/>
          <w:sz w:val="28"/>
          <w:szCs w:val="28"/>
        </w:rPr>
        <w:lastRenderedPageBreak/>
        <w:t>Ответ:</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Республике Коми на территориях 18 муниципальных образований расположено 246 населенных пунктов, подверженных угрозе лесных пожаров и других ландшафтных (природных) пожаров, из них:</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196 населенных пунктов примыкают к лесным насаждениям;</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50 населенных пунктов примыкают к земельному участку, заросшему сорными растениями, древесно-кустарниковой растительностью.</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В 69 населенных пунктах 12 муниципальных районов и городских округов выявлены нарушения, касающееся отсутствия противопожарных расстояний нормативной ширины от зданий (сооружений) населенных пунктов до лесных насаждений.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«Прилузский» - в 22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«Усть-Куломский» - в 11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«Троицко-Печорский» - в 8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«Сосногорск» - в 7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МОГО «Ухта» - в 5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«Койгородский» - в 4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«Корткеросский» - в 3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«Сыктывдинский» - в 3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«Ижемский» - в 2 населенных пунктах;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МОМР «Усть-Цилемский» - в 2 населенных пунктах;</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МОМР «Печора» - в 1 населенном пункте;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МОГО «Сыктывкар» - в 1 населенном пункте.</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Факты перехода лесных пожаров на земли населенных пунктов за последние 5 лет отсутствуют.</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Противопожарные разрывы и входящие в их состав минерализованные полосы служат преградой для распространения верховых и низовых лесных (природных) пожаров, а также являются опорными линиями при работах по локализации возгораний.</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Противопожарные разрывы от зданий, сооружений на территориях городских населенных пунктов до границ лесных насаждений в лесах хвойных или смешанных пород должны составлять не менее 50 м, лиственных пород - не менее 30 м.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целях исключения возможного перехода природных пожаров на территории населенных пунктов до начала пожароопасного периода вокруг населенных пунктов создаются противопожарные минерализованные полосы (обновляются) шириной не менее 10 метров.</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Для обоснования объемов работ, определения границ земель населенных пунктов и лесного фонда и необходимого объема бюджетного финансирования министерством природных ресурсов и охраны окружающей среды Республики Коми проведена работа по сбору информации относительно потребности создания противопожарных разрывов вокруг населенных пунктов, граничащих с лесным фондом. По состоянию на 30.03.2023 г. в рамках запроса от 16.12.2022 № 02-10-12613 в адрес </w:t>
      </w:r>
      <w:r w:rsidRPr="001A5D8D">
        <w:rPr>
          <w:rFonts w:ascii="Times New Roman" w:hAnsi="Times New Roman" w:cs="Times New Roman"/>
          <w:sz w:val="28"/>
          <w:szCs w:val="28"/>
          <w:shd w:val="clear" w:color="auto" w:fill="FFFFFF"/>
        </w:rPr>
        <w:lastRenderedPageBreak/>
        <w:t xml:space="preserve">министерства обратилось 9 муниципальных образований с необходимостью создания противопожарных разрывов на площади в 29,04 га и вырубаемым запасом в 2552 м3.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Стоимость создания одного километра противопожарных разрывов, при средней ширине разрыва 50м составляет 2 534 625 руб.(без учета возможной инфляции в 11%).</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Считаем необходимым закончить работу по определению потребности создания противопожарных разрывов вокруг населенных пунктов, граничащих с лесным фондом в срок до 01.05.2023, для чего администрациям муниципальных образований Республики Коми для актуализации потребности противопожарных разрывов необходимо обратиться в соответствующие лесничества.</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На сегодняшний день в рамках действующего законодательства создание противопожарных разрывов вокруг населенных пунктов на землях лесного фонда возможно путем изменения категории земель.</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Перевод земель лесного фонда в земли населенных пунктов независимо от их форм собственности осуществляется путем установления или изменения границ населенных пунктов в порядке, установленном Земельным Кодексом Российской Федерации и законодательством Российской Федерации о градостроительной деятельности.</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Особенности перевода земель лесного фонда установлены статьей 11 федерального закона №172-ФЗ «О переводе земель или земельных участков из одной категории в другую» и Приказом Минприроды России от 25.12.2018 №684 «Об утверждении ходатайства о переводе земель лесного фонда в другую категорию и состава прилагаемых к нему документов».</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В настоящее время в Республике Коми существуют проблемы создания противопожарных разрывов: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Не утверждены четкие границы населенных пунктов с разграничением собственников земель;</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Не указаны расстояния, где необходимо произвести работы: вырубку насаждений, очистку от древесно-кустарниковой растительности;</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Рубка в защитных лесах запрещена;</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Не определен источник финансирования.</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Министерством природных ресурсов и экологии Российской Федерации подготовлен законопроект, которым предусмотрено внесение изменений в Лесной кодекс РФ, позволяющих осуществление сплошных рубок лесных насаждений в защитных лесах, а также на особо защитных участках лесов в целях создания противопожарных разрывов в лесах, примыкающих к населенным пунктам и объектам экономики, в целях обеспечения защиты таких населенных пунктов и объектов экономики от угрозы перехода лесных пожаров. Решение об осуществлении таких рубок принимают органы государственной власти или органы местного самоуправления в пределах их полномочий, определенных в соответствии со статьями 81 - 84 Лесного кодекса РФ, при наличии представления органа </w:t>
      </w:r>
      <w:r w:rsidRPr="001A5D8D">
        <w:rPr>
          <w:rFonts w:ascii="Times New Roman" w:hAnsi="Times New Roman" w:cs="Times New Roman"/>
          <w:sz w:val="28"/>
          <w:szCs w:val="28"/>
          <w:shd w:val="clear" w:color="auto" w:fill="FFFFFF"/>
        </w:rPr>
        <w:lastRenderedPageBreak/>
        <w:t>местного самоуправления муниципального образования, на территории которого расположены указанные населенные пункты и объекты экономики. Данный законопроект пока не утвержден. Формируется заключение по итогам процедуры оценки регулирующего воздействия.</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В случае внесения данных изменений в Лесной кодекс РФ, появится возможность создания противопожарных разрывов через назначение государственного задания ГАУ РК «Коми лесопожарный центр», при этом древесина, полученная от проведения работ по созданию противопожарных разрывов может быть направлена на обеспечение граждан твердым топливом. </w:t>
      </w:r>
    </w:p>
    <w:p w:rsidR="008030AF" w:rsidRPr="001A5D8D" w:rsidRDefault="008030AF"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p>
    <w:p w:rsidR="004737AB" w:rsidRPr="001A5D8D" w:rsidRDefault="00820C75"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rPr>
        <w:t>Часть территории некоторых населенных пунктов насегодня считается находящимся в лесном фонде: пст.Логинъяг (СП «Зимстан»), с.Кужба, д. Малая Кужба пст. Озъяг (СП «Кужба»),пст.Шэръяг, с.Дон (СП «Дон»),с.Керчомъя(СП «Керчомъя»), пст.Тимшер (СП «Тимшер»), пст.Югыдъяг (СП «Югыдъяг»),пст.Кебанъёль (СП «Кебанъель»), д.Пузла (СП «Вольдино»), с.Усть-Кулом (СП «Усть-Кулом»).</w:t>
      </w:r>
      <w:r w:rsidRPr="001A5D8D">
        <w:rPr>
          <w:rFonts w:ascii="Times New Roman" w:hAnsi="Times New Roman" w:cs="Times New Roman"/>
          <w:sz w:val="28"/>
          <w:szCs w:val="28"/>
          <w:shd w:val="clear" w:color="auto" w:fill="FFFFFF"/>
        </w:rPr>
        <w:t>Для района важно</w:t>
      </w:r>
      <w:r w:rsidRPr="001A5D8D">
        <w:rPr>
          <w:rFonts w:ascii="Times New Roman" w:hAnsi="Times New Roman" w:cs="Times New Roman"/>
          <w:sz w:val="28"/>
          <w:szCs w:val="28"/>
        </w:rPr>
        <w:t>выработать единую с Минприроды РКпозицию по согласовани</w:t>
      </w:r>
      <w:r w:rsidR="009B4881" w:rsidRPr="001A5D8D">
        <w:rPr>
          <w:rFonts w:ascii="Times New Roman" w:hAnsi="Times New Roman" w:cs="Times New Roman"/>
          <w:sz w:val="28"/>
          <w:szCs w:val="28"/>
        </w:rPr>
        <w:t>ю</w:t>
      </w:r>
      <w:r w:rsidRPr="001A5D8D">
        <w:rPr>
          <w:rFonts w:ascii="Times New Roman" w:hAnsi="Times New Roman" w:cs="Times New Roman"/>
          <w:sz w:val="28"/>
          <w:szCs w:val="28"/>
        </w:rPr>
        <w:t xml:space="preserve"> границ населенных пунктов и границ лесного фонда. </w:t>
      </w:r>
      <w:r w:rsidR="009B4881" w:rsidRPr="001A5D8D">
        <w:rPr>
          <w:rFonts w:ascii="Times New Roman" w:hAnsi="Times New Roman" w:cs="Times New Roman"/>
          <w:sz w:val="28"/>
          <w:szCs w:val="28"/>
        </w:rPr>
        <w:t xml:space="preserve">Как Вы видите решение данной проблемы? </w:t>
      </w:r>
      <w:r w:rsidR="0047479A" w:rsidRPr="001A5D8D">
        <w:rPr>
          <w:rFonts w:ascii="Times New Roman" w:hAnsi="Times New Roman" w:cs="Times New Roman"/>
          <w:sz w:val="28"/>
          <w:szCs w:val="28"/>
          <w:shd w:val="clear" w:color="auto" w:fill="FFFFFF"/>
        </w:rPr>
        <w:t xml:space="preserve">Планируется ли </w:t>
      </w:r>
      <w:r w:rsidR="0047479A" w:rsidRPr="001A5D8D">
        <w:rPr>
          <w:rFonts w:ascii="Times New Roman" w:hAnsi="Times New Roman" w:cs="Times New Roman"/>
          <w:sz w:val="28"/>
          <w:szCs w:val="28"/>
          <w:u w:val="single"/>
          <w:shd w:val="clear" w:color="auto" w:fill="FFFFFF"/>
        </w:rPr>
        <w:t>проведение лесоустроительных работ</w:t>
      </w:r>
      <w:r w:rsidR="0047479A" w:rsidRPr="001A5D8D">
        <w:rPr>
          <w:rFonts w:ascii="Times New Roman" w:hAnsi="Times New Roman" w:cs="Times New Roman"/>
          <w:sz w:val="28"/>
          <w:szCs w:val="28"/>
          <w:shd w:val="clear" w:color="auto" w:fill="FFFFFF"/>
        </w:rPr>
        <w:t xml:space="preserve"> на территории МР «Усть-Куломский» и сроки их исполнения? </w:t>
      </w:r>
    </w:p>
    <w:p w:rsidR="00862D35" w:rsidRPr="001A5D8D" w:rsidRDefault="00862D35" w:rsidP="001A5D8D">
      <w:pPr>
        <w:pStyle w:val="a3"/>
        <w:tabs>
          <w:tab w:val="left" w:pos="993"/>
        </w:tabs>
        <w:spacing w:after="0" w:line="240" w:lineRule="auto"/>
        <w:ind w:left="0" w:firstLine="709"/>
        <w:jc w:val="both"/>
        <w:rPr>
          <w:rFonts w:ascii="Times New Roman" w:hAnsi="Times New Roman" w:cs="Times New Roman"/>
          <w:b/>
          <w:sz w:val="28"/>
          <w:szCs w:val="28"/>
          <w:shd w:val="clear" w:color="auto" w:fill="FFFFFF"/>
        </w:rPr>
      </w:pPr>
      <w:r w:rsidRPr="001A5D8D">
        <w:rPr>
          <w:rFonts w:ascii="Times New Roman" w:hAnsi="Times New Roman" w:cs="Times New Roman"/>
          <w:b/>
          <w:sz w:val="28"/>
          <w:szCs w:val="28"/>
        </w:rPr>
        <w:t>Ответ:</w:t>
      </w:r>
    </w:p>
    <w:p w:rsidR="009B4881" w:rsidRPr="001A5D8D" w:rsidRDefault="001A5D8D"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Информация по согласованию границ населенных пунктов и границ лесного фонда в приложении к настоящему письму. </w:t>
      </w:r>
    </w:p>
    <w:p w:rsidR="001A5D8D" w:rsidRPr="001A5D8D" w:rsidRDefault="001A5D8D"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Лесоустроительные работы в Усть</w:t>
      </w:r>
      <w:r w:rsidR="00040014">
        <w:rPr>
          <w:rFonts w:ascii="Times New Roman" w:hAnsi="Times New Roman" w:cs="Times New Roman"/>
          <w:sz w:val="28"/>
          <w:szCs w:val="28"/>
        </w:rPr>
        <w:t>-</w:t>
      </w:r>
      <w:r w:rsidRPr="001A5D8D">
        <w:rPr>
          <w:rFonts w:ascii="Times New Roman" w:hAnsi="Times New Roman" w:cs="Times New Roman"/>
          <w:sz w:val="28"/>
          <w:szCs w:val="28"/>
        </w:rPr>
        <w:t>Куломском районе в 2024 – 2025 году не планируется.</w:t>
      </w:r>
    </w:p>
    <w:p w:rsidR="00040014" w:rsidRPr="00F95D5C" w:rsidRDefault="00040014" w:rsidP="00040014">
      <w:pPr>
        <w:spacing w:after="0"/>
        <w:ind w:firstLine="708"/>
        <w:jc w:val="both"/>
        <w:rPr>
          <w:rFonts w:ascii="Times New Roman" w:hAnsi="Times New Roman" w:cs="Times New Roman"/>
          <w:sz w:val="28"/>
          <w:szCs w:val="28"/>
        </w:rPr>
      </w:pPr>
      <w:r w:rsidRPr="00F95D5C">
        <w:rPr>
          <w:rFonts w:ascii="Times New Roman" w:hAnsi="Times New Roman" w:cs="Times New Roman"/>
          <w:sz w:val="28"/>
          <w:szCs w:val="28"/>
        </w:rPr>
        <w:t>Земельный участок с кадастровым номером 11:07:0101005:65 является земельным участком единого землепользования с категорией земель – земли сельскохозяйственного назначения с декларируемым видом разрешенного использования – для испытания новых сортов сельскохозяйственных культур, в состав которого входят ранее учтенные земельные участки 11:07:0101005:63 и 11:07:0101005:64.</w:t>
      </w:r>
    </w:p>
    <w:p w:rsidR="00040014" w:rsidRPr="00F95D5C" w:rsidRDefault="00040014" w:rsidP="00040014">
      <w:pPr>
        <w:spacing w:after="0"/>
        <w:ind w:firstLine="708"/>
        <w:jc w:val="both"/>
        <w:rPr>
          <w:rFonts w:ascii="Times New Roman" w:hAnsi="Times New Roman" w:cs="Times New Roman"/>
          <w:sz w:val="28"/>
          <w:szCs w:val="28"/>
        </w:rPr>
      </w:pPr>
      <w:r w:rsidRPr="00F95D5C">
        <w:rPr>
          <w:rFonts w:ascii="Times New Roman" w:hAnsi="Times New Roman" w:cs="Times New Roman"/>
          <w:sz w:val="28"/>
          <w:szCs w:val="28"/>
        </w:rPr>
        <w:t>Данные земельные участки не относятся к землям лесного фонда и не являются смежными. Сведения о границе Усть-Куломского лесничества внесены в ЕГРН 08.04.2019 с кадастровым номером – 11.07-15.2.</w:t>
      </w:r>
    </w:p>
    <w:p w:rsidR="00040014" w:rsidRPr="00F95D5C" w:rsidRDefault="00040014" w:rsidP="00040014">
      <w:pPr>
        <w:spacing w:after="0"/>
        <w:ind w:firstLine="708"/>
        <w:jc w:val="both"/>
        <w:rPr>
          <w:rFonts w:ascii="Times New Roman" w:hAnsi="Times New Roman" w:cs="Times New Roman"/>
          <w:sz w:val="28"/>
          <w:szCs w:val="28"/>
        </w:rPr>
      </w:pPr>
      <w:r w:rsidRPr="00F95D5C">
        <w:rPr>
          <w:rFonts w:ascii="Times New Roman" w:hAnsi="Times New Roman" w:cs="Times New Roman"/>
          <w:sz w:val="28"/>
          <w:szCs w:val="28"/>
        </w:rPr>
        <w:t xml:space="preserve">В отношении генерального плана городского поселения «Усть-Кулом» замечания были направлены 30.12.2022 в рабочем порядке на электронную почту </w:t>
      </w:r>
      <w:hyperlink r:id="rId7" w:history="1">
        <w:r w:rsidRPr="00F95D5C">
          <w:rPr>
            <w:rStyle w:val="a4"/>
            <w:rFonts w:ascii="Times New Roman" w:hAnsi="Times New Roman" w:cs="Times New Roman"/>
            <w:sz w:val="28"/>
            <w:szCs w:val="28"/>
          </w:rPr>
          <w:t>galina.konopleva07@yandex.ru</w:t>
        </w:r>
      </w:hyperlink>
      <w:r w:rsidRPr="00F95D5C">
        <w:rPr>
          <w:rFonts w:ascii="Times New Roman" w:hAnsi="Times New Roman" w:cs="Times New Roman"/>
          <w:sz w:val="28"/>
          <w:szCs w:val="28"/>
        </w:rPr>
        <w:t xml:space="preserve"> из-за наличия пересечений с землями лесного фонда. Обоснований по включению земельных участков лесного фонда в границы населенных пунктов отсутствуют.</w:t>
      </w:r>
    </w:p>
    <w:p w:rsidR="00040014" w:rsidRPr="00F95D5C" w:rsidRDefault="00040014" w:rsidP="00040014">
      <w:pPr>
        <w:spacing w:after="0"/>
        <w:ind w:firstLine="708"/>
        <w:jc w:val="both"/>
        <w:rPr>
          <w:rFonts w:ascii="Times New Roman" w:hAnsi="Times New Roman" w:cs="Times New Roman"/>
          <w:sz w:val="28"/>
          <w:szCs w:val="28"/>
        </w:rPr>
      </w:pPr>
      <w:r w:rsidRPr="00F95D5C">
        <w:rPr>
          <w:rFonts w:ascii="Times New Roman" w:hAnsi="Times New Roman" w:cs="Times New Roman"/>
          <w:sz w:val="28"/>
          <w:szCs w:val="28"/>
        </w:rPr>
        <w:t xml:space="preserve">В случае включения земельных участков лесного фонда в границы населенных пунктов в соответствии со ст. 25 ГК РФ согласование проводится </w:t>
      </w:r>
      <w:r w:rsidRPr="00F95D5C">
        <w:rPr>
          <w:rFonts w:ascii="Times New Roman" w:hAnsi="Times New Roman" w:cs="Times New Roman"/>
          <w:sz w:val="28"/>
          <w:szCs w:val="28"/>
        </w:rPr>
        <w:lastRenderedPageBreak/>
        <w:t xml:space="preserve">с уполномоченным Правительством РФ федеральным органом исполнительной власти в установленном законодательством порядке. </w:t>
      </w:r>
    </w:p>
    <w:p w:rsidR="00040014" w:rsidRPr="00F95D5C" w:rsidRDefault="00040014" w:rsidP="00040014">
      <w:pPr>
        <w:spacing w:after="0"/>
        <w:ind w:firstLine="708"/>
        <w:jc w:val="both"/>
        <w:rPr>
          <w:rFonts w:ascii="Times New Roman" w:hAnsi="Times New Roman" w:cs="Times New Roman"/>
          <w:sz w:val="28"/>
          <w:szCs w:val="28"/>
        </w:rPr>
      </w:pPr>
      <w:r w:rsidRPr="00F95D5C">
        <w:rPr>
          <w:rFonts w:ascii="Times New Roman" w:hAnsi="Times New Roman" w:cs="Times New Roman"/>
          <w:sz w:val="28"/>
          <w:szCs w:val="28"/>
        </w:rPr>
        <w:t xml:space="preserve">В направленном проекте генерального плана гп «Усть-Кулом» земельные участки, указанные выше, </w:t>
      </w:r>
      <w:r w:rsidRPr="00F95D5C">
        <w:rPr>
          <w:rFonts w:ascii="Times New Roman" w:hAnsi="Times New Roman" w:cs="Times New Roman"/>
          <w:b/>
          <w:sz w:val="28"/>
          <w:szCs w:val="28"/>
        </w:rPr>
        <w:t>не включены</w:t>
      </w:r>
      <w:r w:rsidRPr="00F95D5C">
        <w:rPr>
          <w:rFonts w:ascii="Times New Roman" w:hAnsi="Times New Roman" w:cs="Times New Roman"/>
          <w:sz w:val="28"/>
          <w:szCs w:val="28"/>
        </w:rPr>
        <w:t xml:space="preserve"> в границу населенного пункта (рис. 2). </w:t>
      </w:r>
    </w:p>
    <w:p w:rsidR="00040014" w:rsidRPr="00F95D5C" w:rsidRDefault="00040014" w:rsidP="00040014">
      <w:pPr>
        <w:spacing w:after="0"/>
        <w:jc w:val="both"/>
        <w:rPr>
          <w:rFonts w:ascii="Times New Roman" w:hAnsi="Times New Roman" w:cs="Times New Roman"/>
          <w:sz w:val="28"/>
          <w:szCs w:val="28"/>
        </w:rPr>
      </w:pPr>
      <w:r w:rsidRPr="00F95D5C">
        <w:rPr>
          <w:rFonts w:ascii="Times New Roman" w:hAnsi="Times New Roman" w:cs="Times New Roman"/>
          <w:sz w:val="28"/>
          <w:szCs w:val="28"/>
        </w:rPr>
        <w:t>Проектная граница населенного пункта Усть-Кулом состоит из 14 частей! (рис. 3).</w:t>
      </w:r>
    </w:p>
    <w:p w:rsidR="00040014" w:rsidRPr="00F95D5C" w:rsidRDefault="00040014" w:rsidP="00040014">
      <w:pPr>
        <w:spacing w:after="0"/>
        <w:jc w:val="both"/>
        <w:rPr>
          <w:rFonts w:ascii="Times New Roman" w:hAnsi="Times New Roman" w:cs="Times New Roman"/>
          <w:sz w:val="28"/>
          <w:szCs w:val="28"/>
        </w:rPr>
      </w:pPr>
      <w:r w:rsidRPr="00F95D5C">
        <w:rPr>
          <w:rFonts w:ascii="Times New Roman" w:hAnsi="Times New Roman" w:cs="Times New Roman"/>
          <w:sz w:val="28"/>
          <w:szCs w:val="28"/>
        </w:rPr>
        <w:t>О каком участке идет речь? (рис. 4)</w:t>
      </w:r>
    </w:p>
    <w:p w:rsidR="00040014" w:rsidRDefault="00040014" w:rsidP="00040014">
      <w:pPr>
        <w:spacing w:after="0"/>
        <w:jc w:val="both"/>
        <w:rPr>
          <w:rFonts w:ascii="Times New Roman" w:hAnsi="Times New Roman" w:cs="Times New Roman"/>
          <w:sz w:val="28"/>
          <w:szCs w:val="28"/>
        </w:rPr>
      </w:pPr>
      <w:r w:rsidRPr="00F95D5C">
        <w:rPr>
          <w:rFonts w:ascii="Times New Roman" w:hAnsi="Times New Roman" w:cs="Times New Roman"/>
          <w:sz w:val="28"/>
          <w:szCs w:val="28"/>
        </w:rPr>
        <w:t>Рассматривать земельный участок площадью восемь тыс. кв.м, границы которого не установлены</w:t>
      </w:r>
      <w:r w:rsidR="00F95D5C">
        <w:rPr>
          <w:rFonts w:ascii="Times New Roman" w:hAnsi="Times New Roman" w:cs="Times New Roman"/>
          <w:sz w:val="28"/>
          <w:szCs w:val="28"/>
        </w:rPr>
        <w:t>,</w:t>
      </w:r>
      <w:r w:rsidRPr="00F95D5C">
        <w:rPr>
          <w:rFonts w:ascii="Times New Roman" w:hAnsi="Times New Roman" w:cs="Times New Roman"/>
          <w:sz w:val="28"/>
          <w:szCs w:val="28"/>
        </w:rPr>
        <w:t xml:space="preserve"> не </w:t>
      </w:r>
      <w:r w:rsidR="00F95D5C">
        <w:rPr>
          <w:rFonts w:ascii="Times New Roman" w:hAnsi="Times New Roman" w:cs="Times New Roman"/>
          <w:sz w:val="28"/>
          <w:szCs w:val="28"/>
        </w:rPr>
        <w:t>представляется возможным.</w:t>
      </w:r>
    </w:p>
    <w:tbl>
      <w:tblPr>
        <w:tblStyle w:val="a9"/>
        <w:tblW w:w="0" w:type="auto"/>
        <w:tblLook w:val="04A0"/>
      </w:tblPr>
      <w:tblGrid>
        <w:gridCol w:w="9345"/>
      </w:tblGrid>
      <w:tr w:rsidR="00040014" w:rsidTr="008B12CE">
        <w:tc>
          <w:tcPr>
            <w:tcW w:w="9345" w:type="dxa"/>
          </w:tcPr>
          <w:p w:rsidR="00040014" w:rsidRDefault="00040014" w:rsidP="008B12CE">
            <w:pPr>
              <w:jc w:val="center"/>
              <w:rPr>
                <w:sz w:val="24"/>
                <w:szCs w:val="24"/>
              </w:rPr>
            </w:pPr>
            <w:r>
              <w:rPr>
                <w:sz w:val="24"/>
                <w:szCs w:val="24"/>
              </w:rPr>
              <w:t>Рис.1</w:t>
            </w:r>
          </w:p>
        </w:tc>
      </w:tr>
      <w:tr w:rsidR="00040014" w:rsidTr="008B12CE">
        <w:tc>
          <w:tcPr>
            <w:tcW w:w="9345" w:type="dxa"/>
          </w:tcPr>
          <w:p w:rsidR="00040014" w:rsidRDefault="00040014" w:rsidP="008B12CE">
            <w:pPr>
              <w:jc w:val="center"/>
              <w:rPr>
                <w:sz w:val="24"/>
                <w:szCs w:val="24"/>
              </w:rPr>
            </w:pPr>
          </w:p>
          <w:p w:rsidR="00040014" w:rsidRDefault="00040014" w:rsidP="008B12CE">
            <w:pPr>
              <w:jc w:val="center"/>
              <w:rPr>
                <w:sz w:val="24"/>
                <w:szCs w:val="24"/>
              </w:rPr>
            </w:pPr>
            <w:r>
              <w:rPr>
                <w:noProof/>
              </w:rPr>
              <w:drawing>
                <wp:inline distT="0" distB="0" distL="0" distR="0">
                  <wp:extent cx="5260462" cy="4152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2558"/>
                          <a:stretch/>
                        </pic:blipFill>
                        <pic:spPr bwMode="auto">
                          <a:xfrm>
                            <a:off x="0" y="0"/>
                            <a:ext cx="5297098" cy="418182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040014" w:rsidRDefault="00040014" w:rsidP="008B12CE">
            <w:pPr>
              <w:jc w:val="center"/>
              <w:rPr>
                <w:sz w:val="24"/>
                <w:szCs w:val="24"/>
              </w:rPr>
            </w:pPr>
          </w:p>
        </w:tc>
      </w:tr>
      <w:tr w:rsidR="00040014" w:rsidTr="008B12CE">
        <w:tc>
          <w:tcPr>
            <w:tcW w:w="9345" w:type="dxa"/>
          </w:tcPr>
          <w:p w:rsidR="00040014" w:rsidRDefault="00040014" w:rsidP="008B12CE">
            <w:pPr>
              <w:jc w:val="center"/>
              <w:rPr>
                <w:sz w:val="24"/>
                <w:szCs w:val="24"/>
              </w:rPr>
            </w:pPr>
            <w:r>
              <w:rPr>
                <w:sz w:val="24"/>
                <w:szCs w:val="24"/>
              </w:rPr>
              <w:t>Рис. 2</w:t>
            </w:r>
          </w:p>
        </w:tc>
      </w:tr>
      <w:tr w:rsidR="00040014" w:rsidTr="008B12CE">
        <w:tc>
          <w:tcPr>
            <w:tcW w:w="9345" w:type="dxa"/>
          </w:tcPr>
          <w:p w:rsidR="00040014" w:rsidRDefault="00040014" w:rsidP="008B12CE">
            <w:pPr>
              <w:jc w:val="center"/>
              <w:rPr>
                <w:sz w:val="24"/>
                <w:szCs w:val="24"/>
              </w:rPr>
            </w:pPr>
          </w:p>
          <w:p w:rsidR="00040014" w:rsidRDefault="00040014" w:rsidP="008B12CE">
            <w:pPr>
              <w:jc w:val="center"/>
              <w:rPr>
                <w:sz w:val="24"/>
                <w:szCs w:val="24"/>
              </w:rPr>
            </w:pPr>
            <w:r>
              <w:rPr>
                <w:noProof/>
              </w:rPr>
              <w:lastRenderedPageBreak/>
              <w:drawing>
                <wp:inline distT="0" distB="0" distL="0" distR="0">
                  <wp:extent cx="5711771" cy="3542665"/>
                  <wp:effectExtent l="0" t="0" r="381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25305"/>
                          <a:stretch/>
                        </pic:blipFill>
                        <pic:spPr bwMode="auto">
                          <a:xfrm>
                            <a:off x="0" y="0"/>
                            <a:ext cx="5711771" cy="354266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040014" w:rsidRDefault="00040014" w:rsidP="008B12CE">
            <w:pPr>
              <w:jc w:val="center"/>
              <w:rPr>
                <w:sz w:val="24"/>
                <w:szCs w:val="24"/>
              </w:rPr>
            </w:pPr>
          </w:p>
        </w:tc>
      </w:tr>
      <w:tr w:rsidR="00040014" w:rsidTr="008B12CE">
        <w:tc>
          <w:tcPr>
            <w:tcW w:w="9345" w:type="dxa"/>
          </w:tcPr>
          <w:p w:rsidR="00040014" w:rsidRDefault="00040014" w:rsidP="008B12CE">
            <w:pPr>
              <w:jc w:val="center"/>
              <w:rPr>
                <w:sz w:val="24"/>
                <w:szCs w:val="24"/>
              </w:rPr>
            </w:pPr>
            <w:r>
              <w:rPr>
                <w:sz w:val="24"/>
                <w:szCs w:val="24"/>
              </w:rPr>
              <w:lastRenderedPageBreak/>
              <w:t>Рис. 3</w:t>
            </w:r>
          </w:p>
        </w:tc>
      </w:tr>
      <w:tr w:rsidR="00040014" w:rsidTr="008B12CE">
        <w:tc>
          <w:tcPr>
            <w:tcW w:w="9345" w:type="dxa"/>
          </w:tcPr>
          <w:p w:rsidR="00040014" w:rsidRDefault="00040014" w:rsidP="008B12CE">
            <w:pPr>
              <w:jc w:val="center"/>
              <w:rPr>
                <w:sz w:val="24"/>
                <w:szCs w:val="24"/>
              </w:rPr>
            </w:pPr>
          </w:p>
          <w:p w:rsidR="00040014" w:rsidRDefault="00040014" w:rsidP="008B12CE">
            <w:pPr>
              <w:jc w:val="center"/>
              <w:rPr>
                <w:sz w:val="24"/>
                <w:szCs w:val="24"/>
              </w:rPr>
            </w:pPr>
            <w:r>
              <w:rPr>
                <w:noProof/>
              </w:rPr>
              <w:drawing>
                <wp:inline distT="0" distB="0" distL="0" distR="0">
                  <wp:extent cx="5648325" cy="305389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51011" cy="3055351"/>
                          </a:xfrm>
                          <a:prstGeom prst="rect">
                            <a:avLst/>
                          </a:prstGeom>
                        </pic:spPr>
                      </pic:pic>
                    </a:graphicData>
                  </a:graphic>
                </wp:inline>
              </w:drawing>
            </w:r>
          </w:p>
          <w:p w:rsidR="00040014" w:rsidRDefault="00040014" w:rsidP="008B12CE">
            <w:pPr>
              <w:jc w:val="center"/>
              <w:rPr>
                <w:sz w:val="24"/>
                <w:szCs w:val="24"/>
              </w:rPr>
            </w:pPr>
          </w:p>
        </w:tc>
      </w:tr>
      <w:tr w:rsidR="00040014" w:rsidTr="008B12CE">
        <w:tc>
          <w:tcPr>
            <w:tcW w:w="9345" w:type="dxa"/>
          </w:tcPr>
          <w:p w:rsidR="00040014" w:rsidRDefault="00040014" w:rsidP="008B12CE">
            <w:pPr>
              <w:jc w:val="center"/>
              <w:rPr>
                <w:sz w:val="24"/>
                <w:szCs w:val="24"/>
              </w:rPr>
            </w:pPr>
            <w:r>
              <w:rPr>
                <w:sz w:val="24"/>
                <w:szCs w:val="24"/>
              </w:rPr>
              <w:t>Рис. 4</w:t>
            </w:r>
          </w:p>
        </w:tc>
      </w:tr>
      <w:tr w:rsidR="00040014" w:rsidTr="008B12CE">
        <w:tc>
          <w:tcPr>
            <w:tcW w:w="9345" w:type="dxa"/>
          </w:tcPr>
          <w:p w:rsidR="00040014" w:rsidRDefault="00040014" w:rsidP="008B12CE">
            <w:pPr>
              <w:jc w:val="center"/>
              <w:rPr>
                <w:sz w:val="24"/>
                <w:szCs w:val="24"/>
              </w:rPr>
            </w:pPr>
          </w:p>
          <w:p w:rsidR="00040014" w:rsidRDefault="00040014" w:rsidP="008B12CE">
            <w:pPr>
              <w:jc w:val="center"/>
              <w:rPr>
                <w:sz w:val="24"/>
                <w:szCs w:val="24"/>
              </w:rPr>
            </w:pPr>
            <w:r>
              <w:rPr>
                <w:noProof/>
              </w:rPr>
              <w:lastRenderedPageBreak/>
              <w:drawing>
                <wp:inline distT="0" distB="0" distL="0" distR="0">
                  <wp:extent cx="5648325" cy="2145216"/>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57083" cy="2148542"/>
                          </a:xfrm>
                          <a:prstGeom prst="rect">
                            <a:avLst/>
                          </a:prstGeom>
                        </pic:spPr>
                      </pic:pic>
                    </a:graphicData>
                  </a:graphic>
                </wp:inline>
              </w:drawing>
            </w:r>
          </w:p>
          <w:p w:rsidR="00040014" w:rsidRDefault="00040014" w:rsidP="008B12CE">
            <w:pPr>
              <w:jc w:val="center"/>
              <w:rPr>
                <w:sz w:val="24"/>
                <w:szCs w:val="24"/>
              </w:rPr>
            </w:pPr>
          </w:p>
        </w:tc>
      </w:tr>
    </w:tbl>
    <w:p w:rsidR="00040014" w:rsidRDefault="00040014" w:rsidP="00040014">
      <w:pPr>
        <w:jc w:val="both"/>
        <w:rPr>
          <w:rFonts w:ascii="Times New Roman" w:hAnsi="Times New Roman" w:cs="Times New Roman"/>
          <w:sz w:val="28"/>
          <w:szCs w:val="28"/>
        </w:rPr>
      </w:pPr>
    </w:p>
    <w:p w:rsidR="005123FB" w:rsidRPr="001A5D8D" w:rsidRDefault="00C77E29" w:rsidP="00040014">
      <w:pPr>
        <w:jc w:val="both"/>
        <w:rPr>
          <w:rFonts w:ascii="Times New Roman" w:hAnsi="Times New Roman" w:cs="Times New Roman"/>
          <w:sz w:val="28"/>
          <w:szCs w:val="28"/>
          <w:shd w:val="clear" w:color="auto" w:fill="FFFFFF"/>
        </w:rPr>
      </w:pPr>
      <w:hyperlink r:id="rId12" w:history="1">
        <w:r w:rsidR="005123FB" w:rsidRPr="001A5D8D">
          <w:rPr>
            <w:rStyle w:val="a4"/>
            <w:rFonts w:ascii="Times New Roman" w:hAnsi="Times New Roman" w:cs="Times New Roman"/>
            <w:color w:val="auto"/>
            <w:sz w:val="28"/>
            <w:szCs w:val="28"/>
            <w:shd w:val="clear" w:color="auto" w:fill="FFFFFF"/>
          </w:rPr>
          <w:t>Охрана и использование животного мира и охотничьих ресурсов</w:t>
        </w:r>
      </w:hyperlink>
    </w:p>
    <w:p w:rsidR="00932AC8" w:rsidRPr="001A5D8D" w:rsidRDefault="00C86ACB"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eastAsia="Times New Roman" w:hAnsi="Times New Roman" w:cs="Times New Roman"/>
          <w:sz w:val="28"/>
          <w:szCs w:val="28"/>
        </w:rPr>
        <w:t xml:space="preserve">Планируется ли предварительное общественное обсуждение с местным населением вопрос </w:t>
      </w:r>
      <w:r w:rsidRPr="001A5D8D">
        <w:rPr>
          <w:rFonts w:ascii="Times New Roman" w:eastAsia="Times New Roman" w:hAnsi="Times New Roman" w:cs="Times New Roman"/>
          <w:sz w:val="28"/>
          <w:szCs w:val="28"/>
          <w:u w:val="single"/>
        </w:rPr>
        <w:t>п</w:t>
      </w:r>
      <w:r w:rsidR="00932AC8" w:rsidRPr="001A5D8D">
        <w:rPr>
          <w:rFonts w:ascii="Times New Roman" w:eastAsia="Times New Roman" w:hAnsi="Times New Roman" w:cs="Times New Roman"/>
          <w:sz w:val="28"/>
          <w:szCs w:val="28"/>
          <w:u w:val="single"/>
        </w:rPr>
        <w:t>ередач</w:t>
      </w:r>
      <w:r w:rsidRPr="001A5D8D">
        <w:rPr>
          <w:rFonts w:ascii="Times New Roman" w:eastAsia="Times New Roman" w:hAnsi="Times New Roman" w:cs="Times New Roman"/>
          <w:sz w:val="28"/>
          <w:szCs w:val="28"/>
          <w:u w:val="single"/>
        </w:rPr>
        <w:t>и</w:t>
      </w:r>
      <w:r w:rsidR="00932AC8" w:rsidRPr="001A5D8D">
        <w:rPr>
          <w:rFonts w:ascii="Times New Roman" w:eastAsia="Times New Roman" w:hAnsi="Times New Roman" w:cs="Times New Roman"/>
          <w:sz w:val="28"/>
          <w:szCs w:val="28"/>
          <w:u w:val="single"/>
        </w:rPr>
        <w:t xml:space="preserve"> лесных участков для введения охотничьего хозя</w:t>
      </w:r>
      <w:r w:rsidR="00932AC8" w:rsidRPr="001A5D8D">
        <w:rPr>
          <w:rFonts w:ascii="Times New Roman" w:eastAsia="Times New Roman" w:hAnsi="Times New Roman" w:cs="Times New Roman"/>
          <w:sz w:val="28"/>
          <w:szCs w:val="28"/>
        </w:rPr>
        <w:t>йства с целью добычи охотничьих ресурсов на территории МР «Усть-Куломский»</w:t>
      </w:r>
      <w:r w:rsidRPr="001A5D8D">
        <w:rPr>
          <w:rFonts w:ascii="Times New Roman" w:eastAsia="Times New Roman" w:hAnsi="Times New Roman" w:cs="Times New Roman"/>
          <w:sz w:val="28"/>
          <w:szCs w:val="28"/>
        </w:rPr>
        <w:t>?</w:t>
      </w:r>
    </w:p>
    <w:p w:rsidR="00365787" w:rsidRPr="001A5D8D" w:rsidRDefault="00365787" w:rsidP="001A5D8D">
      <w:pPr>
        <w:tabs>
          <w:tab w:val="left" w:pos="993"/>
        </w:tabs>
        <w:spacing w:after="0" w:line="240" w:lineRule="auto"/>
        <w:ind w:firstLine="709"/>
        <w:jc w:val="both"/>
        <w:rPr>
          <w:rFonts w:ascii="Times New Roman" w:hAnsi="Times New Roman" w:cs="Times New Roman"/>
          <w:b/>
          <w:sz w:val="28"/>
          <w:szCs w:val="28"/>
          <w:shd w:val="clear" w:color="auto" w:fill="FFFFFF"/>
        </w:rPr>
      </w:pPr>
      <w:r w:rsidRPr="001A5D8D">
        <w:rPr>
          <w:rFonts w:ascii="Times New Roman" w:hAnsi="Times New Roman" w:cs="Times New Roman"/>
          <w:b/>
          <w:sz w:val="28"/>
          <w:szCs w:val="28"/>
          <w:shd w:val="clear" w:color="auto" w:fill="FFFFFF"/>
        </w:rPr>
        <w:t>Ответ:</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Общедоступные охотничьи угодья Усть-Куломского района составляют 2548,2 тыс. га. (97 % - площади охотугодий района).</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Предусмотренная законом процедура передачи лесных участков для введения охотничьего хозяйства с целью добычи охотничьих ресурсов не предусматривает предварительное общественное обсуждение с местным населением данного вопроса.</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целях планирования в области охоты и сохранения охотничьих ресурсов на территории Республики Коми распоряжением Главы РК от 14.04.2016 №119-р утверждена Схема размещения, использования и охраны охотничьих угодий на территории Республики Коми (далее - Схема). Утверждение Схемы в нашем регионе предшествовало проведение общественных слушаний в муниципальных районах и городах.</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В настоящее время 97 % площади охотугодий района являются общедоступными и позволяют желающим гражданам осуществлять свое право на охоту. По этой причине дан</w:t>
      </w:r>
      <w:r w:rsidR="00BA114A" w:rsidRPr="001A5D8D">
        <w:rPr>
          <w:rFonts w:ascii="Times New Roman" w:hAnsi="Times New Roman" w:cs="Times New Roman"/>
          <w:sz w:val="28"/>
          <w:szCs w:val="28"/>
          <w:shd w:val="clear" w:color="auto" w:fill="FFFFFF"/>
        </w:rPr>
        <w:t>ный вопрос в настоящее время не</w:t>
      </w:r>
      <w:r w:rsidR="005E4468">
        <w:rPr>
          <w:rFonts w:ascii="Times New Roman" w:hAnsi="Times New Roman" w:cs="Times New Roman"/>
          <w:sz w:val="28"/>
          <w:szCs w:val="28"/>
          <w:shd w:val="clear" w:color="auto" w:fill="FFFFFF"/>
        </w:rPr>
        <w:t>актуален</w:t>
      </w:r>
      <w:r w:rsidRPr="001A5D8D">
        <w:rPr>
          <w:rFonts w:ascii="Times New Roman" w:hAnsi="Times New Roman" w:cs="Times New Roman"/>
          <w:sz w:val="28"/>
          <w:szCs w:val="28"/>
          <w:shd w:val="clear" w:color="auto" w:fill="FFFFFF"/>
        </w:rPr>
        <w:t xml:space="preserve">. </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При принятии решения о проведении аукционов на право заключения охотхозяйственных соглашений министерством может запрашиваться позиция муниципального образования (район, город) по данному вопросу с учетом позиции представителей общественности.</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p>
    <w:p w:rsidR="00932AC8" w:rsidRPr="001A5D8D" w:rsidRDefault="00C86ACB"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 xml:space="preserve">В целях надлежащего осуществления контрольно-надзорных мероприятий </w:t>
      </w:r>
      <w:r w:rsidR="00935783" w:rsidRPr="001A5D8D">
        <w:rPr>
          <w:rFonts w:ascii="Times New Roman" w:hAnsi="Times New Roman" w:cs="Times New Roman"/>
          <w:sz w:val="28"/>
          <w:szCs w:val="28"/>
          <w:shd w:val="clear" w:color="auto" w:fill="FFFFFF"/>
        </w:rPr>
        <w:t>крайне необходимо увеличение</w:t>
      </w:r>
      <w:r w:rsidRPr="001A5D8D">
        <w:rPr>
          <w:rFonts w:ascii="Times New Roman" w:hAnsi="Times New Roman" w:cs="Times New Roman"/>
          <w:sz w:val="28"/>
          <w:szCs w:val="28"/>
          <w:u w:val="single"/>
          <w:shd w:val="clear" w:color="auto" w:fill="FFFFFF"/>
        </w:rPr>
        <w:t xml:space="preserve">численности </w:t>
      </w:r>
      <w:r w:rsidR="00935783" w:rsidRPr="001A5D8D">
        <w:rPr>
          <w:rFonts w:ascii="Times New Roman" w:hAnsi="Times New Roman" w:cs="Times New Roman"/>
          <w:sz w:val="28"/>
          <w:szCs w:val="28"/>
          <w:u w:val="single"/>
        </w:rPr>
        <w:t xml:space="preserve">охотничьих </w:t>
      </w:r>
      <w:r w:rsidRPr="001A5D8D">
        <w:rPr>
          <w:rFonts w:ascii="Times New Roman" w:hAnsi="Times New Roman" w:cs="Times New Roman"/>
          <w:sz w:val="28"/>
          <w:szCs w:val="28"/>
          <w:u w:val="single"/>
          <w:shd w:val="clear" w:color="auto" w:fill="FFFFFF"/>
        </w:rPr>
        <w:t>инспекторов</w:t>
      </w:r>
      <w:r w:rsidRPr="001A5D8D">
        <w:rPr>
          <w:rFonts w:ascii="Times New Roman" w:hAnsi="Times New Roman" w:cs="Times New Roman"/>
          <w:sz w:val="28"/>
          <w:szCs w:val="28"/>
          <w:shd w:val="clear" w:color="auto" w:fill="FFFFFF"/>
        </w:rPr>
        <w:t xml:space="preserve"> до 3 человек на территории МР «Усть-Куломский».</w:t>
      </w:r>
    </w:p>
    <w:p w:rsidR="00365787" w:rsidRPr="001A5D8D" w:rsidRDefault="00365787" w:rsidP="001A5D8D">
      <w:pPr>
        <w:tabs>
          <w:tab w:val="left" w:pos="993"/>
        </w:tabs>
        <w:spacing w:after="0" w:line="240" w:lineRule="auto"/>
        <w:ind w:firstLine="709"/>
        <w:jc w:val="both"/>
        <w:rPr>
          <w:rFonts w:ascii="Times New Roman" w:hAnsi="Times New Roman" w:cs="Times New Roman"/>
          <w:b/>
          <w:sz w:val="28"/>
          <w:szCs w:val="28"/>
          <w:shd w:val="clear" w:color="auto" w:fill="FFFFFF"/>
        </w:rPr>
      </w:pPr>
      <w:r w:rsidRPr="001A5D8D">
        <w:rPr>
          <w:rFonts w:ascii="Times New Roman" w:hAnsi="Times New Roman" w:cs="Times New Roman"/>
          <w:b/>
          <w:sz w:val="28"/>
          <w:szCs w:val="28"/>
          <w:shd w:val="clear" w:color="auto" w:fill="FFFFFF"/>
        </w:rPr>
        <w:lastRenderedPageBreak/>
        <w:t>Ответ:</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shd w:val="clear" w:color="auto" w:fill="FFFFFF"/>
        </w:rPr>
        <w:t>Финансовые средства на увеличение численности охотничьих инспекторов в 2023 году из федерального бюджета не предусмотрены.</w:t>
      </w:r>
    </w:p>
    <w:p w:rsidR="00365787" w:rsidRPr="001A5D8D" w:rsidRDefault="00365787" w:rsidP="001A5D8D">
      <w:pPr>
        <w:tabs>
          <w:tab w:val="left" w:pos="993"/>
        </w:tabs>
        <w:spacing w:after="0" w:line="240" w:lineRule="auto"/>
        <w:ind w:firstLine="709"/>
        <w:jc w:val="both"/>
        <w:rPr>
          <w:rFonts w:ascii="Times New Roman" w:hAnsi="Times New Roman" w:cs="Times New Roman"/>
          <w:sz w:val="28"/>
          <w:szCs w:val="28"/>
          <w:shd w:val="clear" w:color="auto" w:fill="FFFFFF"/>
        </w:rPr>
      </w:pPr>
    </w:p>
    <w:p w:rsidR="009929B9" w:rsidRPr="001A5D8D" w:rsidRDefault="00702F60" w:rsidP="001A5D8D">
      <w:pPr>
        <w:pStyle w:val="a3"/>
        <w:numPr>
          <w:ilvl w:val="0"/>
          <w:numId w:val="1"/>
        </w:numPr>
        <w:shd w:val="clear" w:color="auto" w:fill="FFFFFF" w:themeFill="background1"/>
        <w:tabs>
          <w:tab w:val="left" w:pos="993"/>
        </w:tabs>
        <w:spacing w:after="0" w:line="240" w:lineRule="auto"/>
        <w:ind w:left="0" w:firstLine="709"/>
        <w:jc w:val="both"/>
        <w:rPr>
          <w:rFonts w:ascii="Times New Roman" w:hAnsi="Times New Roman" w:cs="Times New Roman"/>
          <w:sz w:val="28"/>
          <w:szCs w:val="28"/>
          <w:u w:val="single"/>
        </w:rPr>
      </w:pPr>
      <w:r w:rsidRPr="001A5D8D">
        <w:rPr>
          <w:rFonts w:ascii="Times New Roman" w:hAnsi="Times New Roman" w:cs="Times New Roman"/>
          <w:sz w:val="28"/>
          <w:szCs w:val="28"/>
          <w:shd w:val="clear" w:color="auto" w:fill="FFFFFF"/>
        </w:rPr>
        <w:t>П</w:t>
      </w:r>
      <w:r w:rsidR="00DC34B5" w:rsidRPr="001A5D8D">
        <w:rPr>
          <w:rFonts w:ascii="Times New Roman" w:hAnsi="Times New Roman" w:cs="Times New Roman"/>
          <w:sz w:val="28"/>
          <w:szCs w:val="28"/>
          <w:shd w:val="clear" w:color="auto" w:fill="FFFFFF"/>
        </w:rPr>
        <w:t>редлагаем п</w:t>
      </w:r>
      <w:r w:rsidRPr="001A5D8D">
        <w:rPr>
          <w:rFonts w:ascii="Times New Roman" w:hAnsi="Times New Roman" w:cs="Times New Roman"/>
          <w:sz w:val="28"/>
          <w:szCs w:val="28"/>
          <w:shd w:val="clear" w:color="auto" w:fill="FFFFFF"/>
        </w:rPr>
        <w:t>редусмотреть в республиканском бюджете Республики Коми увеличение</w:t>
      </w:r>
      <w:r w:rsidR="009929B9" w:rsidRPr="001A5D8D">
        <w:rPr>
          <w:rFonts w:ascii="Times New Roman" w:hAnsi="Times New Roman" w:cs="Times New Roman"/>
          <w:sz w:val="28"/>
          <w:szCs w:val="28"/>
          <w:shd w:val="clear" w:color="auto" w:fill="FFFFFF"/>
        </w:rPr>
        <w:t xml:space="preserve"> размера денежноговознаграждения физическим</w:t>
      </w:r>
      <w:r w:rsidR="009929B9" w:rsidRPr="001A5D8D">
        <w:rPr>
          <w:rFonts w:ascii="Times New Roman" w:hAnsi="Times New Roman" w:cs="Times New Roman"/>
          <w:sz w:val="28"/>
          <w:szCs w:val="28"/>
        </w:rPr>
        <w:t xml:space="preserve"> лицам, добывшим волка до 50,0 тыс. рублейза особь независимо от пола и возраста. Разрешить охотнику осуществлять добычу волкабез отрывного талона или его копии к разрешению на добычу на добычу волка в целях регулирования численности.</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b/>
          <w:sz w:val="28"/>
          <w:szCs w:val="28"/>
        </w:rPr>
      </w:pPr>
      <w:r w:rsidRPr="001A5D8D">
        <w:rPr>
          <w:rFonts w:ascii="Times New Roman" w:hAnsi="Times New Roman" w:cs="Times New Roman"/>
          <w:b/>
          <w:sz w:val="28"/>
          <w:szCs w:val="28"/>
        </w:rPr>
        <w:t>Ответ:</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Выплаты денежного вознаграждения физическим лицам, добывшим волка на территории Республики Коми продолжатся в течении 2023-2024 гг. в размере 20000 руб.</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В 2022 году численность волка сократилась на 24% по сравнению с прошлым годом. Объем добычи волка приостановил рост численности хищника.</w:t>
      </w:r>
    </w:p>
    <w:p w:rsidR="00F95D5C" w:rsidRPr="00F95D5C" w:rsidRDefault="00F95D5C" w:rsidP="00F95D5C">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F95D5C">
        <w:rPr>
          <w:rFonts w:ascii="Times New Roman" w:hAnsi="Times New Roman" w:cs="Times New Roman"/>
          <w:sz w:val="28"/>
          <w:szCs w:val="28"/>
        </w:rPr>
        <w:t xml:space="preserve">Необходимость увеличения размера денежного вознаграждения за добычу волка отсутствует. </w:t>
      </w:r>
    </w:p>
    <w:p w:rsidR="00F95D5C" w:rsidRDefault="00F95D5C" w:rsidP="00F95D5C">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F95D5C">
        <w:rPr>
          <w:rFonts w:ascii="Times New Roman" w:hAnsi="Times New Roman" w:cs="Times New Roman"/>
          <w:sz w:val="28"/>
          <w:szCs w:val="28"/>
        </w:rPr>
        <w:t>Охота не является обязанностью граждан. Денежное вознаграждение за добычу волка, направлено на поощрение охотников за добычу хищников и не влечет за собой компенсацию затрат охотников при проведении мероприятий по охоте.</w:t>
      </w:r>
    </w:p>
    <w:p w:rsidR="00365787" w:rsidRPr="001A5D8D" w:rsidRDefault="00365787" w:rsidP="00F95D5C">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Добыча волка осуществляется в соответствии с установленными требованиями законодательства об охоте и на основании специальных разрешений.</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Бланки разрешений на добычу пушных животных (волка) в рамках любительской и спортивной охоты, а также охоты в рамках регулирования численности утверждены приказом Минприроды России от 29.08.2014 № 379.</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Разрешение выдается на конкретное количество особей.</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Таблица № 3 </w:t>
      </w:r>
      <w:r w:rsidR="008F4226" w:rsidRPr="001A5D8D">
        <w:rPr>
          <w:rFonts w:ascii="Times New Roman" w:hAnsi="Times New Roman" w:cs="Times New Roman"/>
          <w:sz w:val="28"/>
          <w:szCs w:val="28"/>
        </w:rPr>
        <w:t xml:space="preserve">бланка </w:t>
      </w:r>
      <w:r w:rsidRPr="001A5D8D">
        <w:rPr>
          <w:rFonts w:ascii="Times New Roman" w:hAnsi="Times New Roman" w:cs="Times New Roman"/>
          <w:sz w:val="28"/>
          <w:szCs w:val="28"/>
        </w:rPr>
        <w:t>отделяется от разрешения и направляется по месту получения разрешения в течение 20 дней после окончания последнего из сроков осуществления охоты, указанных в разрешении.</w:t>
      </w:r>
    </w:p>
    <w:p w:rsidR="00365787" w:rsidRPr="001A5D8D" w:rsidRDefault="00365787" w:rsidP="001A5D8D">
      <w:pPr>
        <w:shd w:val="clear" w:color="auto" w:fill="FFFFFF" w:themeFill="background1"/>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Министерство не наделено полномочиями по изменению правил охоты и форм специальных разрешений на охоту. </w:t>
      </w:r>
    </w:p>
    <w:p w:rsidR="009929B9" w:rsidRPr="001A5D8D" w:rsidRDefault="009929B9" w:rsidP="001A5D8D">
      <w:pPr>
        <w:tabs>
          <w:tab w:val="left" w:pos="993"/>
        </w:tabs>
        <w:spacing w:after="0" w:line="240" w:lineRule="auto"/>
        <w:ind w:firstLine="709"/>
        <w:jc w:val="both"/>
        <w:rPr>
          <w:rFonts w:ascii="Times New Roman" w:hAnsi="Times New Roman" w:cs="Times New Roman"/>
          <w:sz w:val="28"/>
          <w:szCs w:val="28"/>
          <w:u w:val="single"/>
        </w:rPr>
      </w:pPr>
    </w:p>
    <w:p w:rsidR="004737AB" w:rsidRPr="001A5D8D" w:rsidRDefault="004737AB" w:rsidP="001A5D8D">
      <w:pPr>
        <w:pStyle w:val="a3"/>
        <w:tabs>
          <w:tab w:val="left" w:pos="993"/>
        </w:tabs>
        <w:spacing w:after="0" w:line="240" w:lineRule="auto"/>
        <w:ind w:left="0" w:firstLine="709"/>
        <w:jc w:val="both"/>
        <w:rPr>
          <w:rFonts w:ascii="Times New Roman" w:hAnsi="Times New Roman" w:cs="Times New Roman"/>
          <w:sz w:val="28"/>
          <w:szCs w:val="28"/>
          <w:u w:val="single"/>
          <w:shd w:val="clear" w:color="auto" w:fill="F5F5F7"/>
        </w:rPr>
      </w:pPr>
      <w:r w:rsidRPr="001A5D8D">
        <w:rPr>
          <w:rFonts w:ascii="Times New Roman" w:hAnsi="Times New Roman" w:cs="Times New Roman"/>
          <w:sz w:val="28"/>
          <w:szCs w:val="28"/>
          <w:u w:val="single"/>
        </w:rPr>
        <w:t>Охрана окружающей среды:</w:t>
      </w:r>
    </w:p>
    <w:p w:rsidR="00FB2697" w:rsidRPr="001A5D8D" w:rsidRDefault="00925F96" w:rsidP="001A5D8D">
      <w:pPr>
        <w:pStyle w:val="2"/>
        <w:numPr>
          <w:ilvl w:val="0"/>
          <w:numId w:val="1"/>
        </w:numPr>
        <w:tabs>
          <w:tab w:val="left" w:pos="993"/>
        </w:tabs>
        <w:spacing w:after="0" w:line="240" w:lineRule="auto"/>
        <w:ind w:left="0" w:firstLine="709"/>
        <w:jc w:val="both"/>
        <w:rPr>
          <w:sz w:val="28"/>
          <w:szCs w:val="28"/>
        </w:rPr>
      </w:pPr>
      <w:r w:rsidRPr="001A5D8D">
        <w:rPr>
          <w:sz w:val="28"/>
          <w:szCs w:val="28"/>
        </w:rPr>
        <w:t xml:space="preserve">На территории муниципального района «Усть-Куломский» имеется временный пункт размещения твердых коммунальных отходов, который расположен в квартале 73 Кужбинского участкового лесничества ГУ «Усть-Куломское лесничество. По решению Усть-Куломского районного суда Республики Коми администрацию муниципального района «Усть-Куломский» и администрацию сельского поселения «Усть-Кулом» обязали </w:t>
      </w:r>
      <w:r w:rsidRPr="001A5D8D">
        <w:rPr>
          <w:sz w:val="28"/>
          <w:szCs w:val="28"/>
        </w:rPr>
        <w:lastRenderedPageBreak/>
        <w:t xml:space="preserve">произвести сбор и вывоз твердых бытовых отходов и отходов лесопиления, а также произвести рекультивацию свалки в с. Усть-Кулом. </w:t>
      </w:r>
    </w:p>
    <w:p w:rsidR="00925F96" w:rsidRPr="001A5D8D" w:rsidRDefault="00FB2697" w:rsidP="001A5D8D">
      <w:pPr>
        <w:pStyle w:val="2"/>
        <w:tabs>
          <w:tab w:val="left" w:pos="993"/>
        </w:tabs>
        <w:spacing w:after="0" w:line="240" w:lineRule="auto"/>
        <w:ind w:firstLine="709"/>
        <w:jc w:val="both"/>
        <w:rPr>
          <w:sz w:val="28"/>
          <w:szCs w:val="28"/>
        </w:rPr>
      </w:pPr>
      <w:r w:rsidRPr="001A5D8D">
        <w:rPr>
          <w:sz w:val="28"/>
          <w:szCs w:val="28"/>
        </w:rPr>
        <w:t>В</w:t>
      </w:r>
      <w:r w:rsidR="00925F96" w:rsidRPr="001A5D8D">
        <w:rPr>
          <w:sz w:val="28"/>
          <w:szCs w:val="28"/>
        </w:rPr>
        <w:t>ыполнение проектно-изыскательных работ по изготовлению п</w:t>
      </w:r>
      <w:r w:rsidRPr="001A5D8D">
        <w:rPr>
          <w:sz w:val="28"/>
          <w:szCs w:val="28"/>
        </w:rPr>
        <w:t xml:space="preserve">роекта на рекультивацию свалки </w:t>
      </w:r>
      <w:r w:rsidR="00925F96" w:rsidRPr="001A5D8D">
        <w:rPr>
          <w:sz w:val="28"/>
          <w:szCs w:val="28"/>
        </w:rPr>
        <w:t>составляет более 32</w:t>
      </w:r>
      <w:r w:rsidR="00384817" w:rsidRPr="001A5D8D">
        <w:rPr>
          <w:sz w:val="28"/>
          <w:szCs w:val="28"/>
        </w:rPr>
        <w:t>, 0 млн.</w:t>
      </w:r>
      <w:r w:rsidR="00925F96" w:rsidRPr="001A5D8D">
        <w:rPr>
          <w:sz w:val="28"/>
          <w:szCs w:val="28"/>
        </w:rPr>
        <w:t xml:space="preserve"> руб. (комплекс инженерных изысканий, разработка проектной документации, экологическая экспертиза). </w:t>
      </w:r>
      <w:r w:rsidR="00384817" w:rsidRPr="001A5D8D">
        <w:rPr>
          <w:sz w:val="28"/>
          <w:szCs w:val="28"/>
        </w:rPr>
        <w:t>О</w:t>
      </w:r>
      <w:r w:rsidRPr="001A5D8D">
        <w:rPr>
          <w:sz w:val="28"/>
          <w:szCs w:val="28"/>
        </w:rPr>
        <w:t>риентировочная стоимость ликвидации свалки и рекультивации земельного участка составит не менее200 млн. руб. Выделение средств из районного б</w:t>
      </w:r>
      <w:r w:rsidR="00925F96" w:rsidRPr="001A5D8D">
        <w:rPr>
          <w:sz w:val="28"/>
          <w:szCs w:val="28"/>
        </w:rPr>
        <w:t>юджет</w:t>
      </w:r>
      <w:r w:rsidRPr="001A5D8D">
        <w:rPr>
          <w:sz w:val="28"/>
          <w:szCs w:val="28"/>
        </w:rPr>
        <w:t>а</w:t>
      </w:r>
      <w:r w:rsidR="00925F96" w:rsidRPr="001A5D8D">
        <w:rPr>
          <w:sz w:val="28"/>
          <w:szCs w:val="28"/>
        </w:rPr>
        <w:t>не представляется возможным.</w:t>
      </w:r>
      <w:r w:rsidRPr="001A5D8D">
        <w:rPr>
          <w:sz w:val="28"/>
          <w:szCs w:val="28"/>
        </w:rPr>
        <w:t xml:space="preserve"> Какой путь решения проблемы по ликвидации свалки в с.Усть-Кулом может предложить Минприроды РК?</w:t>
      </w:r>
    </w:p>
    <w:p w:rsidR="00514E1A" w:rsidRPr="001A5D8D" w:rsidRDefault="00514E1A" w:rsidP="001A5D8D">
      <w:pPr>
        <w:pStyle w:val="2"/>
        <w:tabs>
          <w:tab w:val="left" w:pos="993"/>
        </w:tabs>
        <w:spacing w:after="0" w:line="240" w:lineRule="auto"/>
        <w:ind w:firstLine="709"/>
        <w:jc w:val="both"/>
        <w:rPr>
          <w:b/>
          <w:sz w:val="28"/>
          <w:szCs w:val="28"/>
        </w:rPr>
      </w:pPr>
      <w:r w:rsidRPr="001A5D8D">
        <w:rPr>
          <w:b/>
          <w:sz w:val="28"/>
          <w:szCs w:val="28"/>
        </w:rPr>
        <w:t>Ответ.</w:t>
      </w:r>
    </w:p>
    <w:p w:rsidR="00514E1A" w:rsidRPr="001A5D8D" w:rsidRDefault="00514E1A" w:rsidP="001A5D8D">
      <w:pPr>
        <w:pStyle w:val="2"/>
        <w:tabs>
          <w:tab w:val="left" w:pos="993"/>
        </w:tabs>
        <w:spacing w:after="0" w:line="240" w:lineRule="auto"/>
        <w:ind w:firstLine="709"/>
        <w:jc w:val="both"/>
        <w:rPr>
          <w:sz w:val="28"/>
          <w:szCs w:val="28"/>
        </w:rPr>
      </w:pPr>
      <w:r w:rsidRPr="001A5D8D">
        <w:rPr>
          <w:sz w:val="28"/>
          <w:szCs w:val="28"/>
        </w:rPr>
        <w:t>В соответствии с представленными коммерческими предложениями, разработка проектно-сметной документации на ликвидацию несанкционированной свалки в квартале 73 Кужбинского участкового лесничества ГУ «Усть-Куломское лесничество» и получение положительного заключения государственной экологической экспертизы и экспертизы достоверности определения сметной стоимости составит не более 6 млн рублей.</w:t>
      </w:r>
    </w:p>
    <w:p w:rsidR="00514E1A" w:rsidRPr="001A5D8D" w:rsidRDefault="00514E1A" w:rsidP="001A5D8D">
      <w:pPr>
        <w:pStyle w:val="2"/>
        <w:tabs>
          <w:tab w:val="left" w:pos="993"/>
        </w:tabs>
        <w:spacing w:after="0" w:line="240" w:lineRule="auto"/>
        <w:ind w:firstLine="709"/>
        <w:jc w:val="both"/>
        <w:rPr>
          <w:sz w:val="28"/>
          <w:szCs w:val="28"/>
        </w:rPr>
      </w:pPr>
      <w:r w:rsidRPr="001A5D8D">
        <w:rPr>
          <w:sz w:val="28"/>
          <w:szCs w:val="28"/>
        </w:rPr>
        <w:t>В целях организации мероприятий по ликвидации и рекультивации несанкционированных мест размещения отходов в с. Усть-Кулом коммерческие предложения от организаций, осуществляющих разработку проектно-сметной документации, письмом от 03.02.2023 № 02-08-1047 направлены в администрацию «Усть-Куломский» для рассмотрения и учета.</w:t>
      </w:r>
    </w:p>
    <w:p w:rsidR="00514E1A" w:rsidRPr="001A5D8D" w:rsidRDefault="00514E1A" w:rsidP="001A5D8D">
      <w:pPr>
        <w:pStyle w:val="2"/>
        <w:tabs>
          <w:tab w:val="left" w:pos="993"/>
        </w:tabs>
        <w:spacing w:after="0" w:line="240" w:lineRule="auto"/>
        <w:ind w:firstLine="709"/>
        <w:jc w:val="both"/>
        <w:rPr>
          <w:sz w:val="28"/>
          <w:szCs w:val="28"/>
        </w:rPr>
      </w:pPr>
      <w:r w:rsidRPr="001A5D8D">
        <w:rPr>
          <w:sz w:val="28"/>
          <w:szCs w:val="28"/>
        </w:rPr>
        <w:t>Мероприятие по ликвидации несанкционированной свалки в квартале 73 Кужбинского участкового лесничества ГУ «Усть-Куломское лесничество» включено в план мероприятий Республики Коми, реализация которых планируется в соответствии со ст. 16.6, ст. 75.1 и ст. 78.2 Федерального закона «Об охране окружающей среды», финансирование мероприятия будет осуществляться за счет поступления экологических платежей в бюджет муниципального образования.</w:t>
      </w:r>
    </w:p>
    <w:p w:rsidR="001A5D8D" w:rsidRPr="001A5D8D" w:rsidRDefault="001A5D8D" w:rsidP="001A5D8D">
      <w:pPr>
        <w:pStyle w:val="2"/>
        <w:tabs>
          <w:tab w:val="left" w:pos="993"/>
        </w:tabs>
        <w:spacing w:after="0" w:line="240" w:lineRule="auto"/>
        <w:ind w:firstLine="709"/>
        <w:jc w:val="both"/>
        <w:rPr>
          <w:sz w:val="28"/>
          <w:szCs w:val="28"/>
        </w:rPr>
      </w:pPr>
    </w:p>
    <w:p w:rsidR="00C116E5" w:rsidRPr="001A5D8D" w:rsidRDefault="00C116E5"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Сегодня</w:t>
      </w:r>
      <w:r w:rsidR="00FB2697" w:rsidRPr="001A5D8D">
        <w:rPr>
          <w:rFonts w:ascii="Times New Roman" w:hAnsi="Times New Roman" w:cs="Times New Roman"/>
          <w:sz w:val="28"/>
          <w:szCs w:val="28"/>
        </w:rPr>
        <w:t xml:space="preserve"> в районе</w:t>
      </w:r>
      <w:r w:rsidRPr="001A5D8D">
        <w:rPr>
          <w:rFonts w:ascii="Times New Roman" w:hAnsi="Times New Roman" w:cs="Times New Roman"/>
          <w:sz w:val="28"/>
          <w:szCs w:val="28"/>
        </w:rPr>
        <w:t>остро стоит вопрос</w:t>
      </w:r>
      <w:r w:rsidRPr="001A5D8D">
        <w:rPr>
          <w:rFonts w:ascii="Times New Roman" w:hAnsi="Times New Roman" w:cs="Times New Roman"/>
          <w:sz w:val="28"/>
          <w:szCs w:val="28"/>
          <w:u w:val="single"/>
        </w:rPr>
        <w:t>утилизации некоммунальных отходов</w:t>
      </w:r>
      <w:r w:rsidRPr="001A5D8D">
        <w:rPr>
          <w:rFonts w:ascii="Times New Roman" w:hAnsi="Times New Roman" w:cs="Times New Roman"/>
          <w:sz w:val="28"/>
          <w:szCs w:val="28"/>
        </w:rPr>
        <w:t xml:space="preserve"> (отходов строительства, ремонта, старые срубыи др). </w:t>
      </w:r>
    </w:p>
    <w:p w:rsidR="001D1AA5" w:rsidRPr="001A5D8D" w:rsidRDefault="00C116E5"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В целях изучения опытаработы по утилизации некоммунальных отходов, в том числе с использованием мобильных термодеструкционных установок,просим рассмотреть возможность организации вашим Министерствомвыезда делегации из региона, в т.ч. представите</w:t>
      </w:r>
      <w:r w:rsidR="002870B5" w:rsidRPr="001A5D8D">
        <w:rPr>
          <w:rFonts w:ascii="Times New Roman" w:hAnsi="Times New Roman" w:cs="Times New Roman"/>
          <w:sz w:val="28"/>
          <w:szCs w:val="28"/>
        </w:rPr>
        <w:t>лей из Усть-Куломского района.</w:t>
      </w:r>
    </w:p>
    <w:p w:rsidR="00DD66FD" w:rsidRPr="001A5D8D" w:rsidRDefault="00DD66FD" w:rsidP="001A5D8D">
      <w:pPr>
        <w:pStyle w:val="a3"/>
        <w:tabs>
          <w:tab w:val="left" w:pos="993"/>
        </w:tabs>
        <w:spacing w:after="0" w:line="240" w:lineRule="auto"/>
        <w:ind w:left="0" w:firstLine="709"/>
        <w:jc w:val="both"/>
        <w:rPr>
          <w:rFonts w:ascii="Times New Roman" w:hAnsi="Times New Roman" w:cs="Times New Roman"/>
          <w:b/>
          <w:sz w:val="28"/>
          <w:szCs w:val="28"/>
        </w:rPr>
      </w:pPr>
      <w:r w:rsidRPr="001A5D8D">
        <w:rPr>
          <w:rFonts w:ascii="Times New Roman" w:hAnsi="Times New Roman" w:cs="Times New Roman"/>
          <w:b/>
          <w:sz w:val="28"/>
          <w:szCs w:val="28"/>
        </w:rPr>
        <w:t>Ответ.</w:t>
      </w:r>
    </w:p>
    <w:p w:rsidR="00DD66FD" w:rsidRPr="001A5D8D" w:rsidRDefault="00DD66FD"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Между Минприроды Республики Коми, администрацией МО МР «Усть - Куломский» и ООО «Региональный оператор Севера» 3 февраля 2023 года состолось оперативное совещание по вопросам обращения с твердыми коммунальными отходами. </w:t>
      </w:r>
    </w:p>
    <w:p w:rsidR="00DD66FD" w:rsidRPr="001A5D8D" w:rsidRDefault="00DD66FD"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lastRenderedPageBreak/>
        <w:t xml:space="preserve">В ходе оперативного совещания сотрудниками администрации Усть-Куломского района была заявлена возможность выезда в другой регион для изучения опыта применения мобильных термодеструкционных установок. В том числе принять участие в этой поездке изъявили представители ООО «Региональный оператор Севера». </w:t>
      </w:r>
    </w:p>
    <w:p w:rsidR="002870B5" w:rsidRPr="001A5D8D" w:rsidRDefault="00DD66FD"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В соответствии с пунктом 3.1 протокола оперативного совещания, администрации МО МР «Усть - Куломский» было рекомендовано направить в Минприроды Республики Коми свои предложения по возможности применения данных установок.</w:t>
      </w:r>
    </w:p>
    <w:p w:rsidR="00877B82" w:rsidRPr="001A5D8D" w:rsidRDefault="00877B82" w:rsidP="001A5D8D">
      <w:pPr>
        <w:pStyle w:val="a3"/>
        <w:tabs>
          <w:tab w:val="left" w:pos="993"/>
        </w:tabs>
        <w:spacing w:after="0" w:line="240" w:lineRule="auto"/>
        <w:ind w:left="0" w:firstLine="709"/>
        <w:jc w:val="both"/>
        <w:rPr>
          <w:rFonts w:ascii="Times New Roman" w:hAnsi="Times New Roman" w:cs="Times New Roman"/>
          <w:sz w:val="28"/>
          <w:szCs w:val="28"/>
        </w:rPr>
      </w:pPr>
    </w:p>
    <w:p w:rsidR="00E42FBA" w:rsidRPr="001A5D8D" w:rsidRDefault="007F1D60"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Планируется ли поддержка бизнеса для</w:t>
      </w:r>
      <w:r w:rsidR="001D1AA5" w:rsidRPr="001A5D8D">
        <w:rPr>
          <w:rFonts w:ascii="Times New Roman" w:hAnsi="Times New Roman" w:cs="Times New Roman"/>
          <w:sz w:val="28"/>
          <w:szCs w:val="28"/>
          <w:u w:val="single"/>
        </w:rPr>
        <w:t>о</w:t>
      </w:r>
      <w:r w:rsidRPr="001A5D8D">
        <w:rPr>
          <w:rFonts w:ascii="Times New Roman" w:hAnsi="Times New Roman" w:cs="Times New Roman"/>
          <w:sz w:val="28"/>
          <w:szCs w:val="28"/>
          <w:u w:val="single"/>
        </w:rPr>
        <w:t>рганизация приема стеклотары</w:t>
      </w:r>
      <w:r w:rsidRPr="001A5D8D">
        <w:rPr>
          <w:rFonts w:ascii="Times New Roman" w:hAnsi="Times New Roman" w:cs="Times New Roman"/>
          <w:sz w:val="28"/>
          <w:szCs w:val="28"/>
        </w:rPr>
        <w:t xml:space="preserve"> в районах</w:t>
      </w:r>
      <w:r w:rsidR="001D1AA5" w:rsidRPr="001A5D8D">
        <w:rPr>
          <w:rFonts w:ascii="Times New Roman" w:hAnsi="Times New Roman" w:cs="Times New Roman"/>
          <w:sz w:val="28"/>
          <w:szCs w:val="28"/>
        </w:rPr>
        <w:t>?</w:t>
      </w:r>
      <w:r w:rsidR="00E42FBA" w:rsidRPr="001A5D8D">
        <w:rPr>
          <w:rFonts w:ascii="Times New Roman" w:hAnsi="Times New Roman" w:cs="Times New Roman"/>
          <w:sz w:val="28"/>
          <w:szCs w:val="28"/>
        </w:rPr>
        <w:t>В материалах территориальной схемы, утвержденной приказом Минприроды Республики Коми от 30.12.2022 №2175, не ясно</w:t>
      </w:r>
      <w:r w:rsidR="00DE00B5" w:rsidRPr="001A5D8D">
        <w:rPr>
          <w:rFonts w:ascii="Times New Roman" w:hAnsi="Times New Roman" w:cs="Times New Roman"/>
          <w:sz w:val="28"/>
          <w:szCs w:val="28"/>
        </w:rPr>
        <w:t>,</w:t>
      </w:r>
      <w:r w:rsidR="00E42FBA" w:rsidRPr="001A5D8D">
        <w:rPr>
          <w:rFonts w:ascii="Times New Roman" w:hAnsi="Times New Roman" w:cs="Times New Roman"/>
          <w:sz w:val="28"/>
          <w:szCs w:val="28"/>
        </w:rPr>
        <w:t xml:space="preserve"> кто может приниматьданный вид ТКО.</w:t>
      </w:r>
    </w:p>
    <w:p w:rsidR="00E42FBA" w:rsidRPr="001A5D8D" w:rsidRDefault="00E42FBA" w:rsidP="001A5D8D">
      <w:pPr>
        <w:pStyle w:val="a3"/>
        <w:tabs>
          <w:tab w:val="left" w:pos="993"/>
        </w:tabs>
        <w:spacing w:after="0" w:line="240" w:lineRule="auto"/>
        <w:ind w:left="0" w:firstLine="709"/>
        <w:jc w:val="both"/>
        <w:rPr>
          <w:rFonts w:ascii="Times New Roman" w:hAnsi="Times New Roman" w:cs="Times New Roman"/>
          <w:sz w:val="28"/>
          <w:szCs w:val="28"/>
          <w:u w:val="single"/>
        </w:rPr>
      </w:pPr>
      <w:r w:rsidRPr="001A5D8D">
        <w:rPr>
          <w:rFonts w:ascii="Times New Roman" w:hAnsi="Times New Roman" w:cs="Times New Roman"/>
          <w:sz w:val="28"/>
          <w:szCs w:val="28"/>
          <w:u w:val="single"/>
        </w:rPr>
        <w:t>Тарифы на вывоз ТКО, раздельный сбор мусора</w:t>
      </w:r>
    </w:p>
    <w:p w:rsidR="007F1D60" w:rsidRPr="001A5D8D" w:rsidRDefault="001D1AA5"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Планируется ли </w:t>
      </w:r>
      <w:r w:rsidRPr="001A5D8D">
        <w:rPr>
          <w:rFonts w:ascii="Times New Roman" w:hAnsi="Times New Roman" w:cs="Times New Roman"/>
          <w:sz w:val="28"/>
          <w:szCs w:val="28"/>
          <w:u w:val="single"/>
        </w:rPr>
        <w:t xml:space="preserve">поддержка </w:t>
      </w:r>
      <w:r w:rsidR="00C116E5" w:rsidRPr="001A5D8D">
        <w:rPr>
          <w:rFonts w:ascii="Times New Roman" w:hAnsi="Times New Roman" w:cs="Times New Roman"/>
          <w:sz w:val="28"/>
          <w:szCs w:val="28"/>
          <w:u w:val="single"/>
        </w:rPr>
        <w:t xml:space="preserve">организаций, в т.ч. </w:t>
      </w:r>
      <w:r w:rsidRPr="001A5D8D">
        <w:rPr>
          <w:rFonts w:ascii="Times New Roman" w:hAnsi="Times New Roman" w:cs="Times New Roman"/>
          <w:sz w:val="28"/>
          <w:szCs w:val="28"/>
          <w:u w:val="single"/>
        </w:rPr>
        <w:t>МУП «Сев</w:t>
      </w:r>
      <w:r w:rsidRPr="001A5D8D">
        <w:rPr>
          <w:rFonts w:ascii="Times New Roman" w:hAnsi="Times New Roman" w:cs="Times New Roman"/>
          <w:sz w:val="28"/>
          <w:szCs w:val="28"/>
        </w:rPr>
        <w:t>ер»</w:t>
      </w:r>
      <w:r w:rsidR="00326857" w:rsidRPr="001A5D8D">
        <w:rPr>
          <w:rFonts w:ascii="Times New Roman" w:hAnsi="Times New Roman" w:cs="Times New Roman"/>
          <w:sz w:val="28"/>
          <w:szCs w:val="28"/>
        </w:rPr>
        <w:t>, занимающихся раздельным сбором мусора</w:t>
      </w:r>
      <w:r w:rsidRPr="001A5D8D">
        <w:rPr>
          <w:rFonts w:ascii="Times New Roman" w:hAnsi="Times New Roman" w:cs="Times New Roman"/>
          <w:sz w:val="28"/>
          <w:szCs w:val="28"/>
        </w:rPr>
        <w:t xml:space="preserve"> в части приобретения автоматизированной линии для сортировки мусора (пластик, бумага)</w:t>
      </w:r>
      <w:r w:rsidR="00A43933" w:rsidRPr="001A5D8D">
        <w:rPr>
          <w:rFonts w:ascii="Times New Roman" w:hAnsi="Times New Roman" w:cs="Times New Roman"/>
          <w:sz w:val="28"/>
          <w:szCs w:val="28"/>
        </w:rPr>
        <w:t>?</w:t>
      </w:r>
    </w:p>
    <w:p w:rsidR="009322E7" w:rsidRPr="001A5D8D" w:rsidRDefault="00E42FBA" w:rsidP="001A5D8D">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Раздельный сбор направлен на снижение количества ТКО и повышения интереса граждан и бизнеса в организации раздельного сбора. </w:t>
      </w:r>
      <w:r w:rsidR="00326857" w:rsidRPr="001A5D8D">
        <w:rPr>
          <w:rFonts w:ascii="Times New Roman" w:hAnsi="Times New Roman" w:cs="Times New Roman"/>
          <w:sz w:val="28"/>
          <w:szCs w:val="28"/>
        </w:rPr>
        <w:t>ВУсть-Куломском районе</w:t>
      </w:r>
      <w:r w:rsidRPr="001A5D8D">
        <w:rPr>
          <w:rFonts w:ascii="Times New Roman" w:hAnsi="Times New Roman" w:cs="Times New Roman"/>
          <w:sz w:val="28"/>
          <w:szCs w:val="28"/>
        </w:rPr>
        <w:t xml:space="preserve">в </w:t>
      </w:r>
      <w:r w:rsidR="00326857" w:rsidRPr="001A5D8D">
        <w:rPr>
          <w:rFonts w:ascii="Times New Roman" w:hAnsi="Times New Roman" w:cs="Times New Roman"/>
          <w:sz w:val="28"/>
          <w:szCs w:val="28"/>
        </w:rPr>
        <w:t xml:space="preserve">с.Усть-Кулом, пст.Кебанъель </w:t>
      </w:r>
      <w:r w:rsidRPr="001A5D8D">
        <w:rPr>
          <w:rFonts w:ascii="Times New Roman" w:hAnsi="Times New Roman" w:cs="Times New Roman"/>
          <w:sz w:val="28"/>
          <w:szCs w:val="28"/>
        </w:rPr>
        <w:t>(</w:t>
      </w:r>
      <w:r w:rsidR="00326857" w:rsidRPr="001A5D8D">
        <w:rPr>
          <w:rFonts w:ascii="Times New Roman" w:hAnsi="Times New Roman" w:cs="Times New Roman"/>
          <w:sz w:val="28"/>
          <w:szCs w:val="28"/>
        </w:rPr>
        <w:t>в них проживает около 10,0 тыс населения) организован раздельный сбор мусора. КакМинприроды РК планирует м</w:t>
      </w:r>
      <w:r w:rsidR="00097644" w:rsidRPr="001A5D8D">
        <w:rPr>
          <w:rFonts w:ascii="Times New Roman" w:hAnsi="Times New Roman" w:cs="Times New Roman"/>
          <w:sz w:val="28"/>
          <w:szCs w:val="28"/>
        </w:rPr>
        <w:t>отив</w:t>
      </w:r>
      <w:r w:rsidR="00326857" w:rsidRPr="001A5D8D">
        <w:rPr>
          <w:rFonts w:ascii="Times New Roman" w:hAnsi="Times New Roman" w:cs="Times New Roman"/>
          <w:sz w:val="28"/>
          <w:szCs w:val="28"/>
        </w:rPr>
        <w:t>ировать</w:t>
      </w:r>
      <w:r w:rsidR="00097644" w:rsidRPr="001A5D8D">
        <w:rPr>
          <w:rFonts w:ascii="Times New Roman" w:hAnsi="Times New Roman" w:cs="Times New Roman"/>
          <w:sz w:val="28"/>
          <w:szCs w:val="28"/>
        </w:rPr>
        <w:t xml:space="preserve"> и стимулирова</w:t>
      </w:r>
      <w:r w:rsidR="00326857" w:rsidRPr="001A5D8D">
        <w:rPr>
          <w:rFonts w:ascii="Times New Roman" w:hAnsi="Times New Roman" w:cs="Times New Roman"/>
          <w:sz w:val="28"/>
          <w:szCs w:val="28"/>
        </w:rPr>
        <w:t>ть</w:t>
      </w:r>
      <w:r w:rsidR="00097644" w:rsidRPr="001A5D8D">
        <w:rPr>
          <w:rFonts w:ascii="Times New Roman" w:hAnsi="Times New Roman" w:cs="Times New Roman"/>
          <w:sz w:val="28"/>
          <w:szCs w:val="28"/>
        </w:rPr>
        <w:t xml:space="preserve"> муниципальн</w:t>
      </w:r>
      <w:r w:rsidR="00A43933" w:rsidRPr="001A5D8D">
        <w:rPr>
          <w:rFonts w:ascii="Times New Roman" w:hAnsi="Times New Roman" w:cs="Times New Roman"/>
          <w:sz w:val="28"/>
          <w:szCs w:val="28"/>
        </w:rPr>
        <w:t>о</w:t>
      </w:r>
      <w:r w:rsidR="00326857" w:rsidRPr="001A5D8D">
        <w:rPr>
          <w:rFonts w:ascii="Times New Roman" w:hAnsi="Times New Roman" w:cs="Times New Roman"/>
          <w:sz w:val="28"/>
          <w:szCs w:val="28"/>
        </w:rPr>
        <w:t>е</w:t>
      </w:r>
      <w:r w:rsidR="00097644" w:rsidRPr="001A5D8D">
        <w:rPr>
          <w:rFonts w:ascii="Times New Roman" w:hAnsi="Times New Roman" w:cs="Times New Roman"/>
          <w:sz w:val="28"/>
          <w:szCs w:val="28"/>
        </w:rPr>
        <w:t xml:space="preserve"> образовани</w:t>
      </w:r>
      <w:r w:rsidR="00326857" w:rsidRPr="001A5D8D">
        <w:rPr>
          <w:rFonts w:ascii="Times New Roman" w:hAnsi="Times New Roman" w:cs="Times New Roman"/>
          <w:sz w:val="28"/>
          <w:szCs w:val="28"/>
        </w:rPr>
        <w:t>е</w:t>
      </w:r>
      <w:r w:rsidR="00097644" w:rsidRPr="001A5D8D">
        <w:rPr>
          <w:rFonts w:ascii="Times New Roman" w:hAnsi="Times New Roman" w:cs="Times New Roman"/>
          <w:sz w:val="28"/>
          <w:szCs w:val="28"/>
        </w:rPr>
        <w:t>, предприяти</w:t>
      </w:r>
      <w:r w:rsidR="00326857" w:rsidRPr="001A5D8D">
        <w:rPr>
          <w:rFonts w:ascii="Times New Roman" w:hAnsi="Times New Roman" w:cs="Times New Roman"/>
          <w:sz w:val="28"/>
          <w:szCs w:val="28"/>
        </w:rPr>
        <w:t>я</w:t>
      </w:r>
      <w:r w:rsidR="00097644" w:rsidRPr="001A5D8D">
        <w:rPr>
          <w:rFonts w:ascii="Times New Roman" w:hAnsi="Times New Roman" w:cs="Times New Roman"/>
          <w:sz w:val="28"/>
          <w:szCs w:val="28"/>
        </w:rPr>
        <w:t>, граждан, занимающихся раздельным сбором мусора</w:t>
      </w:r>
      <w:r w:rsidR="00326857" w:rsidRPr="001A5D8D">
        <w:rPr>
          <w:rFonts w:ascii="Times New Roman" w:hAnsi="Times New Roman" w:cs="Times New Roman"/>
          <w:sz w:val="28"/>
          <w:szCs w:val="28"/>
        </w:rPr>
        <w:t>?</w:t>
      </w:r>
    </w:p>
    <w:p w:rsidR="001D1AA5" w:rsidRPr="001A5D8D" w:rsidRDefault="00987467" w:rsidP="001A5D8D">
      <w:pPr>
        <w:pStyle w:val="a3"/>
        <w:tabs>
          <w:tab w:val="left" w:pos="993"/>
        </w:tabs>
        <w:spacing w:after="0" w:line="240" w:lineRule="auto"/>
        <w:ind w:left="0"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rPr>
        <w:t>Как вариант,</w:t>
      </w:r>
      <w:r w:rsidR="00326857" w:rsidRPr="001A5D8D">
        <w:rPr>
          <w:rFonts w:ascii="Times New Roman" w:hAnsi="Times New Roman" w:cs="Times New Roman"/>
          <w:sz w:val="28"/>
          <w:szCs w:val="28"/>
        </w:rPr>
        <w:t xml:space="preserve"> предлагаем</w:t>
      </w:r>
      <w:r w:rsidR="00097644" w:rsidRPr="001A5D8D">
        <w:rPr>
          <w:rFonts w:ascii="Times New Roman" w:hAnsi="Times New Roman" w:cs="Times New Roman"/>
          <w:sz w:val="28"/>
          <w:szCs w:val="28"/>
          <w:shd w:val="clear" w:color="auto" w:fill="FFFFFF"/>
        </w:rPr>
        <w:t>привяза</w:t>
      </w:r>
      <w:r w:rsidRPr="001A5D8D">
        <w:rPr>
          <w:rFonts w:ascii="Times New Roman" w:hAnsi="Times New Roman" w:cs="Times New Roman"/>
          <w:sz w:val="28"/>
          <w:szCs w:val="28"/>
          <w:shd w:val="clear" w:color="auto" w:fill="FFFFFF"/>
        </w:rPr>
        <w:t>ть</w:t>
      </w:r>
      <w:r w:rsidR="00097644" w:rsidRPr="001A5D8D">
        <w:rPr>
          <w:rFonts w:ascii="Times New Roman" w:hAnsi="Times New Roman" w:cs="Times New Roman"/>
          <w:sz w:val="28"/>
          <w:szCs w:val="28"/>
          <w:shd w:val="clear" w:color="auto" w:fill="FFFFFF"/>
        </w:rPr>
        <w:t xml:space="preserve"> тарифы к объему вывозимых несортированных отходов</w:t>
      </w:r>
      <w:r w:rsidR="009322E7" w:rsidRPr="001A5D8D">
        <w:rPr>
          <w:rFonts w:ascii="Times New Roman" w:hAnsi="Times New Roman" w:cs="Times New Roman"/>
          <w:sz w:val="28"/>
          <w:szCs w:val="28"/>
          <w:shd w:val="clear" w:color="auto" w:fill="FFFFFF"/>
        </w:rPr>
        <w:t>. Правительству РК, региональному оператору поощрять те</w:t>
      </w:r>
      <w:r w:rsidR="00A43933" w:rsidRPr="001A5D8D">
        <w:rPr>
          <w:rFonts w:ascii="Times New Roman" w:hAnsi="Times New Roman" w:cs="Times New Roman"/>
          <w:sz w:val="28"/>
          <w:szCs w:val="28"/>
          <w:shd w:val="clear" w:color="auto" w:fill="FFFFFF"/>
        </w:rPr>
        <w:t xml:space="preserve"> структур</w:t>
      </w:r>
      <w:r w:rsidR="009322E7" w:rsidRPr="001A5D8D">
        <w:rPr>
          <w:rFonts w:ascii="Times New Roman" w:hAnsi="Times New Roman" w:cs="Times New Roman"/>
          <w:sz w:val="28"/>
          <w:szCs w:val="28"/>
          <w:shd w:val="clear" w:color="auto" w:fill="FFFFFF"/>
        </w:rPr>
        <w:t>ы</w:t>
      </w:r>
      <w:r w:rsidR="00A43933" w:rsidRPr="001A5D8D">
        <w:rPr>
          <w:rFonts w:ascii="Times New Roman" w:hAnsi="Times New Roman" w:cs="Times New Roman"/>
          <w:sz w:val="28"/>
          <w:szCs w:val="28"/>
          <w:shd w:val="clear" w:color="auto" w:fill="FFFFFF"/>
        </w:rPr>
        <w:t>, кто занимается</w:t>
      </w:r>
      <w:r w:rsidRPr="001A5D8D">
        <w:rPr>
          <w:rFonts w:ascii="Times New Roman" w:hAnsi="Times New Roman" w:cs="Times New Roman"/>
          <w:sz w:val="28"/>
          <w:szCs w:val="28"/>
          <w:shd w:val="clear" w:color="auto" w:fill="FFFFFF"/>
        </w:rPr>
        <w:t>раздельн</w:t>
      </w:r>
      <w:r w:rsidR="00A43933" w:rsidRPr="001A5D8D">
        <w:rPr>
          <w:rFonts w:ascii="Times New Roman" w:hAnsi="Times New Roman" w:cs="Times New Roman"/>
          <w:sz w:val="28"/>
          <w:szCs w:val="28"/>
          <w:shd w:val="clear" w:color="auto" w:fill="FFFFFF"/>
        </w:rPr>
        <w:t>ым</w:t>
      </w:r>
      <w:r w:rsidRPr="001A5D8D">
        <w:rPr>
          <w:rFonts w:ascii="Times New Roman" w:hAnsi="Times New Roman" w:cs="Times New Roman"/>
          <w:sz w:val="28"/>
          <w:szCs w:val="28"/>
          <w:shd w:val="clear" w:color="auto" w:fill="FFFFFF"/>
        </w:rPr>
        <w:t xml:space="preserve"> сбор</w:t>
      </w:r>
      <w:r w:rsidR="00A43933" w:rsidRPr="001A5D8D">
        <w:rPr>
          <w:rFonts w:ascii="Times New Roman" w:hAnsi="Times New Roman" w:cs="Times New Roman"/>
          <w:sz w:val="28"/>
          <w:szCs w:val="28"/>
          <w:shd w:val="clear" w:color="auto" w:fill="FFFFFF"/>
        </w:rPr>
        <w:t>ом</w:t>
      </w:r>
      <w:r w:rsidRPr="001A5D8D">
        <w:rPr>
          <w:rFonts w:ascii="Times New Roman" w:hAnsi="Times New Roman" w:cs="Times New Roman"/>
          <w:sz w:val="28"/>
          <w:szCs w:val="28"/>
          <w:shd w:val="clear" w:color="auto" w:fill="FFFFFF"/>
        </w:rPr>
        <w:t xml:space="preserve"> мусора</w:t>
      </w:r>
      <w:r w:rsidR="009322E7" w:rsidRPr="001A5D8D">
        <w:rPr>
          <w:rFonts w:ascii="Times New Roman" w:hAnsi="Times New Roman" w:cs="Times New Roman"/>
          <w:sz w:val="28"/>
          <w:szCs w:val="28"/>
          <w:shd w:val="clear" w:color="auto" w:fill="FFFFFF"/>
        </w:rPr>
        <w:t>. К примеру,поощрение для</w:t>
      </w:r>
      <w:r w:rsidR="00A43933" w:rsidRPr="001A5D8D">
        <w:rPr>
          <w:rFonts w:ascii="Times New Roman" w:hAnsi="Times New Roman" w:cs="Times New Roman"/>
          <w:sz w:val="28"/>
          <w:szCs w:val="28"/>
          <w:shd w:val="clear" w:color="auto" w:fill="FFFFFF"/>
        </w:rPr>
        <w:t xml:space="preserve">МО </w:t>
      </w:r>
      <w:r w:rsidR="009322E7" w:rsidRPr="001A5D8D">
        <w:rPr>
          <w:rFonts w:ascii="Times New Roman" w:hAnsi="Times New Roman" w:cs="Times New Roman"/>
          <w:sz w:val="28"/>
          <w:szCs w:val="28"/>
          <w:shd w:val="clear" w:color="auto" w:fill="FFFFFF"/>
        </w:rPr>
        <w:t xml:space="preserve">–выделение </w:t>
      </w:r>
      <w:r w:rsidRPr="001A5D8D">
        <w:rPr>
          <w:rFonts w:ascii="Times New Roman" w:hAnsi="Times New Roman" w:cs="Times New Roman"/>
          <w:sz w:val="28"/>
          <w:szCs w:val="28"/>
          <w:shd w:val="clear" w:color="auto" w:fill="FFFFFF"/>
        </w:rPr>
        <w:t>бесплатных контейнеров для раздельного сбора мусора</w:t>
      </w:r>
      <w:r w:rsidR="00A43933" w:rsidRPr="001A5D8D">
        <w:rPr>
          <w:rFonts w:ascii="Times New Roman" w:hAnsi="Times New Roman" w:cs="Times New Roman"/>
          <w:sz w:val="28"/>
          <w:szCs w:val="28"/>
          <w:shd w:val="clear" w:color="auto" w:fill="FFFFFF"/>
        </w:rPr>
        <w:t xml:space="preserve"> и</w:t>
      </w:r>
      <w:r w:rsidRPr="001A5D8D">
        <w:rPr>
          <w:rFonts w:ascii="Times New Roman" w:hAnsi="Times New Roman" w:cs="Times New Roman"/>
          <w:sz w:val="28"/>
          <w:szCs w:val="28"/>
          <w:shd w:val="clear" w:color="auto" w:fill="FFFFFF"/>
        </w:rPr>
        <w:t xml:space="preserve"> субсидий для обустройства контейнерных площадок</w:t>
      </w:r>
      <w:r w:rsidR="00A43933" w:rsidRPr="001A5D8D">
        <w:rPr>
          <w:rFonts w:ascii="Times New Roman" w:hAnsi="Times New Roman" w:cs="Times New Roman"/>
          <w:sz w:val="28"/>
          <w:szCs w:val="28"/>
          <w:shd w:val="clear" w:color="auto" w:fill="FFFFFF"/>
        </w:rPr>
        <w:t xml:space="preserve">;для подрядчика, </w:t>
      </w:r>
      <w:r w:rsidRPr="001A5D8D">
        <w:rPr>
          <w:rFonts w:ascii="Times New Roman" w:hAnsi="Times New Roman" w:cs="Times New Roman"/>
          <w:sz w:val="28"/>
          <w:szCs w:val="28"/>
          <w:shd w:val="clear" w:color="auto" w:fill="FFFFFF"/>
        </w:rPr>
        <w:t>занимающемуся вывозом ТКО</w:t>
      </w:r>
      <w:r w:rsidR="00A43933" w:rsidRPr="001A5D8D">
        <w:rPr>
          <w:rFonts w:ascii="Times New Roman" w:hAnsi="Times New Roman" w:cs="Times New Roman"/>
          <w:sz w:val="28"/>
          <w:szCs w:val="28"/>
          <w:shd w:val="clear" w:color="auto" w:fill="FFFFFF"/>
        </w:rPr>
        <w:t>, сортировкой мусора</w:t>
      </w:r>
      <w:r w:rsidRPr="001A5D8D">
        <w:rPr>
          <w:rFonts w:ascii="Times New Roman" w:hAnsi="Times New Roman" w:cs="Times New Roman"/>
          <w:sz w:val="28"/>
          <w:szCs w:val="28"/>
          <w:shd w:val="clear" w:color="auto" w:fill="FFFFFF"/>
        </w:rPr>
        <w:t xml:space="preserve"> и утилизаций некоммунальных отходов</w:t>
      </w:r>
      <w:r w:rsidR="009322E7" w:rsidRPr="001A5D8D">
        <w:rPr>
          <w:rFonts w:ascii="Times New Roman" w:hAnsi="Times New Roman" w:cs="Times New Roman"/>
          <w:sz w:val="28"/>
          <w:szCs w:val="28"/>
          <w:shd w:val="clear" w:color="auto" w:fill="FFFFFF"/>
        </w:rPr>
        <w:t xml:space="preserve"> -</w:t>
      </w:r>
      <w:r w:rsidR="00A43933" w:rsidRPr="001A5D8D">
        <w:rPr>
          <w:rFonts w:ascii="Times New Roman" w:hAnsi="Times New Roman" w:cs="Times New Roman"/>
          <w:sz w:val="28"/>
          <w:szCs w:val="28"/>
          <w:shd w:val="clear" w:color="auto" w:fill="FFFFFF"/>
        </w:rPr>
        <w:t>приобретение необходимой техники, оборудования</w:t>
      </w:r>
      <w:r w:rsidR="009322E7" w:rsidRPr="001A5D8D">
        <w:rPr>
          <w:rFonts w:ascii="Times New Roman" w:hAnsi="Times New Roman" w:cs="Times New Roman"/>
          <w:sz w:val="28"/>
          <w:szCs w:val="28"/>
          <w:shd w:val="clear" w:color="auto" w:fill="FFFFFF"/>
        </w:rPr>
        <w:t>, в т.ч. на условиях софинансирования</w:t>
      </w:r>
      <w:r w:rsidR="00DA128F" w:rsidRPr="001A5D8D">
        <w:rPr>
          <w:rFonts w:ascii="Times New Roman" w:hAnsi="Times New Roman" w:cs="Times New Roman"/>
          <w:sz w:val="28"/>
          <w:szCs w:val="28"/>
          <w:shd w:val="clear" w:color="auto" w:fill="FFFFFF"/>
        </w:rPr>
        <w:t>; для населения – снижение тарифов</w:t>
      </w:r>
      <w:r w:rsidR="00A43933" w:rsidRPr="001A5D8D">
        <w:rPr>
          <w:rFonts w:ascii="Times New Roman" w:hAnsi="Times New Roman" w:cs="Times New Roman"/>
          <w:sz w:val="28"/>
          <w:szCs w:val="28"/>
          <w:shd w:val="clear" w:color="auto" w:fill="FFFFFF"/>
        </w:rPr>
        <w:t>.</w:t>
      </w:r>
    </w:p>
    <w:p w:rsidR="002D0932" w:rsidRPr="001A5D8D" w:rsidRDefault="002D0932" w:rsidP="001A5D8D">
      <w:pPr>
        <w:pStyle w:val="a3"/>
        <w:tabs>
          <w:tab w:val="left" w:pos="993"/>
        </w:tabs>
        <w:spacing w:after="0" w:line="240" w:lineRule="auto"/>
        <w:ind w:left="0" w:firstLine="709"/>
        <w:jc w:val="both"/>
        <w:rPr>
          <w:rFonts w:ascii="Times New Roman" w:hAnsi="Times New Roman" w:cs="Times New Roman"/>
          <w:b/>
          <w:sz w:val="28"/>
          <w:szCs w:val="28"/>
          <w:shd w:val="clear" w:color="auto" w:fill="FFFFFF"/>
        </w:rPr>
      </w:pPr>
      <w:r w:rsidRPr="001A5D8D">
        <w:rPr>
          <w:rFonts w:ascii="Times New Roman" w:hAnsi="Times New Roman" w:cs="Times New Roman"/>
          <w:b/>
          <w:sz w:val="28"/>
          <w:szCs w:val="28"/>
          <w:shd w:val="clear" w:color="auto" w:fill="FFFFFF"/>
        </w:rPr>
        <w:t>Ответ на пункты 11, 12, 13.</w:t>
      </w:r>
    </w:p>
    <w:p w:rsidR="002D0932" w:rsidRPr="001A5D8D" w:rsidRDefault="002D0932"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Организация раздельного накопления ТКО осуществляется органами местного самоуправления в Республике Коми, Региональным оператором, операторами по обращению с ТКО по согласованию с Региональным оператором, потребителями, хозяйствующими субъектами по договорам, заключенным с потребителями, в соответствии с законодательством Российской Федерации, законодательством Республики Коми</w:t>
      </w:r>
      <w:r w:rsidR="00F95D5C">
        <w:rPr>
          <w:rFonts w:ascii="Times New Roman" w:hAnsi="Times New Roman" w:cs="Times New Roman"/>
          <w:sz w:val="28"/>
          <w:szCs w:val="28"/>
        </w:rPr>
        <w:t>.</w:t>
      </w:r>
    </w:p>
    <w:p w:rsidR="002D0932" w:rsidRPr="001A5D8D" w:rsidRDefault="002D0932"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В целях обеспечения транспортирования и утилизации раздельно накопленных (сухих) отходов потребители вправе заключать договоры на оказание соответствующих услуг с Региональным оператором или иными </w:t>
      </w:r>
      <w:r w:rsidRPr="001A5D8D">
        <w:rPr>
          <w:rFonts w:ascii="Times New Roman" w:hAnsi="Times New Roman" w:cs="Times New Roman"/>
          <w:sz w:val="28"/>
          <w:szCs w:val="28"/>
        </w:rPr>
        <w:lastRenderedPageBreak/>
        <w:t>хозяйствующими субъектами, осуществляющими такую деятельность в соответствии с законодательством Российской Федерации, зак</w:t>
      </w:r>
      <w:r w:rsidR="00F95D5C">
        <w:rPr>
          <w:rFonts w:ascii="Times New Roman" w:hAnsi="Times New Roman" w:cs="Times New Roman"/>
          <w:sz w:val="28"/>
          <w:szCs w:val="28"/>
        </w:rPr>
        <w:t>онодательством Республики Коми.</w:t>
      </w:r>
    </w:p>
    <w:p w:rsidR="002D0932" w:rsidRPr="001A5D8D" w:rsidRDefault="002D0932" w:rsidP="001A5D8D">
      <w:pPr>
        <w:pStyle w:val="1"/>
        <w:shd w:val="clear" w:color="auto" w:fill="auto"/>
        <w:tabs>
          <w:tab w:val="left" w:pos="993"/>
        </w:tabs>
        <w:spacing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В случае образования отходов производства и потребления, относящихся к ТКО, обращение с ними осуществляет региональный оператор по обращению с твердыми коммунальными отходами в рамках установленного единого тарифа на услугу по обращению с ТКО. В случае образования отходов производства и потребления, не относящихся к ТКО (например, отходы стекла), оказание услуг по обращению таких отходов имеет право оказывать любое юридическое лицо или индивидуальный предприниматель, в том числе и региональный оператор, соблюдая обязательные требования законодательства Российской Федерации, включая наличие лицензии для обращения с отходами производства и потребления </w:t>
      </w:r>
      <w:r w:rsidRPr="001A5D8D">
        <w:rPr>
          <w:rFonts w:ascii="Times New Roman" w:hAnsi="Times New Roman" w:cs="Times New Roman"/>
          <w:sz w:val="28"/>
          <w:szCs w:val="28"/>
          <w:lang w:val="en-US"/>
        </w:rPr>
        <w:t>I</w:t>
      </w:r>
      <w:r w:rsidRPr="001A5D8D">
        <w:rPr>
          <w:rFonts w:ascii="Times New Roman" w:hAnsi="Times New Roman" w:cs="Times New Roman"/>
          <w:sz w:val="28"/>
          <w:szCs w:val="28"/>
        </w:rPr>
        <w:t>-</w:t>
      </w:r>
      <w:r w:rsidRPr="001A5D8D">
        <w:rPr>
          <w:rFonts w:ascii="Times New Roman" w:hAnsi="Times New Roman" w:cs="Times New Roman"/>
          <w:sz w:val="28"/>
          <w:szCs w:val="28"/>
          <w:lang w:val="en-US"/>
        </w:rPr>
        <w:t>IV</w:t>
      </w:r>
      <w:r w:rsidRPr="001A5D8D">
        <w:rPr>
          <w:rFonts w:ascii="Times New Roman" w:hAnsi="Times New Roman" w:cs="Times New Roman"/>
          <w:sz w:val="28"/>
          <w:szCs w:val="28"/>
        </w:rPr>
        <w:t xml:space="preserve"> класса опасности (для обращения с отходами производства и потребления V класса опасности лицензия не требуется).</w:t>
      </w:r>
    </w:p>
    <w:p w:rsidR="002D0932" w:rsidRPr="001A5D8D" w:rsidRDefault="002D0932"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С перечнем юридических лиц и индивидуальных предпринимателей, имеющих лицензию на осуществление деятельности по обращению с отходами I-IV классов опасности можно ознакомиться на сайте Межрегионального управления Росприроднадзора по Республике Коми и Ненецкому автономному округу (режим доступа: URL: </w:t>
      </w:r>
      <w:hyperlink r:id="rId13" w:history="1">
        <w:r w:rsidRPr="001A5D8D">
          <w:rPr>
            <w:rFonts w:ascii="Times New Roman" w:hAnsi="Times New Roman" w:cs="Times New Roman"/>
            <w:sz w:val="28"/>
            <w:szCs w:val="28"/>
          </w:rPr>
          <w:t>https://rpn.gov.ru/regions/11/</w:t>
        </w:r>
      </w:hyperlink>
      <w:r w:rsidRPr="001A5D8D">
        <w:rPr>
          <w:rFonts w:ascii="Times New Roman" w:hAnsi="Times New Roman" w:cs="Times New Roman"/>
          <w:sz w:val="28"/>
          <w:szCs w:val="28"/>
        </w:rPr>
        <w:t>).</w:t>
      </w:r>
    </w:p>
    <w:p w:rsidR="002D0932" w:rsidRPr="001A5D8D" w:rsidRDefault="00F95D5C" w:rsidP="001A5D8D">
      <w:pPr>
        <w:tabs>
          <w:tab w:val="left" w:pos="993"/>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002D0932" w:rsidRPr="001A5D8D">
        <w:rPr>
          <w:rFonts w:ascii="Times New Roman" w:hAnsi="Times New Roman" w:cs="Times New Roman"/>
          <w:sz w:val="28"/>
          <w:szCs w:val="28"/>
        </w:rPr>
        <w:t xml:space="preserve"> Сыктывкаре одним из предприятий планируется производство четырех видов продукции из вторичного сырья. Оборудование уже о</w:t>
      </w:r>
      <w:r>
        <w:rPr>
          <w:rFonts w:ascii="Times New Roman" w:hAnsi="Times New Roman" w:cs="Times New Roman"/>
          <w:sz w:val="28"/>
          <w:szCs w:val="28"/>
        </w:rPr>
        <w:t>плачено и поставлено в Сыктывкар</w:t>
      </w:r>
      <w:r w:rsidR="002D0932" w:rsidRPr="001A5D8D">
        <w:rPr>
          <w:rFonts w:ascii="Times New Roman" w:hAnsi="Times New Roman" w:cs="Times New Roman"/>
          <w:sz w:val="28"/>
          <w:szCs w:val="28"/>
        </w:rPr>
        <w:t>. Уже сейчас стекло можно сдать на обустроенные контейнерные площадки для РНО.</w:t>
      </w:r>
    </w:p>
    <w:p w:rsidR="002D0932" w:rsidRPr="001A5D8D" w:rsidRDefault="002D0932"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Возможность поддержки предприятий, занимающихся раздельным накоплением ТКО, в том числе созданием экопунктов, неоднократно рассматривалась Минприроды Республики Коми совместно с Министерством экономического развития и промышленности Республики Коми. Существует возможность предоставления грантов для одного предприятия в размере от 500 тысяч рублей до 1 миллиона рублей. </w:t>
      </w:r>
    </w:p>
    <w:p w:rsidR="002D0932" w:rsidRPr="001A5D8D" w:rsidRDefault="002D0932" w:rsidP="001A5D8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Предоставление грантов в целях финансового обеспечения следующих расходов, связанных с реализацией проекта возможно на: </w:t>
      </w:r>
    </w:p>
    <w:p w:rsidR="002D0932" w:rsidRPr="001A5D8D" w:rsidRDefault="002D0932" w:rsidP="001A5D8D">
      <w:pPr>
        <w:pStyle w:val="a3"/>
        <w:numPr>
          <w:ilvl w:val="0"/>
          <w:numId w:val="6"/>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Приобретение контейнеров для труднодоступных населенных пунктов, в том числе контейнеров для раздельного сбора;</w:t>
      </w:r>
    </w:p>
    <w:p w:rsidR="002D0932" w:rsidRPr="001A5D8D" w:rsidRDefault="002D0932" w:rsidP="001A5D8D">
      <w:pPr>
        <w:pStyle w:val="a3"/>
        <w:numPr>
          <w:ilvl w:val="0"/>
          <w:numId w:val="6"/>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Обустройство контейнерных площадок;</w:t>
      </w:r>
    </w:p>
    <w:p w:rsidR="002D0932" w:rsidRPr="001A5D8D" w:rsidRDefault="002D0932" w:rsidP="001A5D8D">
      <w:pPr>
        <w:pStyle w:val="a3"/>
        <w:numPr>
          <w:ilvl w:val="0"/>
          <w:numId w:val="6"/>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Создание пунктов приема, сбора и накопления полезных фракций ТКО (приобретение оборудования для прессования отходов, весового оборудования, пастматов, ангаров);</w:t>
      </w:r>
    </w:p>
    <w:p w:rsidR="002D0932" w:rsidRPr="001A5D8D" w:rsidRDefault="002D0932" w:rsidP="001A5D8D">
      <w:pPr>
        <w:pStyle w:val="a3"/>
        <w:numPr>
          <w:ilvl w:val="0"/>
          <w:numId w:val="6"/>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Приобретение экомобилей и их разновидностей;</w:t>
      </w:r>
    </w:p>
    <w:p w:rsidR="002D0932" w:rsidRPr="001A5D8D" w:rsidRDefault="002D0932" w:rsidP="001A5D8D">
      <w:pPr>
        <w:pStyle w:val="a3"/>
        <w:numPr>
          <w:ilvl w:val="0"/>
          <w:numId w:val="6"/>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Приобретение оборудования для переработки пластика и его вторичного вовлеченияв производственный цикл.</w:t>
      </w:r>
    </w:p>
    <w:p w:rsidR="002D0932" w:rsidRPr="001A5D8D" w:rsidRDefault="002D0932" w:rsidP="001A5D8D">
      <w:pPr>
        <w:pStyle w:val="3"/>
        <w:shd w:val="clear" w:color="auto" w:fill="auto"/>
        <w:tabs>
          <w:tab w:val="left" w:pos="993"/>
        </w:tabs>
        <w:spacing w:before="0" w:line="240" w:lineRule="auto"/>
        <w:ind w:firstLine="709"/>
        <w:jc w:val="both"/>
        <w:rPr>
          <w:sz w:val="28"/>
          <w:szCs w:val="28"/>
        </w:rPr>
      </w:pPr>
      <w:r w:rsidRPr="001A5D8D">
        <w:rPr>
          <w:sz w:val="28"/>
          <w:szCs w:val="28"/>
          <w:lang w:bidi="ru-RU"/>
        </w:rPr>
        <w:t xml:space="preserve">Кроме того, финансовая и иные виды поддержки всех категорий субъектов малого и среднего предпринимательства (далее - субъекты МСП), </w:t>
      </w:r>
      <w:r w:rsidRPr="001A5D8D">
        <w:rPr>
          <w:sz w:val="28"/>
          <w:szCs w:val="28"/>
          <w:lang w:bidi="ru-RU"/>
        </w:rPr>
        <w:lastRenderedPageBreak/>
        <w:t>без привязки к отраслевому признаку, определены Федеральным законом от 24.07.2007 № 209-ФЗ «О развитии малого и среднего предпринимательства в Российской Федерации».</w:t>
      </w:r>
    </w:p>
    <w:p w:rsidR="002D0932" w:rsidRPr="001A5D8D" w:rsidRDefault="002D0932" w:rsidP="001A5D8D">
      <w:pPr>
        <w:pStyle w:val="3"/>
        <w:shd w:val="clear" w:color="auto" w:fill="auto"/>
        <w:tabs>
          <w:tab w:val="left" w:pos="993"/>
        </w:tabs>
        <w:spacing w:before="0" w:line="240" w:lineRule="auto"/>
        <w:ind w:firstLine="709"/>
        <w:jc w:val="both"/>
        <w:rPr>
          <w:sz w:val="28"/>
          <w:szCs w:val="28"/>
          <w:lang w:bidi="ru-RU"/>
        </w:rPr>
      </w:pPr>
      <w:r w:rsidRPr="001A5D8D">
        <w:rPr>
          <w:sz w:val="28"/>
          <w:szCs w:val="28"/>
          <w:lang w:bidi="ru-RU"/>
        </w:rPr>
        <w:t>Дополнительно поддержка субъектов МСП, в том числе, осуществляющих деятельность в сфере ТКО:</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 xml:space="preserve">Участие субъекта МСП в проекте «Народный бюджет». </w:t>
      </w:r>
      <w:r w:rsidRPr="001A5D8D">
        <w:rPr>
          <w:sz w:val="28"/>
          <w:szCs w:val="28"/>
          <w:lang w:bidi="ru-RU"/>
        </w:rPr>
        <w:t>Для участия в конкурсном отборе администрация соответствующего муниципального образования, как Заявитель, должна предоставить в Администрацию Главы Республики Коми заявку в электронном виде;</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 xml:space="preserve">Получение статуса социального предприятия в целях привлечения грантав форме субсидии на реализацию социального проекта. </w:t>
      </w:r>
      <w:r w:rsidRPr="001A5D8D">
        <w:rPr>
          <w:sz w:val="28"/>
          <w:szCs w:val="28"/>
          <w:lang w:bidi="ru-RU"/>
        </w:rPr>
        <w:t xml:space="preserve">С порядком предоставления грантов можно ознакомится по ссылке: </w:t>
      </w:r>
      <w:hyperlink r:id="rId14" w:history="1">
        <w:r w:rsidRPr="001A5D8D">
          <w:rPr>
            <w:rStyle w:val="a4"/>
            <w:color w:val="auto"/>
            <w:sz w:val="28"/>
            <w:szCs w:val="28"/>
            <w:lang w:val="en-US" w:bidi="en-US"/>
          </w:rPr>
          <w:t>https</w:t>
        </w:r>
        <w:r w:rsidRPr="001A5D8D">
          <w:rPr>
            <w:rStyle w:val="a4"/>
            <w:color w:val="auto"/>
            <w:sz w:val="28"/>
            <w:szCs w:val="28"/>
            <w:lang w:bidi="en-US"/>
          </w:rPr>
          <w:t>://</w:t>
        </w:r>
        <w:r w:rsidRPr="001A5D8D">
          <w:rPr>
            <w:rStyle w:val="a4"/>
            <w:color w:val="auto"/>
            <w:sz w:val="28"/>
            <w:szCs w:val="28"/>
            <w:lang w:val="en-US" w:bidi="en-US"/>
          </w:rPr>
          <w:t>econom</w:t>
        </w:r>
        <w:r w:rsidRPr="001A5D8D">
          <w:rPr>
            <w:rStyle w:val="a4"/>
            <w:color w:val="auto"/>
            <w:sz w:val="28"/>
            <w:szCs w:val="28"/>
            <w:lang w:bidi="en-US"/>
          </w:rPr>
          <w:t>.</w:t>
        </w:r>
        <w:r w:rsidRPr="001A5D8D">
          <w:rPr>
            <w:rStyle w:val="a4"/>
            <w:color w:val="auto"/>
            <w:sz w:val="28"/>
            <w:szCs w:val="28"/>
            <w:lang w:val="en-US" w:bidi="en-US"/>
          </w:rPr>
          <w:t>rkomi</w:t>
        </w:r>
        <w:r w:rsidRPr="001A5D8D">
          <w:rPr>
            <w:rStyle w:val="a4"/>
            <w:color w:val="auto"/>
            <w:sz w:val="28"/>
            <w:szCs w:val="28"/>
            <w:lang w:bidi="en-US"/>
          </w:rPr>
          <w:t>.</w:t>
        </w:r>
        <w:r w:rsidRPr="001A5D8D">
          <w:rPr>
            <w:rStyle w:val="a4"/>
            <w:color w:val="auto"/>
            <w:sz w:val="28"/>
            <w:szCs w:val="28"/>
            <w:lang w:val="en-US" w:bidi="en-US"/>
          </w:rPr>
          <w:t>ru</w:t>
        </w:r>
        <w:r w:rsidRPr="001A5D8D">
          <w:rPr>
            <w:rStyle w:val="a4"/>
            <w:color w:val="auto"/>
            <w:sz w:val="28"/>
            <w:szCs w:val="28"/>
            <w:lang w:bidi="en-US"/>
          </w:rPr>
          <w:t>/</w:t>
        </w:r>
        <w:r w:rsidRPr="001A5D8D">
          <w:rPr>
            <w:rStyle w:val="a4"/>
            <w:color w:val="auto"/>
            <w:sz w:val="28"/>
            <w:szCs w:val="28"/>
            <w:lang w:val="en-US" w:bidi="en-US"/>
          </w:rPr>
          <w:t>deyatelnost</w:t>
        </w:r>
        <w:r w:rsidRPr="001A5D8D">
          <w:rPr>
            <w:rStyle w:val="a4"/>
            <w:color w:val="auto"/>
            <w:sz w:val="28"/>
            <w:szCs w:val="28"/>
            <w:lang w:bidi="en-US"/>
          </w:rPr>
          <w:t>/</w:t>
        </w:r>
        <w:r w:rsidRPr="001A5D8D">
          <w:rPr>
            <w:rStyle w:val="a4"/>
            <w:color w:val="auto"/>
            <w:sz w:val="28"/>
            <w:szCs w:val="28"/>
            <w:lang w:val="en-US" w:bidi="en-US"/>
          </w:rPr>
          <w:t>socialnoe</w:t>
        </w:r>
        <w:r w:rsidRPr="001A5D8D">
          <w:rPr>
            <w:rStyle w:val="a4"/>
            <w:color w:val="auto"/>
            <w:sz w:val="28"/>
            <w:szCs w:val="28"/>
            <w:lang w:bidi="en-US"/>
          </w:rPr>
          <w:t>-</w:t>
        </w:r>
        <w:r w:rsidRPr="001A5D8D">
          <w:rPr>
            <w:rStyle w:val="a4"/>
            <w:color w:val="auto"/>
            <w:sz w:val="28"/>
            <w:szCs w:val="28"/>
            <w:lang w:val="en-US" w:bidi="en-US"/>
          </w:rPr>
          <w:t>predprinimatelstvo</w:t>
        </w:r>
      </w:hyperlink>
      <w:r w:rsidRPr="001A5D8D">
        <w:rPr>
          <w:sz w:val="28"/>
          <w:szCs w:val="28"/>
          <w:lang w:bidi="en-US"/>
        </w:rPr>
        <w:t>;</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Льготное кредитование в АО «Микрокредитная компанияРеспублики Коми».</w:t>
      </w:r>
    </w:p>
    <w:p w:rsidR="002D0932" w:rsidRPr="001A5D8D" w:rsidRDefault="002D0932" w:rsidP="001A5D8D">
      <w:pPr>
        <w:pStyle w:val="3"/>
        <w:shd w:val="clear" w:color="auto" w:fill="auto"/>
        <w:tabs>
          <w:tab w:val="left" w:pos="993"/>
        </w:tabs>
        <w:spacing w:before="0" w:line="240" w:lineRule="auto"/>
        <w:ind w:firstLine="709"/>
        <w:jc w:val="both"/>
        <w:rPr>
          <w:sz w:val="28"/>
          <w:szCs w:val="28"/>
        </w:rPr>
      </w:pPr>
      <w:r w:rsidRPr="001A5D8D">
        <w:rPr>
          <w:sz w:val="28"/>
          <w:szCs w:val="28"/>
          <w:lang w:bidi="ru-RU"/>
        </w:rPr>
        <w:t>Микрозаймы предоставляются в размере до 5 млн рублей на срок до 3 лет, процентные ставки по программам составляют от 0,1 % до 9,5 % годовых (зависит от цели микрозайма, вида деятельности и категории получателя). Микрозаймы предоставляются также на рефинансирование действующих банковских кредитов, полученных на цели, связанные с предпринимательской деятельностью.</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Предоставление поручительств в АО «Гарантийный фонд Республики Коми».</w:t>
      </w:r>
    </w:p>
    <w:p w:rsidR="002D0932" w:rsidRPr="001A5D8D" w:rsidRDefault="002D0932" w:rsidP="001A5D8D">
      <w:pPr>
        <w:pStyle w:val="3"/>
        <w:shd w:val="clear" w:color="auto" w:fill="auto"/>
        <w:tabs>
          <w:tab w:val="left" w:pos="993"/>
        </w:tabs>
        <w:spacing w:before="0" w:line="240" w:lineRule="auto"/>
        <w:ind w:firstLine="709"/>
        <w:jc w:val="both"/>
        <w:rPr>
          <w:sz w:val="28"/>
          <w:szCs w:val="28"/>
        </w:rPr>
      </w:pPr>
      <w:r w:rsidRPr="001A5D8D">
        <w:rPr>
          <w:sz w:val="28"/>
          <w:szCs w:val="28"/>
          <w:lang w:bidi="ru-RU"/>
        </w:rPr>
        <w:t>В случае недостаточности обеспечения для получения заемных средств АО «Гарантийный фонд Республики Коми» предоставляет поручительства в размере 70 % от суммы неисполненных обязательств субъектов МСП перед финансовыми организациями, но не более 25 млн рублей единовременно. Ставка вознаграждения за предоставление поручительства сроком до 3 лет составляет 0,5 % годовых от его суммы, более 3 лет - от 0,5 до 1,75 % годовых в зависимости от категории заявителя.</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Компенсации части затрат предпринимателей при получении льготной кредитно-гарантийной поддержки Министерство экономического развития и промышленности Республики Коми.</w:t>
      </w:r>
    </w:p>
    <w:p w:rsidR="002D0932" w:rsidRPr="001A5D8D" w:rsidRDefault="002D0932" w:rsidP="001A5D8D">
      <w:pPr>
        <w:pStyle w:val="3"/>
        <w:numPr>
          <w:ilvl w:val="0"/>
          <w:numId w:val="8"/>
        </w:numPr>
        <w:shd w:val="clear" w:color="auto" w:fill="auto"/>
        <w:tabs>
          <w:tab w:val="left" w:pos="993"/>
        </w:tabs>
        <w:spacing w:before="0" w:line="240" w:lineRule="auto"/>
        <w:ind w:left="0" w:firstLine="709"/>
        <w:jc w:val="both"/>
        <w:rPr>
          <w:sz w:val="28"/>
          <w:szCs w:val="28"/>
        </w:rPr>
      </w:pPr>
      <w:r w:rsidRPr="001A5D8D">
        <w:rPr>
          <w:sz w:val="28"/>
          <w:szCs w:val="28"/>
        </w:rPr>
        <w:t xml:space="preserve"> Льготная лизинговая поддержка АО «Лизинговая компания Республики Коми».</w:t>
      </w:r>
    </w:p>
    <w:p w:rsidR="002D0932" w:rsidRPr="001A5D8D" w:rsidRDefault="002D0932" w:rsidP="001A5D8D">
      <w:pPr>
        <w:pStyle w:val="3"/>
        <w:shd w:val="clear" w:color="auto" w:fill="auto"/>
        <w:tabs>
          <w:tab w:val="left" w:pos="993"/>
        </w:tabs>
        <w:spacing w:before="0" w:line="240" w:lineRule="auto"/>
        <w:ind w:firstLine="709"/>
        <w:jc w:val="both"/>
        <w:rPr>
          <w:sz w:val="28"/>
          <w:szCs w:val="28"/>
        </w:rPr>
      </w:pPr>
      <w:r w:rsidRPr="001A5D8D">
        <w:rPr>
          <w:sz w:val="28"/>
          <w:szCs w:val="28"/>
        </w:rPr>
        <w:t>В целях оказания имущественной поддержки</w:t>
      </w:r>
      <w:r w:rsidRPr="001A5D8D">
        <w:rPr>
          <w:sz w:val="28"/>
          <w:szCs w:val="28"/>
          <w:lang w:bidi="ru-RU"/>
        </w:rPr>
        <w:t xml:space="preserve"> сформирован перечень государственного имущества Республики Коми, свободного от прав третьих лиц, в целях предоставления его на долгосрочной основе во владение и (или) в пользование по льготным ставкам арендной платы субъектам МСП. Аналогичные перечни сформированы в муниципальных образованиях в Республике Коми в отношении мун</w:t>
      </w:r>
      <w:r w:rsidRPr="001A5D8D">
        <w:rPr>
          <w:sz w:val="28"/>
          <w:szCs w:val="28"/>
        </w:rPr>
        <w:t>ици</w:t>
      </w:r>
      <w:r w:rsidRPr="001A5D8D">
        <w:rPr>
          <w:sz w:val="28"/>
          <w:szCs w:val="28"/>
          <w:lang w:bidi="ru-RU"/>
        </w:rPr>
        <w:t>пального имущества.</w:t>
      </w:r>
    </w:p>
    <w:p w:rsidR="002D0932" w:rsidRPr="001A5D8D" w:rsidRDefault="002D0932" w:rsidP="001A5D8D">
      <w:pPr>
        <w:tabs>
          <w:tab w:val="left" w:pos="993"/>
        </w:tabs>
        <w:spacing w:after="0" w:line="240" w:lineRule="auto"/>
        <w:ind w:firstLine="709"/>
        <w:jc w:val="both"/>
        <w:rPr>
          <w:rFonts w:ascii="Times New Roman" w:hAnsi="Times New Roman" w:cs="Times New Roman"/>
          <w:sz w:val="28"/>
          <w:szCs w:val="28"/>
        </w:rPr>
      </w:pPr>
    </w:p>
    <w:p w:rsidR="00DE00B5" w:rsidRPr="001A5D8D" w:rsidRDefault="00DE00B5"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14) В пункте 5 «Правила коммерческого учета объема и (или) массы твердых коммунальных отходов», утвержденного постановлением </w:t>
      </w:r>
      <w:r w:rsidRPr="001A5D8D">
        <w:rPr>
          <w:rFonts w:ascii="Times New Roman" w:hAnsi="Times New Roman" w:cs="Times New Roman"/>
          <w:sz w:val="28"/>
          <w:szCs w:val="28"/>
        </w:rPr>
        <w:lastRenderedPageBreak/>
        <w:t>Правительства РФ от 03.06.2016 года №505 установлено, что коммерческий учет твердых коммунальных отходов осуществляется:</w:t>
      </w:r>
    </w:p>
    <w:p w:rsidR="00DE00B5" w:rsidRPr="001A5D8D" w:rsidRDefault="00DE00B5" w:rsidP="001A5D8D">
      <w:pPr>
        <w:tabs>
          <w:tab w:val="left" w:pos="993"/>
        </w:tabs>
        <w:spacing w:after="0" w:line="240" w:lineRule="auto"/>
        <w:ind w:firstLine="709"/>
        <w:jc w:val="both"/>
        <w:rPr>
          <w:rFonts w:ascii="Times New Roman" w:hAnsi="Times New Roman" w:cs="Times New Roman"/>
          <w:sz w:val="28"/>
          <w:szCs w:val="28"/>
          <w:shd w:val="clear" w:color="auto" w:fill="FFFFFF"/>
        </w:rPr>
      </w:pPr>
      <w:r w:rsidRPr="001A5D8D">
        <w:rPr>
          <w:rFonts w:ascii="Times New Roman" w:hAnsi="Times New Roman" w:cs="Times New Roman"/>
          <w:sz w:val="28"/>
          <w:szCs w:val="28"/>
        </w:rPr>
        <w:t>а) расчетным путем исходя из нормативов накопления ТКО, выраженных в количественных показателях объема и количества и объема контейнеров для накопления твердых коммунальных отходов, установленных в местах накопления ТКО;</w:t>
      </w:r>
    </w:p>
    <w:p w:rsidR="00DE00B5" w:rsidRPr="001A5D8D" w:rsidRDefault="00DE00B5"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б) исходя из массы твердых коммунальных отходов, определенной с использованием средств измерения.</w:t>
      </w:r>
    </w:p>
    <w:p w:rsidR="00DA128F" w:rsidRPr="001A5D8D" w:rsidRDefault="00580F82"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В пункте 6.5 «</w:t>
      </w:r>
      <w:r w:rsidR="00DA128F" w:rsidRPr="001A5D8D">
        <w:rPr>
          <w:sz w:val="28"/>
          <w:szCs w:val="28"/>
        </w:rPr>
        <w:t>П</w:t>
      </w:r>
      <w:r w:rsidRPr="001A5D8D">
        <w:rPr>
          <w:sz w:val="28"/>
          <w:szCs w:val="28"/>
        </w:rPr>
        <w:t>орядок накоплениятвердых коммунальных отходов (в том числе их раздельного накопления) на территории Республики Коми»</w:t>
      </w:r>
      <w:r w:rsidR="00DA128F" w:rsidRPr="001A5D8D">
        <w:rPr>
          <w:sz w:val="28"/>
          <w:szCs w:val="28"/>
        </w:rPr>
        <w:t>, утвержденного п</w:t>
      </w:r>
      <w:r w:rsidR="00DE00B5" w:rsidRPr="001A5D8D">
        <w:rPr>
          <w:sz w:val="28"/>
          <w:szCs w:val="28"/>
        </w:rPr>
        <w:t>остановление</w:t>
      </w:r>
      <w:r w:rsidR="00DA128F" w:rsidRPr="001A5D8D">
        <w:rPr>
          <w:sz w:val="28"/>
          <w:szCs w:val="28"/>
        </w:rPr>
        <w:t>м</w:t>
      </w:r>
      <w:r w:rsidR="00DE00B5" w:rsidRPr="001A5D8D">
        <w:rPr>
          <w:sz w:val="28"/>
          <w:szCs w:val="28"/>
        </w:rPr>
        <w:t>Правительства Республики Коми от 15.06.2017 года № 302</w:t>
      </w:r>
      <w:r w:rsidR="00DA128F" w:rsidRPr="001A5D8D">
        <w:rPr>
          <w:sz w:val="28"/>
          <w:szCs w:val="28"/>
        </w:rPr>
        <w:t>указывается,</w:t>
      </w:r>
      <w:r w:rsidR="00DE00B5" w:rsidRPr="001A5D8D">
        <w:rPr>
          <w:sz w:val="28"/>
          <w:szCs w:val="28"/>
        </w:rPr>
        <w:t>что</w:t>
      </w:r>
      <w:r w:rsidR="00DA128F" w:rsidRPr="001A5D8D">
        <w:rPr>
          <w:sz w:val="28"/>
          <w:szCs w:val="28"/>
        </w:rPr>
        <w:t>к</w:t>
      </w:r>
      <w:r w:rsidR="00DE00B5" w:rsidRPr="001A5D8D">
        <w:rPr>
          <w:sz w:val="28"/>
          <w:szCs w:val="28"/>
        </w:rPr>
        <w:t>оличество контейнеров, необходимых для накопления ТКО (в том числе их раздельного накопления), образуемых юридическими лицами и индивидуальными предпринимателями, определяется исходя из установленных нормативов накопления ТКО и в соответствии с условиями договора об оказании услуг по обращению с ТКО</w:t>
      </w:r>
      <w:r w:rsidR="00DA128F" w:rsidRPr="001A5D8D">
        <w:rPr>
          <w:sz w:val="28"/>
          <w:szCs w:val="28"/>
        </w:rPr>
        <w:t>.</w:t>
      </w:r>
    </w:p>
    <w:p w:rsidR="00DA128F" w:rsidRPr="001A5D8D" w:rsidRDefault="00DA128F"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Обращаем внимание на то, что требование установки количества контейнеров, исходя из нормативов накопления ТКО, снижает заинтересованность в раздельном сборе ТКО и дает возможность для Регионального оператора применять норматив в нарушение требованийПостановления Правительства РФ от 03.06.2016 года №505 «Правила коммерческого учета объема и (или) массы твердых коммунальных отходов».</w:t>
      </w:r>
    </w:p>
    <w:p w:rsidR="005A528A" w:rsidRPr="001A5D8D" w:rsidRDefault="005A528A" w:rsidP="001A5D8D">
      <w:pPr>
        <w:pStyle w:val="s1"/>
        <w:shd w:val="clear" w:color="auto" w:fill="FFFFFF"/>
        <w:tabs>
          <w:tab w:val="left" w:pos="993"/>
        </w:tabs>
        <w:spacing w:before="0" w:beforeAutospacing="0" w:after="0" w:afterAutospacing="0"/>
        <w:ind w:firstLine="709"/>
        <w:jc w:val="both"/>
        <w:rPr>
          <w:b/>
          <w:sz w:val="28"/>
          <w:szCs w:val="28"/>
        </w:rPr>
      </w:pPr>
      <w:r w:rsidRPr="001A5D8D">
        <w:rPr>
          <w:b/>
          <w:sz w:val="28"/>
          <w:szCs w:val="28"/>
        </w:rPr>
        <w:t>Ответ.</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Порядок коммерческого учета объема и (или) массы ТКО в целях осуществления расчетов по договорам в области обращения с ТКО установлен постановлением Правительства Российской Федерации от 03.06.2016 №505 (далее – Правила №505). Согласно Правилам №505 в целях осуществления расчетов с собственниками ТКО коммерческий учет ТКО осуществляется расчетным путем исходя из:</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 нормативов накопления ТКО, выраженных в количественных показателях объема;</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-количества и объема контейнеров для накопления ТКО, установленных в местах накопления ТКО.</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При этом в случае наличия раздельного накопления отходов Правилами № 505 предусмотрено осуществление коммерческого учета исходя из количества и объема контейнеров для накопления ТКО. Формой типового договора на оказание услуг по обращению с ТКО, утвержденной постановлением Правительства Российской Федерации от 12.11.2016 №1156, предусмотрены оба способа осуществления учета объема ТКО на выбор (по нормативам накопления ТКО или по количеству и объему контейнеров).</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 xml:space="preserve">Обращаем внимание, что коммерческий учет ТКО исходя из массы твердых коммунальных отходов, определенной с использованием средств изменения (подпункт «б» пункта 5 Правил №505), осуществляется только для </w:t>
      </w:r>
      <w:r w:rsidRPr="001A5D8D">
        <w:rPr>
          <w:sz w:val="28"/>
          <w:szCs w:val="28"/>
        </w:rPr>
        <w:lastRenderedPageBreak/>
        <w:t xml:space="preserve">расчетов операторов по обращению с ТКО с владельцами объектов обработки, обезвреживания и (или) захоронения твердых коммунальных отходов. </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При этом согласно порядку накопления ТКО (в том числе их раздельного накопления) на территории Республики Коми, утвержденному постановлением Правительства Республики Коми от 15.06.2017 № 302 (далее - Правила №302), контейнер для накопления (в том числе раздельного) ТКО представляет собой опорожняемый контейнер емкостью 0,7 - 1,2 куб.м, который выгружается с помощью мусоровозов. Так же данные правила предусматривают, что при согласовании с Региональным оператором допускается использование контейнеров другой емкости, кроме этого, при условии осуществления хозяйствующим субъектами раздельного накопления ТКО допускается уменьшение количества и емкости контейнеров на основании заявления таких лиц.</w:t>
      </w:r>
    </w:p>
    <w:p w:rsidR="005A528A" w:rsidRPr="001A5D8D" w:rsidRDefault="005A528A"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В соответствии с п. 6 СанПиН 2.1.3684-21 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 При этом аналогичная норма содержится и в Правилах №302. В то же время Правилами №302 предусмотрено, что количество контейнеров на контейнерной площадке так же определяется исходя из условий договора. Вместе с тем согласно п. 6.6 Правил №302 при организации раздельного сбора расчет минимального количества контейнеров возможен с учетом фактического объема ТКО, вывезенного с соответствующей контейнерной площадки за 12 месяцев, предшествующих организации на ней раздельного накопления ТКО.</w:t>
      </w:r>
    </w:p>
    <w:p w:rsidR="001A5D8D" w:rsidRPr="001A5D8D" w:rsidRDefault="001A5D8D" w:rsidP="001A5D8D">
      <w:pPr>
        <w:pStyle w:val="s1"/>
        <w:shd w:val="clear" w:color="auto" w:fill="FFFFFF"/>
        <w:tabs>
          <w:tab w:val="left" w:pos="993"/>
        </w:tabs>
        <w:spacing w:before="0" w:beforeAutospacing="0" w:after="0" w:afterAutospacing="0"/>
        <w:ind w:firstLine="709"/>
        <w:jc w:val="both"/>
        <w:rPr>
          <w:sz w:val="28"/>
          <w:szCs w:val="28"/>
        </w:rPr>
      </w:pPr>
    </w:p>
    <w:p w:rsidR="00F430D8" w:rsidRPr="001A5D8D" w:rsidRDefault="00F430D8" w:rsidP="001A5D8D">
      <w:pPr>
        <w:pStyle w:val="a3"/>
        <w:numPr>
          <w:ilvl w:val="0"/>
          <w:numId w:val="5"/>
        </w:numPr>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Просим обратить внимание на завышенны</w:t>
      </w:r>
      <w:r w:rsidR="002F739A" w:rsidRPr="001A5D8D">
        <w:rPr>
          <w:rFonts w:ascii="Times New Roman" w:hAnsi="Times New Roman" w:cs="Times New Roman"/>
          <w:sz w:val="28"/>
          <w:szCs w:val="28"/>
        </w:rPr>
        <w:t>ерасчеты по объемам ТКО</w:t>
      </w:r>
      <w:r w:rsidRPr="001A5D8D">
        <w:rPr>
          <w:rFonts w:ascii="Times New Roman" w:hAnsi="Times New Roman" w:cs="Times New Roman"/>
          <w:sz w:val="28"/>
          <w:szCs w:val="28"/>
        </w:rPr>
        <w:t>для бюджетных учреждений Усть-Куломского района.</w:t>
      </w:r>
    </w:p>
    <w:p w:rsidR="00F430D8" w:rsidRPr="001A5D8D" w:rsidRDefault="002F739A" w:rsidP="001A5D8D">
      <w:pPr>
        <w:pStyle w:val="a3"/>
        <w:tabs>
          <w:tab w:val="left" w:pos="993"/>
        </w:tabs>
        <w:spacing w:after="0" w:line="240" w:lineRule="auto"/>
        <w:ind w:left="0" w:firstLine="709"/>
        <w:jc w:val="both"/>
        <w:rPr>
          <w:rFonts w:ascii="Times New Roman" w:hAnsi="Times New Roman" w:cs="Times New Roman"/>
          <w:sz w:val="28"/>
          <w:szCs w:val="28"/>
        </w:rPr>
      </w:pPr>
      <w:r w:rsidRPr="001A5D8D">
        <w:rPr>
          <w:rFonts w:ascii="Times New Roman" w:hAnsi="Times New Roman" w:cs="Times New Roman"/>
          <w:sz w:val="28"/>
          <w:szCs w:val="28"/>
        </w:rPr>
        <w:t>Так</w:t>
      </w:r>
      <w:r w:rsidR="00F430D8" w:rsidRPr="001A5D8D">
        <w:rPr>
          <w:rFonts w:ascii="Times New Roman" w:hAnsi="Times New Roman" w:cs="Times New Roman"/>
          <w:sz w:val="28"/>
          <w:szCs w:val="28"/>
        </w:rPr>
        <w:t xml:space="preserve"> по </w:t>
      </w:r>
      <w:r w:rsidRPr="001A5D8D">
        <w:rPr>
          <w:rFonts w:ascii="Times New Roman" w:hAnsi="Times New Roman" w:cs="Times New Roman"/>
          <w:sz w:val="28"/>
          <w:szCs w:val="28"/>
        </w:rPr>
        <w:t>дошкольным учреждениям</w:t>
      </w:r>
      <w:r w:rsidR="00F430D8" w:rsidRPr="001A5D8D">
        <w:rPr>
          <w:rFonts w:ascii="Times New Roman" w:hAnsi="Times New Roman" w:cs="Times New Roman"/>
          <w:sz w:val="28"/>
          <w:szCs w:val="28"/>
        </w:rPr>
        <w:t xml:space="preserve"> за 2022 годарасчет тариф</w:t>
      </w:r>
      <w:r w:rsidRPr="001A5D8D">
        <w:rPr>
          <w:rFonts w:ascii="Times New Roman" w:hAnsi="Times New Roman" w:cs="Times New Roman"/>
          <w:sz w:val="28"/>
          <w:szCs w:val="28"/>
        </w:rPr>
        <w:t>а</w:t>
      </w:r>
      <w:r w:rsidR="00F430D8" w:rsidRPr="001A5D8D">
        <w:rPr>
          <w:rFonts w:ascii="Times New Roman" w:hAnsi="Times New Roman" w:cs="Times New Roman"/>
          <w:sz w:val="28"/>
          <w:szCs w:val="28"/>
        </w:rPr>
        <w:t xml:space="preserve"> одинаковыйдля всех районов </w:t>
      </w:r>
      <w:r w:rsidRPr="001A5D8D">
        <w:rPr>
          <w:rFonts w:ascii="Times New Roman" w:hAnsi="Times New Roman" w:cs="Times New Roman"/>
          <w:sz w:val="28"/>
          <w:szCs w:val="28"/>
        </w:rPr>
        <w:t>(</w:t>
      </w:r>
      <w:r w:rsidR="00F430D8" w:rsidRPr="001A5D8D">
        <w:rPr>
          <w:rFonts w:ascii="Times New Roman" w:hAnsi="Times New Roman" w:cs="Times New Roman"/>
          <w:sz w:val="28"/>
          <w:szCs w:val="28"/>
        </w:rPr>
        <w:t>1 ребенокв год 0,49</w:t>
      </w:r>
      <w:r w:rsidRPr="001A5D8D">
        <w:rPr>
          <w:rFonts w:ascii="Times New Roman" w:hAnsi="Times New Roman" w:cs="Times New Roman"/>
          <w:sz w:val="28"/>
          <w:szCs w:val="28"/>
        </w:rPr>
        <w:t>)</w:t>
      </w:r>
      <w:r w:rsidR="00F430D8" w:rsidRPr="001A5D8D">
        <w:rPr>
          <w:rFonts w:ascii="Times New Roman" w:hAnsi="Times New Roman" w:cs="Times New Roman"/>
          <w:sz w:val="28"/>
          <w:szCs w:val="28"/>
        </w:rPr>
        <w:t>. А результат расчета массы для Усть-Куломского районасоставляет 111,16 тонн, а для Сосногорска – 117,9 тонн. Также необходимо обратить внимание и на школьные учреждения района, у таких учреждений также завышен объем ТКО.</w:t>
      </w:r>
    </w:p>
    <w:p w:rsidR="00F430D8" w:rsidRPr="001A5D8D" w:rsidRDefault="00C63998"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В</w:t>
      </w:r>
      <w:r w:rsidR="00F430D8" w:rsidRPr="001A5D8D">
        <w:rPr>
          <w:rFonts w:ascii="Times New Roman" w:hAnsi="Times New Roman" w:cs="Times New Roman"/>
          <w:sz w:val="28"/>
          <w:szCs w:val="28"/>
        </w:rPr>
        <w:t xml:space="preserve"> городе Сосногорск проживает 41623 населения, в Усть-Куломском районе </w:t>
      </w:r>
      <w:r w:rsidR="0041586C" w:rsidRPr="001A5D8D">
        <w:rPr>
          <w:rFonts w:ascii="Times New Roman" w:hAnsi="Times New Roman" w:cs="Times New Roman"/>
          <w:sz w:val="28"/>
          <w:szCs w:val="28"/>
        </w:rPr>
        <w:t xml:space="preserve">– </w:t>
      </w:r>
      <w:r w:rsidR="00F430D8" w:rsidRPr="001A5D8D">
        <w:rPr>
          <w:rFonts w:ascii="Times New Roman" w:hAnsi="Times New Roman" w:cs="Times New Roman"/>
          <w:sz w:val="28"/>
          <w:szCs w:val="28"/>
        </w:rPr>
        <w:t>22661 человек. Соответственно и детей в Усть-Куломском районе меньше</w:t>
      </w:r>
      <w:r w:rsidRPr="001A5D8D">
        <w:rPr>
          <w:rFonts w:ascii="Times New Roman" w:hAnsi="Times New Roman" w:cs="Times New Roman"/>
          <w:sz w:val="28"/>
          <w:szCs w:val="28"/>
          <w:shd w:val="clear" w:color="auto" w:fill="FFFFFF"/>
        </w:rPr>
        <w:t xml:space="preserve"> (3288 учащихся и 1232 дошкольника)</w:t>
      </w:r>
      <w:r w:rsidR="00F430D8" w:rsidRPr="001A5D8D">
        <w:rPr>
          <w:rFonts w:ascii="Times New Roman" w:hAnsi="Times New Roman" w:cs="Times New Roman"/>
          <w:sz w:val="28"/>
          <w:szCs w:val="28"/>
        </w:rPr>
        <w:t xml:space="preserve">, а ТКО собирается наравне с городом. </w:t>
      </w:r>
      <w:r w:rsidR="002F739A" w:rsidRPr="001A5D8D">
        <w:rPr>
          <w:rFonts w:ascii="Times New Roman" w:hAnsi="Times New Roman" w:cs="Times New Roman"/>
          <w:sz w:val="28"/>
          <w:szCs w:val="28"/>
        </w:rPr>
        <w:t>Значит</w:t>
      </w:r>
      <w:r w:rsidR="00277CA7" w:rsidRPr="001A5D8D">
        <w:rPr>
          <w:rFonts w:ascii="Times New Roman" w:hAnsi="Times New Roman" w:cs="Times New Roman"/>
          <w:sz w:val="28"/>
          <w:szCs w:val="28"/>
        </w:rPr>
        <w:t>,</w:t>
      </w:r>
      <w:r w:rsidR="00F430D8" w:rsidRPr="001A5D8D">
        <w:rPr>
          <w:rFonts w:ascii="Times New Roman" w:hAnsi="Times New Roman" w:cs="Times New Roman"/>
          <w:sz w:val="28"/>
          <w:szCs w:val="28"/>
        </w:rPr>
        <w:t xml:space="preserve"> бюджетных средств в районе на вывоз ТКО тратится больше.</w:t>
      </w:r>
    </w:p>
    <w:p w:rsidR="00F430D8" w:rsidRPr="001A5D8D" w:rsidRDefault="00F430D8"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Организован ли фактический сбор данных по организации сбора и вывоза ТКО</w:t>
      </w:r>
      <w:r w:rsidR="002F739A" w:rsidRPr="001A5D8D">
        <w:rPr>
          <w:rFonts w:ascii="Times New Roman" w:hAnsi="Times New Roman" w:cs="Times New Roman"/>
          <w:sz w:val="28"/>
          <w:szCs w:val="28"/>
        </w:rPr>
        <w:t xml:space="preserve"> с учетом</w:t>
      </w:r>
      <w:r w:rsidRPr="001A5D8D">
        <w:rPr>
          <w:rFonts w:ascii="Times New Roman" w:hAnsi="Times New Roman" w:cs="Times New Roman"/>
          <w:sz w:val="28"/>
          <w:szCs w:val="28"/>
        </w:rPr>
        <w:t xml:space="preserve"> количеств</w:t>
      </w:r>
      <w:r w:rsidR="002F739A" w:rsidRPr="001A5D8D">
        <w:rPr>
          <w:rFonts w:ascii="Times New Roman" w:hAnsi="Times New Roman" w:cs="Times New Roman"/>
          <w:sz w:val="28"/>
          <w:szCs w:val="28"/>
        </w:rPr>
        <w:t>а</w:t>
      </w:r>
      <w:r w:rsidRPr="001A5D8D">
        <w:rPr>
          <w:rFonts w:ascii="Times New Roman" w:hAnsi="Times New Roman" w:cs="Times New Roman"/>
          <w:sz w:val="28"/>
          <w:szCs w:val="28"/>
        </w:rPr>
        <w:t xml:space="preserve"> населения и объема сбора ТКО?</w:t>
      </w:r>
      <w:r w:rsidR="00DF6BCE" w:rsidRPr="001A5D8D">
        <w:rPr>
          <w:rFonts w:ascii="Times New Roman" w:hAnsi="Times New Roman" w:cs="Times New Roman"/>
          <w:sz w:val="28"/>
          <w:szCs w:val="28"/>
        </w:rPr>
        <w:t>Возникает сомнение в</w:t>
      </w:r>
      <w:r w:rsidR="00C63998" w:rsidRPr="001A5D8D">
        <w:rPr>
          <w:rFonts w:ascii="Times New Roman" w:hAnsi="Times New Roman" w:cs="Times New Roman"/>
          <w:sz w:val="28"/>
          <w:szCs w:val="28"/>
        </w:rPr>
        <w:t xml:space="preserve"> обоснован</w:t>
      </w:r>
      <w:r w:rsidR="00DF6BCE" w:rsidRPr="001A5D8D">
        <w:rPr>
          <w:rFonts w:ascii="Times New Roman" w:hAnsi="Times New Roman" w:cs="Times New Roman"/>
          <w:sz w:val="28"/>
          <w:szCs w:val="28"/>
        </w:rPr>
        <w:t xml:space="preserve">ности </w:t>
      </w:r>
      <w:r w:rsidR="00966D19" w:rsidRPr="001A5D8D">
        <w:rPr>
          <w:rFonts w:ascii="Times New Roman" w:hAnsi="Times New Roman" w:cs="Times New Roman"/>
          <w:sz w:val="28"/>
          <w:szCs w:val="28"/>
        </w:rPr>
        <w:t xml:space="preserve">принятых </w:t>
      </w:r>
      <w:r w:rsidR="00C63998" w:rsidRPr="001A5D8D">
        <w:rPr>
          <w:rFonts w:ascii="Times New Roman" w:hAnsi="Times New Roman" w:cs="Times New Roman"/>
          <w:sz w:val="28"/>
          <w:szCs w:val="28"/>
        </w:rPr>
        <w:t>расчет</w:t>
      </w:r>
      <w:r w:rsidR="00966D19" w:rsidRPr="001A5D8D">
        <w:rPr>
          <w:rFonts w:ascii="Times New Roman" w:hAnsi="Times New Roman" w:cs="Times New Roman"/>
          <w:sz w:val="28"/>
          <w:szCs w:val="28"/>
        </w:rPr>
        <w:t>ов</w:t>
      </w:r>
      <w:r w:rsidR="002E292E" w:rsidRPr="001A5D8D">
        <w:rPr>
          <w:rFonts w:ascii="Times New Roman" w:hAnsi="Times New Roman" w:cs="Times New Roman"/>
          <w:sz w:val="28"/>
          <w:szCs w:val="28"/>
        </w:rPr>
        <w:t>.</w:t>
      </w:r>
    </w:p>
    <w:p w:rsidR="005A528A" w:rsidRPr="001A5D8D" w:rsidRDefault="005A528A" w:rsidP="001A5D8D">
      <w:pPr>
        <w:tabs>
          <w:tab w:val="left" w:pos="993"/>
        </w:tabs>
        <w:spacing w:after="0" w:line="240" w:lineRule="auto"/>
        <w:ind w:firstLine="709"/>
        <w:jc w:val="both"/>
        <w:rPr>
          <w:rFonts w:ascii="Times New Roman" w:hAnsi="Times New Roman" w:cs="Times New Roman"/>
          <w:b/>
          <w:sz w:val="28"/>
          <w:szCs w:val="28"/>
        </w:rPr>
      </w:pPr>
      <w:r w:rsidRPr="001A5D8D">
        <w:rPr>
          <w:rFonts w:ascii="Times New Roman" w:hAnsi="Times New Roman" w:cs="Times New Roman"/>
          <w:b/>
          <w:sz w:val="28"/>
          <w:szCs w:val="28"/>
        </w:rPr>
        <w:t>Ответ.</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lastRenderedPageBreak/>
        <w:t>Приказом Министерства строительства, тарифов, жилищно-коммунального и дорожного хозяйства Республики Коми от 30.12.2016 №20/24-Т (далее – Приказ № 20/24-Т) установлены нормативы накопления ТКО. Данные нормативы были рассчитаны в соответствии с Правилами, утвержденными постановлением Правительства РФ от 04.04.2016 №269 «Об определении нормативов накопления твердых коммунальных отходов» (далее – Правила), и Методическими рекомендациями, утвержденными приказом Министерства строительства и жилищно–коммунального хозяйства Российской Федерации от 28.06.2016 №524/пр (далее - Методические рекомендации). Согласно п. 4. Правил нормативы могут устанавливаться дифференцированно в отношении территорий субъекта Российской Федерации – муниципальных образований (групп муниципальных образований) и зон деятельности региональных операторов по обращению с твердыми коммунальными отходами.</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xml:space="preserve">Согласно Территориальной схеме Республика Коми является одной зоной деятельности регионального оператора, в связи с чем нормативы образования ТКО были определены в целом по Республике Коми. </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Размеры действующих нормативов накопления ТКО рассчитаны на основании данных о замерах, проведенных органами местного самоуправления Республики Коми в период с 2016 по 2018 гг. Обращаем внимание, что при установлении нормативов накопления ТКО на территории Республики Коми в 2016 году, а также при актуализации данных нормативов в 2017-2020 гг. направленная администрацией МО МР «Усть-Куломский» информация по замерам накоплений ТКО не соответствовала требованиям Правил и Методических рекомендаций. В связи с чем, данная информация не могла быть принята к учету при определении, актуализации нормативов накопления ТКО.</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Кроме этого расчетный норматив, полученный на основании представленной информации для категории объектов общеобразовательные организации и детские образовательные учреждения, выше, чем установленные в настоящее время. При этом отмечаем, что администрация МО МР «Усть-Куломский» может провести замеры ТКО в соответствии с требованиями Правил и Методических рекомендаций и представить в Комитет первичные сведения, проведенных замеров ТКО на территории МО МР «Усть-Куломский».</w:t>
      </w:r>
    </w:p>
    <w:p w:rsidR="005A528A" w:rsidRPr="001A5D8D" w:rsidRDefault="00862D35"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С</w:t>
      </w:r>
      <w:r w:rsidR="005A528A" w:rsidRPr="001A5D8D">
        <w:rPr>
          <w:rFonts w:ascii="Times New Roman" w:hAnsi="Times New Roman" w:cs="Times New Roman"/>
          <w:sz w:val="28"/>
          <w:szCs w:val="28"/>
        </w:rPr>
        <w:t xml:space="preserve"> целью актуализации и введения дополнительной дифференциации, Комитетом </w:t>
      </w:r>
      <w:r w:rsidRPr="001A5D8D">
        <w:rPr>
          <w:rFonts w:ascii="Times New Roman" w:hAnsi="Times New Roman" w:cs="Times New Roman"/>
          <w:sz w:val="28"/>
          <w:szCs w:val="28"/>
        </w:rPr>
        <w:t xml:space="preserve">Республики Коми по тарифам </w:t>
      </w:r>
      <w:r w:rsidR="005A528A" w:rsidRPr="001A5D8D">
        <w:rPr>
          <w:rFonts w:ascii="Times New Roman" w:hAnsi="Times New Roman" w:cs="Times New Roman"/>
          <w:sz w:val="28"/>
          <w:szCs w:val="28"/>
        </w:rPr>
        <w:t xml:space="preserve">были организованы замеры ТКО по ряду категорий образователей отходов. На основании полученных по итогам замеров сведений, которые в соответствии с постановлением Правительства Российской Федерации от 25.12.2019 №1815 прошли экспертизу в ППК «Российский экологический оператор» (далее – ППК «РЭО), приказом Комитета от 20.06.2022 №31/4 были приняты, в том числе нормативы накопления ТКО для более узких категорий мусорообразователей. Например, категория объектов «Общеобразовательное учреждение, учреждение </w:t>
      </w:r>
      <w:r w:rsidR="005A528A" w:rsidRPr="001A5D8D">
        <w:rPr>
          <w:rFonts w:ascii="Times New Roman" w:hAnsi="Times New Roman" w:cs="Times New Roman"/>
          <w:sz w:val="28"/>
          <w:szCs w:val="28"/>
        </w:rPr>
        <w:lastRenderedPageBreak/>
        <w:t xml:space="preserve">начального, среднего профессионального и высшего образования, учреждения дополнительного образования» (действовавший норматив накопления ТКО – 0,26 куб.м/год на 1 учащегося) разделена на две категории, для которых установлены следующие нормативы накопления ТКО: </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«общеобразовательные организации»– 0,21 куб.м./год на 1 учащегося;</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 «профессиональная образовательная организация, образовательная организация высшего образования, организация дополнительного образования» - 0,15 куб.м/год на одного учащегося.</w:t>
      </w:r>
    </w:p>
    <w:p w:rsidR="005A528A" w:rsidRPr="001A5D8D" w:rsidRDefault="005A528A"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Данная дифференциация нормативов позволила снизить плату по обращению с ТКО для указанных категории объектов. В тоже время по отдельным категориям мусорообразователей выявлено увеличение проектных размеров нормативов, в том числе по детским дошкольным учреждениям. Поскольку расчетные размеры нормативов превышают действующие и с учетом рекомендаций Государственного Совета Республики Коми и ППК «РЭО» Комитетом продолжено проведение замеров накопления ТКО по отходообразователям, включая дошкольные образовательные учреждения, с увеличением количества категорий объектов и территории проведения замеров ТКО.</w:t>
      </w:r>
    </w:p>
    <w:p w:rsidR="005A528A" w:rsidRPr="001A5D8D" w:rsidRDefault="00862D35"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И</w:t>
      </w:r>
      <w:r w:rsidR="005A528A" w:rsidRPr="001A5D8D">
        <w:rPr>
          <w:rFonts w:ascii="Times New Roman" w:hAnsi="Times New Roman" w:cs="Times New Roman"/>
          <w:sz w:val="28"/>
          <w:szCs w:val="28"/>
        </w:rPr>
        <w:t>спользуемые при определении норматива накопления Т</w:t>
      </w:r>
      <w:r w:rsidRPr="001A5D8D">
        <w:rPr>
          <w:rFonts w:ascii="Times New Roman" w:hAnsi="Times New Roman" w:cs="Times New Roman"/>
          <w:sz w:val="28"/>
          <w:szCs w:val="28"/>
        </w:rPr>
        <w:t xml:space="preserve">КО расчетные единицы (например, </w:t>
      </w:r>
      <w:r w:rsidR="005A528A" w:rsidRPr="001A5D8D">
        <w:rPr>
          <w:rFonts w:ascii="Times New Roman" w:hAnsi="Times New Roman" w:cs="Times New Roman"/>
          <w:sz w:val="28"/>
          <w:szCs w:val="28"/>
        </w:rPr>
        <w:t>количество учащихся в общеобразовательном учреждении, количество детей в дошкольном учреждении и пр.) по каждому объекту, включенному в замеры ТКО, запрашиваются уполномоченным органом у хозяйствующего субъекта или муниципального образования с приложением подтверждающих документов.</w:t>
      </w:r>
    </w:p>
    <w:p w:rsidR="005A528A" w:rsidRPr="001A5D8D" w:rsidRDefault="00862D35" w:rsidP="001A5D8D">
      <w:pPr>
        <w:tabs>
          <w:tab w:val="left" w:pos="993"/>
        </w:tabs>
        <w:spacing w:after="0" w:line="240" w:lineRule="auto"/>
        <w:ind w:firstLine="709"/>
        <w:jc w:val="both"/>
        <w:rPr>
          <w:rFonts w:ascii="Times New Roman" w:hAnsi="Times New Roman" w:cs="Times New Roman"/>
          <w:sz w:val="28"/>
          <w:szCs w:val="28"/>
        </w:rPr>
      </w:pPr>
      <w:r w:rsidRPr="001A5D8D">
        <w:rPr>
          <w:rFonts w:ascii="Times New Roman" w:hAnsi="Times New Roman" w:cs="Times New Roman"/>
          <w:sz w:val="28"/>
          <w:szCs w:val="28"/>
        </w:rPr>
        <w:t>У</w:t>
      </w:r>
      <w:r w:rsidR="005A528A" w:rsidRPr="001A5D8D">
        <w:rPr>
          <w:rFonts w:ascii="Times New Roman" w:hAnsi="Times New Roman" w:cs="Times New Roman"/>
          <w:sz w:val="28"/>
          <w:szCs w:val="28"/>
        </w:rPr>
        <w:t>полномоченным федеральным органом власти подготовлен проект постановления Правительства Российской Федерации об утверждении правил определения нормативов накопления ТКО, в соответствии с которыми предполагается установление нормативов на основе сравнительного анализа и данных рассчитанных для субъектов Российской Федерации. В случае расчета нормативов согласно данному проекту предполагается значительный рост их величины, относительно действующих в настоящее время, в том числе по категории - образовательные учреждения.</w:t>
      </w:r>
    </w:p>
    <w:p w:rsidR="00F430D8" w:rsidRPr="001A5D8D" w:rsidRDefault="00862D35" w:rsidP="001A5D8D">
      <w:pPr>
        <w:pStyle w:val="s1"/>
        <w:shd w:val="clear" w:color="auto" w:fill="FFFFFF"/>
        <w:tabs>
          <w:tab w:val="left" w:pos="993"/>
        </w:tabs>
        <w:spacing w:before="0" w:beforeAutospacing="0" w:after="0" w:afterAutospacing="0"/>
        <w:ind w:firstLine="709"/>
        <w:jc w:val="both"/>
        <w:rPr>
          <w:sz w:val="28"/>
          <w:szCs w:val="28"/>
        </w:rPr>
      </w:pPr>
      <w:r w:rsidRPr="001A5D8D">
        <w:rPr>
          <w:sz w:val="28"/>
          <w:szCs w:val="28"/>
        </w:rPr>
        <w:t>П</w:t>
      </w:r>
      <w:r w:rsidR="005A528A" w:rsidRPr="001A5D8D">
        <w:rPr>
          <w:sz w:val="28"/>
          <w:szCs w:val="28"/>
        </w:rPr>
        <w:t xml:space="preserve">ри ежегодной корректировке единого тарифа и тарифов на захоронение ТКО также учитываются сведения о фактических объемах ТКО, транспортируемых региональным оператором. </w:t>
      </w:r>
      <w:r w:rsidRPr="001A5D8D">
        <w:rPr>
          <w:sz w:val="28"/>
          <w:szCs w:val="28"/>
        </w:rPr>
        <w:t>Р</w:t>
      </w:r>
      <w:r w:rsidR="005A528A" w:rsidRPr="001A5D8D">
        <w:rPr>
          <w:sz w:val="28"/>
          <w:szCs w:val="28"/>
        </w:rPr>
        <w:t>асчет с потребителями осуществляется расчетным путем</w:t>
      </w:r>
      <w:r w:rsidR="00075257">
        <w:rPr>
          <w:sz w:val="28"/>
          <w:szCs w:val="28"/>
        </w:rPr>
        <w:t>,</w:t>
      </w:r>
      <w:r w:rsidR="005A528A" w:rsidRPr="001A5D8D">
        <w:rPr>
          <w:sz w:val="28"/>
          <w:szCs w:val="28"/>
        </w:rPr>
        <w:t xml:space="preserve"> исходя либо из нормативов накопления ТКО, либо из количества и объема контейнеров для накопления ТКО, при этом данные территориальной схемы обращения с ТКО не используются.</w:t>
      </w:r>
    </w:p>
    <w:p w:rsidR="00DE00B5" w:rsidRPr="001A5D8D" w:rsidRDefault="00DE00B5" w:rsidP="001A5D8D">
      <w:pPr>
        <w:pStyle w:val="s1"/>
        <w:shd w:val="clear" w:color="auto" w:fill="FFFFFF"/>
        <w:tabs>
          <w:tab w:val="left" w:pos="993"/>
        </w:tabs>
        <w:spacing w:before="0" w:beforeAutospacing="0" w:after="0" w:afterAutospacing="0"/>
        <w:ind w:firstLine="709"/>
        <w:jc w:val="both"/>
        <w:rPr>
          <w:sz w:val="28"/>
          <w:szCs w:val="28"/>
        </w:rPr>
      </w:pPr>
    </w:p>
    <w:sectPr w:rsidR="00DE00B5" w:rsidRPr="001A5D8D" w:rsidSect="00EA330A">
      <w:headerReference w:type="even" r:id="rId15"/>
      <w:headerReference w:type="default" r:id="rId16"/>
      <w:footerReference w:type="even" r:id="rId17"/>
      <w:footerReference w:type="default" r:id="rId18"/>
      <w:headerReference w:type="first" r:id="rId19"/>
      <w:footerReference w:type="first" r:id="rId20"/>
      <w:pgSz w:w="11906" w:h="16838"/>
      <w:pgMar w:top="851" w:right="850" w:bottom="851"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D073A" w:rsidRDefault="006D073A" w:rsidP="00CB0C88">
      <w:pPr>
        <w:spacing w:after="0" w:line="240" w:lineRule="auto"/>
      </w:pPr>
      <w:r>
        <w:separator/>
      </w:r>
    </w:p>
  </w:endnote>
  <w:endnote w:type="continuationSeparator" w:id="1">
    <w:p w:rsidR="006D073A" w:rsidRDefault="006D073A" w:rsidP="00CB0C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27B7" w:rsidRDefault="006527B7">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47862932"/>
      <w:docPartObj>
        <w:docPartGallery w:val="Page Numbers (Bottom of Page)"/>
        <w:docPartUnique/>
      </w:docPartObj>
    </w:sdtPr>
    <w:sdtContent>
      <w:p w:rsidR="001A5D8D" w:rsidRDefault="00C77E29">
        <w:pPr>
          <w:pStyle w:val="a7"/>
          <w:jc w:val="center"/>
        </w:pPr>
        <w:r>
          <w:fldChar w:fldCharType="begin"/>
        </w:r>
        <w:r w:rsidR="001A5D8D">
          <w:instrText>PAGE   \* MERGEFORMAT</w:instrText>
        </w:r>
        <w:r>
          <w:fldChar w:fldCharType="separate"/>
        </w:r>
        <w:r w:rsidR="006527B7">
          <w:rPr>
            <w:noProof/>
          </w:rPr>
          <w:t>1</w:t>
        </w:r>
        <w:r>
          <w:fldChar w:fldCharType="end"/>
        </w:r>
      </w:p>
    </w:sdtContent>
  </w:sdt>
  <w:p w:rsidR="001A5D8D" w:rsidRDefault="001A5D8D">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27B7" w:rsidRDefault="006527B7">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D073A" w:rsidRDefault="006D073A" w:rsidP="00CB0C88">
      <w:pPr>
        <w:spacing w:after="0" w:line="240" w:lineRule="auto"/>
      </w:pPr>
      <w:r>
        <w:separator/>
      </w:r>
    </w:p>
  </w:footnote>
  <w:footnote w:type="continuationSeparator" w:id="1">
    <w:p w:rsidR="006D073A" w:rsidRDefault="006D073A" w:rsidP="00CB0C8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27B7" w:rsidRDefault="006527B7">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42914172"/>
      <w:docPartObj>
        <w:docPartGallery w:val="Page Numbers (Top of Page)"/>
        <w:docPartUnique/>
      </w:docPartObj>
    </w:sdtPr>
    <w:sdtContent>
      <w:p w:rsidR="006527B7" w:rsidRDefault="006527B7">
        <w:pPr>
          <w:pStyle w:val="a5"/>
          <w:jc w:val="center"/>
        </w:pPr>
        <w:fldSimple w:instr=" PAGE   \* MERGEFORMAT ">
          <w:r>
            <w:rPr>
              <w:noProof/>
            </w:rPr>
            <w:t>1</w:t>
          </w:r>
        </w:fldSimple>
      </w:p>
    </w:sdtContent>
  </w:sdt>
  <w:p w:rsidR="006527B7" w:rsidRDefault="006527B7">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27B7" w:rsidRDefault="006527B7">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57A96"/>
    <w:multiLevelType w:val="multilevel"/>
    <w:tmpl w:val="95D82C58"/>
    <w:lvl w:ilvl="0">
      <w:start w:val="1"/>
      <w:numFmt w:val="decimal"/>
      <w:lvlText w:val="%1."/>
      <w:lvlJc w:val="left"/>
      <w:pPr>
        <w:ind w:left="705" w:hanging="525"/>
      </w:pPr>
      <w:rPr>
        <w:rFonts w:hint="default"/>
      </w:rPr>
    </w:lvl>
    <w:lvl w:ilvl="1">
      <w:start w:val="1"/>
      <w:numFmt w:val="decimal"/>
      <w:isLgl/>
      <w:lvlText w:val="%1.%2."/>
      <w:lvlJc w:val="left"/>
      <w:pPr>
        <w:ind w:left="675" w:hanging="495"/>
      </w:pPr>
      <w:rPr>
        <w:rFonts w:hint="default"/>
      </w:rPr>
    </w:lvl>
    <w:lvl w:ilvl="2">
      <w:start w:val="1"/>
      <w:numFmt w:val="decimal"/>
      <w:isLgl/>
      <w:lvlText w:val="%1.%2.%3."/>
      <w:lvlJc w:val="left"/>
      <w:pPr>
        <w:ind w:left="900" w:hanging="720"/>
      </w:pPr>
      <w:rPr>
        <w:rFonts w:hint="default"/>
      </w:rPr>
    </w:lvl>
    <w:lvl w:ilvl="3">
      <w:start w:val="1"/>
      <w:numFmt w:val="decimal"/>
      <w:isLgl/>
      <w:lvlText w:val="%1.%2.%3.%4."/>
      <w:lvlJc w:val="left"/>
      <w:pPr>
        <w:ind w:left="900" w:hanging="720"/>
      </w:pPr>
      <w:rPr>
        <w:rFonts w:hint="default"/>
      </w:rPr>
    </w:lvl>
    <w:lvl w:ilvl="4">
      <w:start w:val="1"/>
      <w:numFmt w:val="decimal"/>
      <w:isLgl/>
      <w:lvlText w:val="%1.%2.%3.%4.%5."/>
      <w:lvlJc w:val="left"/>
      <w:pPr>
        <w:ind w:left="1260" w:hanging="1080"/>
      </w:pPr>
      <w:rPr>
        <w:rFonts w:hint="default"/>
      </w:rPr>
    </w:lvl>
    <w:lvl w:ilvl="5">
      <w:start w:val="1"/>
      <w:numFmt w:val="decimal"/>
      <w:isLgl/>
      <w:lvlText w:val="%1.%2.%3.%4.%5.%6."/>
      <w:lvlJc w:val="left"/>
      <w:pPr>
        <w:ind w:left="1260" w:hanging="1080"/>
      </w:pPr>
      <w:rPr>
        <w:rFonts w:hint="default"/>
      </w:rPr>
    </w:lvl>
    <w:lvl w:ilvl="6">
      <w:start w:val="1"/>
      <w:numFmt w:val="decimal"/>
      <w:isLgl/>
      <w:lvlText w:val="%1.%2.%3.%4.%5.%6.%7."/>
      <w:lvlJc w:val="left"/>
      <w:pPr>
        <w:ind w:left="1620" w:hanging="1440"/>
      </w:pPr>
      <w:rPr>
        <w:rFonts w:hint="default"/>
      </w:rPr>
    </w:lvl>
    <w:lvl w:ilvl="7">
      <w:start w:val="1"/>
      <w:numFmt w:val="decimal"/>
      <w:isLgl/>
      <w:lvlText w:val="%1.%2.%3.%4.%5.%6.%7.%8."/>
      <w:lvlJc w:val="left"/>
      <w:pPr>
        <w:ind w:left="1620" w:hanging="1440"/>
      </w:pPr>
      <w:rPr>
        <w:rFonts w:hint="default"/>
      </w:rPr>
    </w:lvl>
    <w:lvl w:ilvl="8">
      <w:start w:val="1"/>
      <w:numFmt w:val="decimal"/>
      <w:isLgl/>
      <w:lvlText w:val="%1.%2.%3.%4.%5.%6.%7.%8.%9."/>
      <w:lvlJc w:val="left"/>
      <w:pPr>
        <w:ind w:left="1980" w:hanging="1800"/>
      </w:pPr>
      <w:rPr>
        <w:rFonts w:hint="default"/>
      </w:rPr>
    </w:lvl>
  </w:abstractNum>
  <w:abstractNum w:abstractNumId="1">
    <w:nsid w:val="1C313275"/>
    <w:multiLevelType w:val="multilevel"/>
    <w:tmpl w:val="E08043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0E74800"/>
    <w:multiLevelType w:val="hybridMultilevel"/>
    <w:tmpl w:val="826AAE4E"/>
    <w:lvl w:ilvl="0" w:tplc="3B3CFE90">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3A2F6362"/>
    <w:multiLevelType w:val="hybridMultilevel"/>
    <w:tmpl w:val="E38879F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46C52F04"/>
    <w:multiLevelType w:val="hybridMultilevel"/>
    <w:tmpl w:val="66CE4B7E"/>
    <w:lvl w:ilvl="0" w:tplc="94DA0B18">
      <w:start w:val="1"/>
      <w:numFmt w:val="decimal"/>
      <w:lvlText w:val="%1)"/>
      <w:lvlJc w:val="left"/>
      <w:pPr>
        <w:ind w:left="1211" w:hanging="360"/>
      </w:pPr>
      <w:rPr>
        <w:rFonts w:ascii="Times New Roman" w:hAnsi="Times New Roman" w:cs="Times New Roman" w:hint="default"/>
        <w:b w:val="0"/>
        <w:color w:val="auto"/>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4761072D"/>
    <w:multiLevelType w:val="hybridMultilevel"/>
    <w:tmpl w:val="66CE4B7E"/>
    <w:lvl w:ilvl="0" w:tplc="94DA0B18">
      <w:start w:val="1"/>
      <w:numFmt w:val="decimal"/>
      <w:lvlText w:val="%1)"/>
      <w:lvlJc w:val="left"/>
      <w:pPr>
        <w:ind w:left="1211" w:hanging="360"/>
      </w:pPr>
      <w:rPr>
        <w:rFonts w:ascii="Times New Roman" w:hAnsi="Times New Roman" w:cs="Times New Roman" w:hint="default"/>
        <w:b w:val="0"/>
        <w:color w:val="auto"/>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4CDF4E03"/>
    <w:multiLevelType w:val="hybridMultilevel"/>
    <w:tmpl w:val="D22A4CEE"/>
    <w:lvl w:ilvl="0" w:tplc="DF7E5F14">
      <w:start w:val="1"/>
      <w:numFmt w:val="decimal"/>
      <w:lvlText w:val="%1."/>
      <w:lvlJc w:val="left"/>
      <w:pPr>
        <w:ind w:left="1083" w:hanging="516"/>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54C60881"/>
    <w:multiLevelType w:val="hybridMultilevel"/>
    <w:tmpl w:val="D69809D8"/>
    <w:lvl w:ilvl="0" w:tplc="B56A216E">
      <w:start w:val="15"/>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5"/>
  </w:num>
  <w:num w:numId="2">
    <w:abstractNumId w:val="2"/>
  </w:num>
  <w:num w:numId="3">
    <w:abstractNumId w:val="0"/>
  </w:num>
  <w:num w:numId="4">
    <w:abstractNumId w:val="4"/>
  </w:num>
  <w:num w:numId="5">
    <w:abstractNumId w:val="7"/>
  </w:num>
  <w:num w:numId="6">
    <w:abstractNumId w:val="6"/>
  </w:num>
  <w:num w:numId="7">
    <w:abstractNumId w:val="1"/>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D75765"/>
    <w:rsid w:val="00013C5D"/>
    <w:rsid w:val="00040014"/>
    <w:rsid w:val="000450E6"/>
    <w:rsid w:val="000472B4"/>
    <w:rsid w:val="00060E64"/>
    <w:rsid w:val="00066BE4"/>
    <w:rsid w:val="00075257"/>
    <w:rsid w:val="00097644"/>
    <w:rsid w:val="000E20EA"/>
    <w:rsid w:val="001914E7"/>
    <w:rsid w:val="001A205F"/>
    <w:rsid w:val="001A5D8D"/>
    <w:rsid w:val="001D1AA5"/>
    <w:rsid w:val="001D5022"/>
    <w:rsid w:val="00205AD6"/>
    <w:rsid w:val="00273A23"/>
    <w:rsid w:val="00277CA7"/>
    <w:rsid w:val="002870B5"/>
    <w:rsid w:val="002D0932"/>
    <w:rsid w:val="002E292E"/>
    <w:rsid w:val="002E2A98"/>
    <w:rsid w:val="002F739A"/>
    <w:rsid w:val="00304D07"/>
    <w:rsid w:val="0031581E"/>
    <w:rsid w:val="00326857"/>
    <w:rsid w:val="00365787"/>
    <w:rsid w:val="00384817"/>
    <w:rsid w:val="003E4393"/>
    <w:rsid w:val="0041586C"/>
    <w:rsid w:val="0042559B"/>
    <w:rsid w:val="00470DF2"/>
    <w:rsid w:val="004737AB"/>
    <w:rsid w:val="0047479A"/>
    <w:rsid w:val="005123FB"/>
    <w:rsid w:val="00514E1A"/>
    <w:rsid w:val="005154BF"/>
    <w:rsid w:val="005450C4"/>
    <w:rsid w:val="00580F82"/>
    <w:rsid w:val="005833D8"/>
    <w:rsid w:val="005A528A"/>
    <w:rsid w:val="005E4468"/>
    <w:rsid w:val="00621CFA"/>
    <w:rsid w:val="006527B7"/>
    <w:rsid w:val="006A43D8"/>
    <w:rsid w:val="006D073A"/>
    <w:rsid w:val="006E63B3"/>
    <w:rsid w:val="00702F60"/>
    <w:rsid w:val="00712E6E"/>
    <w:rsid w:val="00716180"/>
    <w:rsid w:val="007F1D60"/>
    <w:rsid w:val="008030AF"/>
    <w:rsid w:val="00812E10"/>
    <w:rsid w:val="00820C75"/>
    <w:rsid w:val="00862D35"/>
    <w:rsid w:val="008637D0"/>
    <w:rsid w:val="00877B82"/>
    <w:rsid w:val="008F2377"/>
    <w:rsid w:val="008F4226"/>
    <w:rsid w:val="00925F96"/>
    <w:rsid w:val="009322E7"/>
    <w:rsid w:val="00932AC8"/>
    <w:rsid w:val="00935783"/>
    <w:rsid w:val="00966D19"/>
    <w:rsid w:val="00980433"/>
    <w:rsid w:val="0098364D"/>
    <w:rsid w:val="00986A03"/>
    <w:rsid w:val="00987467"/>
    <w:rsid w:val="009929B9"/>
    <w:rsid w:val="009A6F0F"/>
    <w:rsid w:val="009B2561"/>
    <w:rsid w:val="009B4881"/>
    <w:rsid w:val="00A364DC"/>
    <w:rsid w:val="00A43933"/>
    <w:rsid w:val="00A45909"/>
    <w:rsid w:val="00A45C33"/>
    <w:rsid w:val="00A6092F"/>
    <w:rsid w:val="00AE501B"/>
    <w:rsid w:val="00AF6B3C"/>
    <w:rsid w:val="00B43376"/>
    <w:rsid w:val="00B45829"/>
    <w:rsid w:val="00B57988"/>
    <w:rsid w:val="00B672E7"/>
    <w:rsid w:val="00B90843"/>
    <w:rsid w:val="00BA114A"/>
    <w:rsid w:val="00BF0458"/>
    <w:rsid w:val="00C0143D"/>
    <w:rsid w:val="00C116E5"/>
    <w:rsid w:val="00C4577A"/>
    <w:rsid w:val="00C63998"/>
    <w:rsid w:val="00C77E29"/>
    <w:rsid w:val="00C84507"/>
    <w:rsid w:val="00C86ACB"/>
    <w:rsid w:val="00C87A8D"/>
    <w:rsid w:val="00CB0C88"/>
    <w:rsid w:val="00CD6BD4"/>
    <w:rsid w:val="00D75765"/>
    <w:rsid w:val="00D76AE6"/>
    <w:rsid w:val="00DA128F"/>
    <w:rsid w:val="00DA5492"/>
    <w:rsid w:val="00DB363F"/>
    <w:rsid w:val="00DC34B5"/>
    <w:rsid w:val="00DD2C85"/>
    <w:rsid w:val="00DD66FD"/>
    <w:rsid w:val="00DE00B5"/>
    <w:rsid w:val="00DF6BCE"/>
    <w:rsid w:val="00E42FBA"/>
    <w:rsid w:val="00EA330A"/>
    <w:rsid w:val="00EB5613"/>
    <w:rsid w:val="00ED70B1"/>
    <w:rsid w:val="00F430D8"/>
    <w:rsid w:val="00F51483"/>
    <w:rsid w:val="00F67ABF"/>
    <w:rsid w:val="00F940A3"/>
    <w:rsid w:val="00F95D5C"/>
    <w:rsid w:val="00FA65C6"/>
    <w:rsid w:val="00FB2697"/>
    <w:rsid w:val="00FC2ED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70DF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2AC8"/>
    <w:pPr>
      <w:ind w:left="720"/>
      <w:contextualSpacing/>
    </w:pPr>
  </w:style>
  <w:style w:type="character" w:styleId="a4">
    <w:name w:val="Hyperlink"/>
    <w:basedOn w:val="a0"/>
    <w:uiPriority w:val="99"/>
    <w:semiHidden/>
    <w:unhideWhenUsed/>
    <w:rsid w:val="005123FB"/>
    <w:rPr>
      <w:color w:val="0000FF"/>
      <w:u w:val="single"/>
    </w:rPr>
  </w:style>
  <w:style w:type="paragraph" w:customStyle="1" w:styleId="ConsPlusTitle">
    <w:name w:val="ConsPlusTitle"/>
    <w:rsid w:val="00EA330A"/>
    <w:pPr>
      <w:widowControl w:val="0"/>
      <w:autoSpaceDE w:val="0"/>
      <w:autoSpaceDN w:val="0"/>
      <w:adjustRightInd w:val="0"/>
      <w:spacing w:after="0" w:line="240" w:lineRule="auto"/>
    </w:pPr>
    <w:rPr>
      <w:rFonts w:ascii="Calibri" w:eastAsia="Times New Roman" w:hAnsi="Calibri" w:cs="Calibri"/>
      <w:b/>
      <w:bCs/>
      <w:lang w:eastAsia="ru-RU"/>
    </w:rPr>
  </w:style>
  <w:style w:type="paragraph" w:styleId="a5">
    <w:name w:val="header"/>
    <w:basedOn w:val="a"/>
    <w:link w:val="a6"/>
    <w:uiPriority w:val="99"/>
    <w:unhideWhenUsed/>
    <w:rsid w:val="00CB0C88"/>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B0C88"/>
  </w:style>
  <w:style w:type="paragraph" w:styleId="a7">
    <w:name w:val="footer"/>
    <w:basedOn w:val="a"/>
    <w:link w:val="a8"/>
    <w:uiPriority w:val="99"/>
    <w:unhideWhenUsed/>
    <w:rsid w:val="00CB0C8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B0C88"/>
  </w:style>
  <w:style w:type="paragraph" w:styleId="2">
    <w:name w:val="Body Text 2"/>
    <w:basedOn w:val="a"/>
    <w:link w:val="20"/>
    <w:rsid w:val="00925F96"/>
    <w:pPr>
      <w:spacing w:after="120" w:line="480" w:lineRule="auto"/>
    </w:pPr>
    <w:rPr>
      <w:rFonts w:ascii="Times New Roman" w:eastAsia="Times New Roman" w:hAnsi="Times New Roman" w:cs="Times New Roman"/>
      <w:sz w:val="20"/>
      <w:szCs w:val="20"/>
      <w:lang w:eastAsia="ru-RU"/>
    </w:rPr>
  </w:style>
  <w:style w:type="character" w:customStyle="1" w:styleId="20">
    <w:name w:val="Основной текст 2 Знак"/>
    <w:basedOn w:val="a0"/>
    <w:link w:val="2"/>
    <w:rsid w:val="00925F96"/>
    <w:rPr>
      <w:rFonts w:ascii="Times New Roman" w:eastAsia="Times New Roman" w:hAnsi="Times New Roman" w:cs="Times New Roman"/>
      <w:sz w:val="20"/>
      <w:szCs w:val="20"/>
      <w:lang w:eastAsia="ru-RU"/>
    </w:rPr>
  </w:style>
  <w:style w:type="table" w:styleId="a9">
    <w:name w:val="Table Grid"/>
    <w:basedOn w:val="a1"/>
    <w:uiPriority w:val="39"/>
    <w:rsid w:val="00DE00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
    <w:rsid w:val="00DE00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odytext">
    <w:name w:val="Body text_"/>
    <w:basedOn w:val="a0"/>
    <w:link w:val="1"/>
    <w:locked/>
    <w:rsid w:val="002D0932"/>
    <w:rPr>
      <w:shd w:val="clear" w:color="auto" w:fill="FFFFFF"/>
    </w:rPr>
  </w:style>
  <w:style w:type="paragraph" w:customStyle="1" w:styleId="1">
    <w:name w:val="Основной текст1"/>
    <w:basedOn w:val="a"/>
    <w:link w:val="Bodytext"/>
    <w:rsid w:val="002D0932"/>
    <w:pPr>
      <w:shd w:val="clear" w:color="auto" w:fill="FFFFFF"/>
      <w:spacing w:after="0" w:line="326" w:lineRule="exact"/>
      <w:jc w:val="center"/>
    </w:pPr>
  </w:style>
  <w:style w:type="character" w:customStyle="1" w:styleId="aa">
    <w:name w:val="Основной текст_"/>
    <w:basedOn w:val="a0"/>
    <w:link w:val="3"/>
    <w:rsid w:val="002D0932"/>
    <w:rPr>
      <w:rFonts w:ascii="Times New Roman" w:eastAsia="Times New Roman" w:hAnsi="Times New Roman" w:cs="Times New Roman"/>
      <w:shd w:val="clear" w:color="auto" w:fill="FFFFFF"/>
    </w:rPr>
  </w:style>
  <w:style w:type="paragraph" w:customStyle="1" w:styleId="3">
    <w:name w:val="Основной текст3"/>
    <w:basedOn w:val="a"/>
    <w:link w:val="aa"/>
    <w:rsid w:val="002D0932"/>
    <w:pPr>
      <w:widowControl w:val="0"/>
      <w:shd w:val="clear" w:color="auto" w:fill="FFFFFF"/>
      <w:spacing w:before="300" w:after="0" w:line="312" w:lineRule="exact"/>
    </w:pPr>
    <w:rPr>
      <w:rFonts w:ascii="Times New Roman" w:eastAsia="Times New Roman" w:hAnsi="Times New Roman" w:cs="Times New Roman"/>
    </w:rPr>
  </w:style>
  <w:style w:type="paragraph" w:styleId="ab">
    <w:name w:val="Balloon Text"/>
    <w:basedOn w:val="a"/>
    <w:link w:val="ac"/>
    <w:uiPriority w:val="99"/>
    <w:semiHidden/>
    <w:unhideWhenUsed/>
    <w:rsid w:val="00862D35"/>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862D35"/>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811406877">
      <w:bodyDiv w:val="1"/>
      <w:marLeft w:val="0"/>
      <w:marRight w:val="0"/>
      <w:marTop w:val="0"/>
      <w:marBottom w:val="0"/>
      <w:divBdr>
        <w:top w:val="none" w:sz="0" w:space="0" w:color="auto"/>
        <w:left w:val="none" w:sz="0" w:space="0" w:color="auto"/>
        <w:bottom w:val="none" w:sz="0" w:space="0" w:color="auto"/>
        <w:right w:val="none" w:sz="0" w:space="0" w:color="auto"/>
      </w:divBdr>
      <w:divsChild>
        <w:div w:id="1599024186">
          <w:marLeft w:val="0"/>
          <w:marRight w:val="0"/>
          <w:marTop w:val="0"/>
          <w:marBottom w:val="0"/>
          <w:divBdr>
            <w:top w:val="none" w:sz="0" w:space="0" w:color="auto"/>
            <w:left w:val="none" w:sz="0" w:space="0" w:color="auto"/>
            <w:bottom w:val="none" w:sz="0" w:space="0" w:color="auto"/>
            <w:right w:val="none" w:sz="0" w:space="0" w:color="auto"/>
          </w:divBdr>
        </w:div>
        <w:div w:id="9578313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pn.gov.ru/regions/11/" TargetMode="External"/><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mailto:galina.konopleva07@yandex.ru" TargetMode="External"/><Relationship Id="rId12" Type="http://schemas.openxmlformats.org/officeDocument/2006/relationships/hyperlink" Target="https://mpr.rkomi.ru/deyatelnost/ohrana-i-ispolzovanie-jivotnogo-mira-i-ohotnichih-resursov"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econom.rkomi.ru/deyatelnost/socialnoe-predprinimatelstvo"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18</Pages>
  <Words>5948</Words>
  <Characters>33909</Characters>
  <Application>Microsoft Office Word</Application>
  <DocSecurity>0</DocSecurity>
  <Lines>282</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39778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RusinovaNV</dc:creator>
  <cp:lastModifiedBy>RusinovaNV</cp:lastModifiedBy>
  <cp:revision>3</cp:revision>
  <cp:lastPrinted>2023-05-10T13:22:00Z</cp:lastPrinted>
  <dcterms:created xsi:type="dcterms:W3CDTF">2023-05-05T12:29:00Z</dcterms:created>
  <dcterms:modified xsi:type="dcterms:W3CDTF">2023-05-10T13:23:00Z</dcterms:modified>
</cp:coreProperties>
</file>