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ACD" w:rsidRPr="00FD3ACD" w:rsidRDefault="000E7E82" w:rsidP="000E7E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3ACD">
        <w:rPr>
          <w:rFonts w:ascii="Times New Roman" w:hAnsi="Times New Roman" w:cs="Times New Roman"/>
          <w:b/>
          <w:sz w:val="28"/>
          <w:szCs w:val="28"/>
        </w:rPr>
        <w:t xml:space="preserve">Описание и обоснование внешнего и внутреннего вида объекта </w:t>
      </w:r>
    </w:p>
    <w:p w:rsidR="00FD3ACD" w:rsidRDefault="000E7E82" w:rsidP="000E7E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3ACD">
        <w:rPr>
          <w:rFonts w:ascii="Times New Roman" w:hAnsi="Times New Roman" w:cs="Times New Roman"/>
          <w:b/>
          <w:sz w:val="28"/>
          <w:szCs w:val="28"/>
        </w:rPr>
        <w:t xml:space="preserve">капитального строительства, его </w:t>
      </w:r>
      <w:proofErr w:type="gramStart"/>
      <w:r w:rsidRPr="00FD3ACD">
        <w:rPr>
          <w:rFonts w:ascii="Times New Roman" w:hAnsi="Times New Roman" w:cs="Times New Roman"/>
          <w:b/>
          <w:sz w:val="28"/>
          <w:szCs w:val="28"/>
        </w:rPr>
        <w:t>пространственной</w:t>
      </w:r>
      <w:proofErr w:type="gramEnd"/>
      <w:r w:rsidRPr="00FD3ACD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0E7E82" w:rsidRPr="00FD3ACD" w:rsidRDefault="000E7E82" w:rsidP="000E7E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D3ACD">
        <w:rPr>
          <w:rFonts w:ascii="Times New Roman" w:hAnsi="Times New Roman" w:cs="Times New Roman"/>
          <w:b/>
          <w:sz w:val="28"/>
          <w:szCs w:val="28"/>
        </w:rPr>
        <w:t>планировочной и функциональной организации</w:t>
      </w:r>
      <w:r w:rsidRPr="00FD3A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7E82" w:rsidRPr="00FD3ACD" w:rsidRDefault="000E7E82" w:rsidP="000E7E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D3ACD">
        <w:rPr>
          <w:rFonts w:ascii="Times New Roman" w:hAnsi="Times New Roman" w:cs="Times New Roman"/>
          <w:b/>
          <w:sz w:val="28"/>
          <w:szCs w:val="28"/>
        </w:rPr>
        <w:t xml:space="preserve">«Дом культуры со зрительным залом на 150 мест в с. Помоздино Усть-Куломского района Республики Коми (привязка проектной документации повторного использования «Дом культуры со зрительным залом на 150 мест по ул. Ленина, 14а в с. Большие </w:t>
      </w:r>
      <w:proofErr w:type="spellStart"/>
      <w:r w:rsidRPr="00FD3ACD">
        <w:rPr>
          <w:rFonts w:ascii="Times New Roman" w:hAnsi="Times New Roman" w:cs="Times New Roman"/>
          <w:b/>
          <w:sz w:val="28"/>
          <w:szCs w:val="28"/>
        </w:rPr>
        <w:t>Уки</w:t>
      </w:r>
      <w:proofErr w:type="spellEnd"/>
      <w:r w:rsidRPr="00FD3AC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3ACD">
        <w:rPr>
          <w:rFonts w:ascii="Times New Roman" w:hAnsi="Times New Roman" w:cs="Times New Roman"/>
          <w:b/>
          <w:sz w:val="28"/>
          <w:szCs w:val="28"/>
        </w:rPr>
        <w:t>Большеуковского</w:t>
      </w:r>
      <w:proofErr w:type="spellEnd"/>
      <w:r w:rsidRPr="00FD3ACD">
        <w:rPr>
          <w:rFonts w:ascii="Times New Roman" w:hAnsi="Times New Roman" w:cs="Times New Roman"/>
          <w:b/>
          <w:sz w:val="28"/>
          <w:szCs w:val="28"/>
        </w:rPr>
        <w:t xml:space="preserve"> района Омской области»)</w:t>
      </w:r>
      <w:proofErr w:type="gramEnd"/>
    </w:p>
    <w:p w:rsidR="000E7E82" w:rsidRPr="00FD3ACD" w:rsidRDefault="000E7E82" w:rsidP="000E7E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E7E82" w:rsidRPr="00FD3ACD" w:rsidRDefault="000E7E82" w:rsidP="000E7E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3ACD">
        <w:rPr>
          <w:rFonts w:ascii="Times New Roman" w:hAnsi="Times New Roman" w:cs="Times New Roman"/>
          <w:sz w:val="28"/>
          <w:szCs w:val="28"/>
        </w:rPr>
        <w:t xml:space="preserve">Проведены кадастровые работы в отношении земельного участка </w:t>
      </w:r>
      <w:r w:rsidR="00D86A2B" w:rsidRPr="00FD3ACD">
        <w:rPr>
          <w:rFonts w:ascii="Times New Roman" w:hAnsi="Times New Roman" w:cs="Times New Roman"/>
          <w:sz w:val="28"/>
          <w:szCs w:val="28"/>
        </w:rPr>
        <w:t>находящегося</w:t>
      </w:r>
      <w:r w:rsidRPr="00FD3ACD">
        <w:rPr>
          <w:rFonts w:ascii="Times New Roman" w:hAnsi="Times New Roman" w:cs="Times New Roman"/>
          <w:sz w:val="28"/>
          <w:szCs w:val="28"/>
        </w:rPr>
        <w:t xml:space="preserve"> по адресу: Российская Федерация, Республика Коми, </w:t>
      </w:r>
      <w:proofErr w:type="spellStart"/>
      <w:r w:rsidRPr="00FD3ACD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FD3ACD">
        <w:rPr>
          <w:rFonts w:ascii="Times New Roman" w:hAnsi="Times New Roman" w:cs="Times New Roman"/>
          <w:sz w:val="28"/>
          <w:szCs w:val="28"/>
        </w:rPr>
        <w:t xml:space="preserve"> муниципальный район, сельское поселение Помоздино, с. Помоздино, ул. </w:t>
      </w:r>
      <w:proofErr w:type="spellStart"/>
      <w:r w:rsidRPr="00FD3ACD">
        <w:rPr>
          <w:rFonts w:ascii="Times New Roman" w:hAnsi="Times New Roman" w:cs="Times New Roman"/>
          <w:sz w:val="28"/>
          <w:szCs w:val="28"/>
        </w:rPr>
        <w:t>Сордйывская</w:t>
      </w:r>
      <w:proofErr w:type="spellEnd"/>
      <w:r w:rsidRPr="00FD3ACD">
        <w:rPr>
          <w:rFonts w:ascii="Times New Roman" w:hAnsi="Times New Roman" w:cs="Times New Roman"/>
          <w:sz w:val="28"/>
          <w:szCs w:val="28"/>
        </w:rPr>
        <w:t>, с кадастровым номером</w:t>
      </w:r>
      <w:r w:rsidR="00D86A2B" w:rsidRPr="00FD3ACD">
        <w:rPr>
          <w:rFonts w:ascii="Times New Roman" w:hAnsi="Times New Roman" w:cs="Times New Roman"/>
          <w:sz w:val="28"/>
          <w:szCs w:val="28"/>
        </w:rPr>
        <w:t>,</w:t>
      </w:r>
      <w:r w:rsidRPr="00FD3ACD">
        <w:rPr>
          <w:rFonts w:ascii="Times New Roman" w:hAnsi="Times New Roman" w:cs="Times New Roman"/>
          <w:sz w:val="28"/>
          <w:szCs w:val="28"/>
        </w:rPr>
        <w:t xml:space="preserve">  11:07:1401001:687</w:t>
      </w:r>
      <w:r w:rsidR="00D86A2B" w:rsidRPr="00FD3ACD">
        <w:rPr>
          <w:rFonts w:ascii="Times New Roman" w:hAnsi="Times New Roman" w:cs="Times New Roman"/>
          <w:sz w:val="28"/>
          <w:szCs w:val="28"/>
        </w:rPr>
        <w:t>, с видом разрешенного использования: культурное развитие</w:t>
      </w:r>
    </w:p>
    <w:p w:rsidR="000E7E82" w:rsidRPr="00FD3ACD" w:rsidRDefault="000E7E82" w:rsidP="000E7E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3ACD">
        <w:rPr>
          <w:rFonts w:ascii="Times New Roman" w:hAnsi="Times New Roman" w:cs="Times New Roman"/>
          <w:sz w:val="28"/>
          <w:szCs w:val="28"/>
        </w:rPr>
        <w:t xml:space="preserve">Земельный участок, на котором размещается проектируемый объект «Дом культуры со зрительным залом на 150 мест», расположен по адресу: Республика Коми, </w:t>
      </w:r>
      <w:proofErr w:type="spellStart"/>
      <w:r w:rsidRPr="00FD3ACD">
        <w:rPr>
          <w:rFonts w:ascii="Times New Roman" w:hAnsi="Times New Roman" w:cs="Times New Roman"/>
          <w:sz w:val="28"/>
          <w:szCs w:val="28"/>
        </w:rPr>
        <w:t>Усть</w:t>
      </w:r>
      <w:r w:rsidR="00D86A2B" w:rsidRPr="00FD3ACD">
        <w:rPr>
          <w:rFonts w:ascii="Times New Roman" w:hAnsi="Times New Roman" w:cs="Times New Roman"/>
          <w:sz w:val="28"/>
          <w:szCs w:val="28"/>
        </w:rPr>
        <w:t>-</w:t>
      </w:r>
      <w:r w:rsidRPr="00FD3ACD">
        <w:rPr>
          <w:rFonts w:ascii="Times New Roman" w:hAnsi="Times New Roman" w:cs="Times New Roman"/>
          <w:sz w:val="28"/>
          <w:szCs w:val="28"/>
        </w:rPr>
        <w:t>Куломский</w:t>
      </w:r>
      <w:proofErr w:type="spellEnd"/>
      <w:r w:rsidRPr="00FD3ACD">
        <w:rPr>
          <w:rFonts w:ascii="Times New Roman" w:hAnsi="Times New Roman" w:cs="Times New Roman"/>
          <w:sz w:val="28"/>
          <w:szCs w:val="28"/>
        </w:rPr>
        <w:t xml:space="preserve"> район, с. Помоздино. Объекты капитального строительства на участке отсутствуют. Рельеф участка спокойный с общим уклоном на север. Дорожная сеть представлена автодорогами с твердым покрытием и грунтовыми автодорогами. Объект находиться в центральной части села, автомобильный подъезд к участку строительства возможен в течение всего года. Подъезд к участку осуществляется с ул. </w:t>
      </w:r>
      <w:proofErr w:type="spellStart"/>
      <w:r w:rsidRPr="00FD3ACD">
        <w:rPr>
          <w:rFonts w:ascii="Times New Roman" w:hAnsi="Times New Roman" w:cs="Times New Roman"/>
          <w:sz w:val="28"/>
          <w:szCs w:val="28"/>
        </w:rPr>
        <w:t>Уляшева</w:t>
      </w:r>
      <w:proofErr w:type="spellEnd"/>
      <w:r w:rsidRPr="00FD3ACD">
        <w:rPr>
          <w:rFonts w:ascii="Times New Roman" w:hAnsi="Times New Roman" w:cs="Times New Roman"/>
          <w:sz w:val="28"/>
          <w:szCs w:val="28"/>
        </w:rPr>
        <w:t>. Главный фасад здания ориентирован на существующую школу, подлежащую сносу. Общее пятно застройки – 897,91м</w:t>
      </w:r>
      <w:proofErr w:type="gramStart"/>
      <w:r w:rsidRPr="00FD3ACD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FD3ACD">
        <w:rPr>
          <w:rFonts w:ascii="Times New Roman" w:hAnsi="Times New Roman" w:cs="Times New Roman"/>
          <w:sz w:val="28"/>
          <w:szCs w:val="28"/>
        </w:rPr>
        <w:t xml:space="preserve">. Со двора здания запроектирована стоянка для временного хранения автомобилей на 14 </w:t>
      </w:r>
      <w:proofErr w:type="spellStart"/>
      <w:r w:rsidRPr="00FD3ACD">
        <w:rPr>
          <w:rFonts w:ascii="Times New Roman" w:hAnsi="Times New Roman" w:cs="Times New Roman"/>
          <w:sz w:val="28"/>
          <w:szCs w:val="28"/>
        </w:rPr>
        <w:t>машино-мест</w:t>
      </w:r>
      <w:proofErr w:type="spellEnd"/>
      <w:r w:rsidRPr="00FD3ACD">
        <w:rPr>
          <w:rFonts w:ascii="Times New Roman" w:hAnsi="Times New Roman" w:cs="Times New Roman"/>
          <w:sz w:val="28"/>
          <w:szCs w:val="28"/>
        </w:rPr>
        <w:t xml:space="preserve">, в том числе для МГН - 2 </w:t>
      </w:r>
      <w:proofErr w:type="spellStart"/>
      <w:r w:rsidRPr="00FD3ACD">
        <w:rPr>
          <w:rFonts w:ascii="Times New Roman" w:hAnsi="Times New Roman" w:cs="Times New Roman"/>
          <w:sz w:val="28"/>
          <w:szCs w:val="28"/>
        </w:rPr>
        <w:t>машино-места</w:t>
      </w:r>
      <w:proofErr w:type="spellEnd"/>
      <w:r w:rsidRPr="00FD3ACD">
        <w:rPr>
          <w:rFonts w:ascii="Times New Roman" w:hAnsi="Times New Roman" w:cs="Times New Roman"/>
          <w:sz w:val="28"/>
          <w:szCs w:val="28"/>
        </w:rPr>
        <w:t xml:space="preserve">, площадка для </w:t>
      </w:r>
      <w:proofErr w:type="spellStart"/>
      <w:r w:rsidRPr="00FD3ACD">
        <w:rPr>
          <w:rFonts w:ascii="Times New Roman" w:hAnsi="Times New Roman" w:cs="Times New Roman"/>
          <w:sz w:val="28"/>
          <w:szCs w:val="28"/>
        </w:rPr>
        <w:t>мусоросборных</w:t>
      </w:r>
      <w:proofErr w:type="spellEnd"/>
      <w:r w:rsidRPr="00FD3ACD">
        <w:rPr>
          <w:rFonts w:ascii="Times New Roman" w:hAnsi="Times New Roman" w:cs="Times New Roman"/>
          <w:sz w:val="28"/>
          <w:szCs w:val="28"/>
        </w:rPr>
        <w:t xml:space="preserve"> контейнеров. За отметку 0.000 принята отметка чистого пола 1-го этажа, что соответствует абсолютной отметке 153,40м. </w:t>
      </w:r>
    </w:p>
    <w:p w:rsidR="000E7E82" w:rsidRPr="00FD3ACD" w:rsidRDefault="000E7E82" w:rsidP="000E7E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3ACD">
        <w:rPr>
          <w:rFonts w:ascii="Times New Roman" w:hAnsi="Times New Roman" w:cs="Times New Roman"/>
          <w:sz w:val="28"/>
          <w:szCs w:val="28"/>
        </w:rPr>
        <w:t xml:space="preserve">Здание имеет простую почти прямоугольную геометрическую форму с выраженным объемом зрительного зала. Лаконичная форма обусловлена необходимостью по заданию на проектирование иметь возможность быстровозводимого здания в легких конструкциях. Здание имеет металлический каркас. Ограждающие конструкции - "сэндвич" панели с </w:t>
      </w:r>
      <w:proofErr w:type="spellStart"/>
      <w:r w:rsidRPr="00FD3ACD">
        <w:rPr>
          <w:rFonts w:ascii="Times New Roman" w:hAnsi="Times New Roman" w:cs="Times New Roman"/>
          <w:sz w:val="28"/>
          <w:szCs w:val="28"/>
        </w:rPr>
        <w:t>минераловатным</w:t>
      </w:r>
      <w:proofErr w:type="spellEnd"/>
      <w:r w:rsidRPr="00FD3ACD">
        <w:rPr>
          <w:rFonts w:ascii="Times New Roman" w:hAnsi="Times New Roman" w:cs="Times New Roman"/>
          <w:sz w:val="28"/>
          <w:szCs w:val="28"/>
        </w:rPr>
        <w:t xml:space="preserve"> утеплителем. Кровля - совмещенная и скатная. Здание одноэтажное, разновысотное. Максимальная высотная отметка конька кровли над зрительным залом – 8,800 м. Основной объем имеет высоту с учетом парапета - 4,800м. Пешеходное движение предусмотрено с обеспечением </w:t>
      </w:r>
      <w:proofErr w:type="spellStart"/>
      <w:r w:rsidRPr="00FD3ACD"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 w:rsidRPr="00FD3ACD">
        <w:rPr>
          <w:rFonts w:ascii="Times New Roman" w:hAnsi="Times New Roman" w:cs="Times New Roman"/>
          <w:sz w:val="28"/>
          <w:szCs w:val="28"/>
        </w:rPr>
        <w:t xml:space="preserve"> среды для удобного передвижения </w:t>
      </w:r>
      <w:proofErr w:type="spellStart"/>
      <w:r w:rsidRPr="00FD3ACD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FD3ACD">
        <w:rPr>
          <w:rFonts w:ascii="Times New Roman" w:hAnsi="Times New Roman" w:cs="Times New Roman"/>
          <w:sz w:val="28"/>
          <w:szCs w:val="28"/>
        </w:rPr>
        <w:t xml:space="preserve"> групп населения. У главного входа в здание запроектирован тамбур, размером 4,940х2,460 (схема выполнена в соответствии с СП59-13330-2016 </w:t>
      </w:r>
      <w:proofErr w:type="spellStart"/>
      <w:proofErr w:type="gramStart"/>
      <w:r w:rsidRPr="00FD3ACD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FD3ACD">
        <w:rPr>
          <w:rFonts w:ascii="Times New Roman" w:hAnsi="Times New Roman" w:cs="Times New Roman"/>
          <w:sz w:val="28"/>
          <w:szCs w:val="28"/>
        </w:rPr>
        <w:t xml:space="preserve"> 6.1.8). Над главным входом в здание, конструктивным объёмом </w:t>
      </w:r>
      <w:r w:rsidRPr="00FD3ACD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 навес крыльца. Планировочная организация здания обеспечивает максимальное соотношение полезной и расчетной площадей. </w:t>
      </w:r>
    </w:p>
    <w:p w:rsidR="000E7E82" w:rsidRPr="00FD3ACD" w:rsidRDefault="000E7E82" w:rsidP="000E7E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3ACD">
        <w:rPr>
          <w:rFonts w:ascii="Times New Roman" w:hAnsi="Times New Roman" w:cs="Times New Roman"/>
          <w:sz w:val="28"/>
          <w:szCs w:val="28"/>
        </w:rPr>
        <w:t>Здание имеет вестибюль (фойе) почти квадратной формы, что дает возможность проведения праздничных мероприятий, размещения выставок. Высота до верха подвесного потолка вестибюля 4,2 м. Зрительный зал на 150 мест непосредственно примыкает к вестибюлю. В зале 11 рядов. C 8 по 11 ряд пол зала приподнят на 150мм</w:t>
      </w:r>
      <w:proofErr w:type="gramStart"/>
      <w:r w:rsidRPr="00FD3ACD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Pr="00FD3ACD">
        <w:rPr>
          <w:rFonts w:ascii="Times New Roman" w:hAnsi="Times New Roman" w:cs="Times New Roman"/>
          <w:sz w:val="28"/>
          <w:szCs w:val="28"/>
        </w:rPr>
        <w:t xml:space="preserve">4=600мм. Пол эстрады приподнят на 800мм. Объем зрительного зала - 7м3/человека. На первом ряду предусмотрены места для инвалидов-колясочников. Несущие конструкции, перекрывающие потолок (кровлю) - фермы, поэтому высота зала переменная. Самая низкая отметка (низ фермы) 5,6м. </w:t>
      </w:r>
    </w:p>
    <w:p w:rsidR="000E7E82" w:rsidRPr="00FD3ACD" w:rsidRDefault="000E7E82" w:rsidP="000E7E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3ACD">
        <w:rPr>
          <w:rFonts w:ascii="Times New Roman" w:hAnsi="Times New Roman" w:cs="Times New Roman"/>
          <w:sz w:val="28"/>
          <w:szCs w:val="28"/>
        </w:rPr>
        <w:t xml:space="preserve">Кроме зрительного зала в состав помещений клуба входят: </w:t>
      </w:r>
    </w:p>
    <w:p w:rsidR="000E7E82" w:rsidRPr="00FD3ACD" w:rsidRDefault="000E7E82" w:rsidP="000E7E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3ACD">
        <w:rPr>
          <w:rFonts w:ascii="Times New Roman" w:hAnsi="Times New Roman" w:cs="Times New Roman"/>
          <w:sz w:val="28"/>
          <w:szCs w:val="28"/>
        </w:rPr>
        <w:t xml:space="preserve">Библиотека (высота 3.600м.) </w:t>
      </w:r>
    </w:p>
    <w:p w:rsidR="000E7E82" w:rsidRPr="00FD3ACD" w:rsidRDefault="000E7E82" w:rsidP="000E7E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3ACD">
        <w:rPr>
          <w:rFonts w:ascii="Times New Roman" w:hAnsi="Times New Roman" w:cs="Times New Roman"/>
          <w:sz w:val="28"/>
          <w:szCs w:val="28"/>
        </w:rPr>
        <w:t xml:space="preserve">Кабинет хорового пения (высота 3.600м.) </w:t>
      </w:r>
    </w:p>
    <w:p w:rsidR="000E7E82" w:rsidRPr="00FD3ACD" w:rsidRDefault="000E7E82" w:rsidP="000E7E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3ACD">
        <w:rPr>
          <w:rFonts w:ascii="Times New Roman" w:hAnsi="Times New Roman" w:cs="Times New Roman"/>
          <w:sz w:val="28"/>
          <w:szCs w:val="28"/>
        </w:rPr>
        <w:t xml:space="preserve">Зал для занятий хореографией и аэробикой (высота 3.600м.) </w:t>
      </w:r>
    </w:p>
    <w:p w:rsidR="000E7E82" w:rsidRPr="00FD3ACD" w:rsidRDefault="000E7E82" w:rsidP="000E7E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3ACD">
        <w:rPr>
          <w:rFonts w:ascii="Times New Roman" w:hAnsi="Times New Roman" w:cs="Times New Roman"/>
          <w:sz w:val="28"/>
          <w:szCs w:val="28"/>
        </w:rPr>
        <w:t xml:space="preserve">Кабинет - студия прикладного искусства (высота 4.200м.) </w:t>
      </w:r>
    </w:p>
    <w:p w:rsidR="000E7E82" w:rsidRPr="00FD3ACD" w:rsidRDefault="000E7E82" w:rsidP="000E7E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3ACD">
        <w:rPr>
          <w:rFonts w:ascii="Times New Roman" w:hAnsi="Times New Roman" w:cs="Times New Roman"/>
          <w:sz w:val="28"/>
          <w:szCs w:val="28"/>
        </w:rPr>
        <w:t xml:space="preserve">Кабинет - студия народных промыслов (высота 3.600м.) </w:t>
      </w:r>
    </w:p>
    <w:p w:rsidR="000E7E82" w:rsidRPr="00FD3ACD" w:rsidRDefault="000E7E82" w:rsidP="000E7E8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3ACD">
        <w:rPr>
          <w:rFonts w:ascii="Times New Roman" w:hAnsi="Times New Roman" w:cs="Times New Roman"/>
          <w:sz w:val="28"/>
          <w:szCs w:val="28"/>
        </w:rPr>
        <w:t>Также есть помещения для артистической, персонала, две раздевалки для посетителей, хранения декораций и костюмов, помещение уборочного инвентаря, 2 уборные для посетителей, служебная и универсальная кабина для МГН размером не менее 2.2х</w:t>
      </w:r>
      <w:proofErr w:type="gramStart"/>
      <w:r w:rsidRPr="00FD3ACD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FD3ACD">
        <w:rPr>
          <w:rFonts w:ascii="Times New Roman" w:hAnsi="Times New Roman" w:cs="Times New Roman"/>
          <w:sz w:val="28"/>
          <w:szCs w:val="28"/>
        </w:rPr>
        <w:t xml:space="preserve">.25м и технические помещения. Зал хореографии площадью 67,9 кв.м., рассчитан на 12 человек и предназначен для занятий по хореографии и ритмической гимнастики. Так же зал может быть использован для общефизической подготовки. Библиотека выполнена в современной концепции и представляет собой модельную библиотеку. Это библиотека нового поколения, оснащенная современным оборудованием. Здесь есть все условия для самореализации и профессионального роста молодежи, интеллектуального досуга семей, а также повышения компьютерной грамотности пожилых людей. Библиотека является справочно-информационным центром и имеет зону читательских мест для работы с литературой и фонд хранения. Максимальное единовременное количество людей, находящихся в библиотеке, составляет 21 человек. В зоне для работы с документами предусмотрено и оборудовано тремя одноместными столами с компьютером, 1 место для МГН. </w:t>
      </w:r>
    </w:p>
    <w:p w:rsidR="000E7E82" w:rsidRPr="00FD3ACD" w:rsidRDefault="000E7E82" w:rsidP="00FD3AC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3ACD">
        <w:rPr>
          <w:rFonts w:ascii="Times New Roman" w:hAnsi="Times New Roman" w:cs="Times New Roman"/>
          <w:sz w:val="28"/>
          <w:szCs w:val="28"/>
        </w:rPr>
        <w:t>Высота всех помещений дает возможность устройства подвесных потолков. Для обслуживания светильников предусмотрена лестница - стремянка, которая находится в помещении декораторской. Ширина коридора №19 в осях 2-4/В-Е - 1.76м. и 1.8м., ширина коридора №3 в осях 5-6/</w:t>
      </w:r>
      <w:proofErr w:type="gramStart"/>
      <w:r w:rsidRPr="00FD3ACD">
        <w:rPr>
          <w:rFonts w:ascii="Times New Roman" w:hAnsi="Times New Roman" w:cs="Times New Roman"/>
          <w:sz w:val="28"/>
          <w:szCs w:val="28"/>
        </w:rPr>
        <w:t>Г-Е</w:t>
      </w:r>
      <w:proofErr w:type="gramEnd"/>
      <w:r w:rsidRPr="00FD3ACD">
        <w:rPr>
          <w:rFonts w:ascii="Times New Roman" w:hAnsi="Times New Roman" w:cs="Times New Roman"/>
          <w:sz w:val="28"/>
          <w:szCs w:val="28"/>
        </w:rPr>
        <w:t xml:space="preserve"> - 1.42м. Коридоры имеют искусственное освещение. Второй эвакуационный выход расположен со стороны внутреннего двора и позволяет развести потоки артистов и посетителей во время проведения массовых мероприятий или концертов.</w:t>
      </w:r>
    </w:p>
    <w:sectPr w:rsidR="000E7E82" w:rsidRPr="00FD3ACD" w:rsidSect="00FD3ACD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7E82"/>
    <w:rsid w:val="000E7E82"/>
    <w:rsid w:val="001C6BF4"/>
    <w:rsid w:val="006107C7"/>
    <w:rsid w:val="00D2013C"/>
    <w:rsid w:val="00D86A2B"/>
    <w:rsid w:val="00FD3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OTR</dc:creator>
  <cp:lastModifiedBy>RusinovaNV</cp:lastModifiedBy>
  <cp:revision>3</cp:revision>
  <dcterms:created xsi:type="dcterms:W3CDTF">2023-07-24T05:55:00Z</dcterms:created>
  <dcterms:modified xsi:type="dcterms:W3CDTF">2023-07-24T06:14:00Z</dcterms:modified>
</cp:coreProperties>
</file>