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</w:t>
      </w:r>
      <w:r w:rsidR="0083663E">
        <w:rPr>
          <w:rFonts w:ascii="Times New Roman" w:hAnsi="Times New Roman" w:cs="Times New Roman"/>
          <w:sz w:val="28"/>
          <w:szCs w:val="28"/>
        </w:rPr>
        <w:t>2</w:t>
      </w:r>
      <w:r w:rsidR="00986781">
        <w:rPr>
          <w:rFonts w:ascii="Times New Roman" w:hAnsi="Times New Roman" w:cs="Times New Roman"/>
          <w:sz w:val="28"/>
          <w:szCs w:val="28"/>
        </w:rPr>
        <w:t>1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RPr="002C0B5C" w:rsidTr="0053622F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>
              <w:t xml:space="preserve">   </w:t>
            </w:r>
            <w:r w:rsidRPr="002C0B5C">
              <w:t xml:space="preserve">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Наименование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муниципальной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 программы, 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подпрограммы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муниципальной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 программы, 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ведомственной   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целевой программы,  </w:t>
            </w:r>
          </w:p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2C0B5C" w:rsidRDefault="003F39C3" w:rsidP="003F39C3">
            <w:pPr>
              <w:pStyle w:val="ConsPlusNonformat"/>
              <w:jc w:val="center"/>
            </w:pPr>
            <w:r w:rsidRPr="002C0B5C">
              <w:t>Источник финансирования</w:t>
            </w:r>
          </w:p>
          <w:p w:rsidR="00EF2F42" w:rsidRPr="002C0B5C" w:rsidRDefault="00EF2F4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Оценка </w:t>
            </w:r>
          </w:p>
          <w:p w:rsidR="006E249E" w:rsidRPr="002C0B5C" w:rsidRDefault="00EF2F42">
            <w:pPr>
              <w:pStyle w:val="ConsPlusNonformat"/>
              <w:jc w:val="both"/>
            </w:pPr>
            <w:r w:rsidRPr="002C0B5C">
              <w:t>расходов</w:t>
            </w:r>
            <w:r w:rsidR="003F39C3" w:rsidRPr="002C0B5C">
              <w:t xml:space="preserve"> (план)</w:t>
            </w:r>
          </w:p>
          <w:p w:rsidR="00EF2F42" w:rsidRPr="002C0B5C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2C0B5C">
              <w:rPr>
                <w:sz w:val="18"/>
                <w:szCs w:val="18"/>
              </w:rPr>
              <w:t>(</w:t>
            </w:r>
            <w:proofErr w:type="spellStart"/>
            <w:r w:rsidR="00B25736" w:rsidRPr="002C0B5C">
              <w:rPr>
                <w:sz w:val="18"/>
                <w:szCs w:val="18"/>
              </w:rPr>
              <w:t>тыс</w:t>
            </w:r>
            <w:proofErr w:type="gramStart"/>
            <w:r w:rsidR="00B25736" w:rsidRPr="002C0B5C">
              <w:rPr>
                <w:sz w:val="18"/>
                <w:szCs w:val="18"/>
              </w:rPr>
              <w:t>.</w:t>
            </w:r>
            <w:r w:rsidRPr="002C0B5C">
              <w:rPr>
                <w:sz w:val="18"/>
                <w:szCs w:val="18"/>
              </w:rPr>
              <w:t>р</w:t>
            </w:r>
            <w:proofErr w:type="gramEnd"/>
            <w:r w:rsidRPr="002C0B5C">
              <w:rPr>
                <w:sz w:val="18"/>
                <w:szCs w:val="18"/>
              </w:rPr>
              <w:t>уб</w:t>
            </w:r>
            <w:proofErr w:type="spellEnd"/>
            <w:r w:rsidRPr="002C0B5C">
              <w:rPr>
                <w:sz w:val="18"/>
                <w:szCs w:val="18"/>
              </w:rPr>
              <w:t>)</w:t>
            </w:r>
          </w:p>
          <w:p w:rsidR="00EF2F42" w:rsidRPr="002C0B5C" w:rsidRDefault="00661354">
            <w:pPr>
              <w:pStyle w:val="ConsPlusNonformat"/>
              <w:jc w:val="both"/>
            </w:pPr>
            <w:hyperlink w:anchor="Par73" w:history="1">
              <w:r w:rsidR="00EF2F42" w:rsidRPr="002C0B5C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Кассовое </w:t>
            </w:r>
          </w:p>
          <w:p w:rsidR="00EF2F42" w:rsidRPr="002C0B5C" w:rsidRDefault="00EF2F42" w:rsidP="006E249E">
            <w:pPr>
              <w:pStyle w:val="ConsPlusNonformat"/>
              <w:jc w:val="center"/>
            </w:pPr>
            <w:r w:rsidRPr="002C0B5C">
              <w:t>исполнение</w:t>
            </w:r>
            <w:r w:rsidR="003F39C3" w:rsidRPr="002C0B5C">
              <w:t xml:space="preserve"> (отчет)</w:t>
            </w:r>
          </w:p>
          <w:p w:rsidR="006E249E" w:rsidRPr="002C0B5C" w:rsidRDefault="006E249E" w:rsidP="00557023">
            <w:pPr>
              <w:pStyle w:val="ConsPlusNonformat"/>
              <w:jc w:val="center"/>
            </w:pPr>
            <w:r w:rsidRPr="002C0B5C">
              <w:t>(</w:t>
            </w:r>
            <w:r w:rsidR="009403E1" w:rsidRPr="002C0B5C">
              <w:t>тыс</w:t>
            </w:r>
            <w:proofErr w:type="gramStart"/>
            <w:r w:rsidR="009403E1" w:rsidRPr="002C0B5C">
              <w:t>.</w:t>
            </w:r>
            <w:r w:rsidRPr="002C0B5C">
              <w:t>р</w:t>
            </w:r>
            <w:proofErr w:type="gramEnd"/>
            <w:r w:rsidRPr="002C0B5C">
              <w:t>уб</w:t>
            </w:r>
            <w:r w:rsidR="009403E1" w:rsidRPr="002C0B5C">
              <w:t>.</w:t>
            </w:r>
            <w:r w:rsidRPr="002C0B5C">
              <w:t>, %)</w:t>
            </w:r>
          </w:p>
        </w:tc>
      </w:tr>
      <w:tr w:rsidR="00EF2F42" w:rsidRPr="002C0B5C" w:rsidTr="0053622F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2C0B5C" w:rsidRDefault="00EF2F42">
            <w:pPr>
              <w:pStyle w:val="ConsPlusNonformat"/>
              <w:jc w:val="both"/>
            </w:pPr>
            <w:r w:rsidRPr="002C0B5C">
              <w:t xml:space="preserve">    5     </w:t>
            </w:r>
          </w:p>
        </w:tc>
      </w:tr>
      <w:tr w:rsidR="009403E1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2C0B5C" w:rsidRDefault="009403E1">
            <w:pPr>
              <w:pStyle w:val="ConsPlusNonformat"/>
              <w:jc w:val="both"/>
            </w:pPr>
            <w:r w:rsidRPr="002C0B5C">
              <w:t>Муниципальная</w:t>
            </w:r>
          </w:p>
          <w:p w:rsidR="009403E1" w:rsidRPr="002C0B5C" w:rsidRDefault="009403E1">
            <w:pPr>
              <w:pStyle w:val="ConsPlusNonformat"/>
              <w:jc w:val="both"/>
            </w:pPr>
            <w:r w:rsidRPr="002C0B5C"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2C0B5C" w:rsidRDefault="009403E1">
            <w:pPr>
              <w:pStyle w:val="ConsPlusNonformat"/>
              <w:jc w:val="both"/>
            </w:pPr>
            <w:r w:rsidRPr="002C0B5C"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2C0B5C" w:rsidRDefault="009403E1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9403E1" w:rsidRPr="002C0B5C" w:rsidRDefault="009403E1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2C0B5C" w:rsidRDefault="00257BB2" w:rsidP="009403E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2990" w:rsidRPr="002C0B5C" w:rsidRDefault="00631333" w:rsidP="0021442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8625,883</w:t>
            </w:r>
          </w:p>
          <w:p w:rsidR="00257BB2" w:rsidRPr="002C0B5C" w:rsidRDefault="004B6B21" w:rsidP="0021442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(82,515)</w:t>
            </w: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 w:rsidP="001B1AE3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315C17" w:rsidRPr="002C0B5C" w:rsidRDefault="00315C17" w:rsidP="001B1AE3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315C17" w:rsidRPr="002C0B5C" w:rsidRDefault="00315C17" w:rsidP="001B1AE3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257BB2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1411,936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631333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1408,156</w:t>
            </w:r>
          </w:p>
          <w:p w:rsidR="00257BB2" w:rsidRPr="002C0B5C" w:rsidRDefault="00257BB2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(99,73 %)</w:t>
            </w: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257BB2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9041,714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27A6" w:rsidRPr="002C0B5C" w:rsidRDefault="00631333" w:rsidP="000E710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7217,727</w:t>
            </w:r>
          </w:p>
          <w:p w:rsidR="00257BB2" w:rsidRPr="002C0B5C" w:rsidRDefault="00257BB2" w:rsidP="000E710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(79,83 %)</w:t>
            </w: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 w:rsidP="001B1AE3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315C17" w:rsidRPr="002C0B5C" w:rsidRDefault="00315C17" w:rsidP="001B1AE3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</w:p>
        </w:tc>
      </w:tr>
      <w:tr w:rsidR="00315C17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315C17" w:rsidRPr="002C0B5C" w:rsidRDefault="00315C1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315C17" w:rsidRPr="002C0B5C" w:rsidRDefault="00315C1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2C0B5C" w:rsidRDefault="00315C1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Подпрограмма </w:t>
            </w:r>
          </w:p>
          <w:p w:rsidR="00A1293F" w:rsidRPr="002C0B5C" w:rsidRDefault="00A1293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Всего, в том    </w:t>
            </w:r>
          </w:p>
          <w:p w:rsidR="00A1293F" w:rsidRPr="002C0B5C" w:rsidRDefault="00A1293F">
            <w:pPr>
              <w:pStyle w:val="ConsPlusNonformat"/>
              <w:jc w:val="both"/>
              <w:rPr>
                <w:b/>
              </w:rPr>
            </w:pPr>
            <w:proofErr w:type="gramStart"/>
            <w:r w:rsidRPr="002C0B5C">
              <w:rPr>
                <w:b/>
              </w:rPr>
              <w:t>числе</w:t>
            </w:r>
            <w:proofErr w:type="gramEnd"/>
            <w:r w:rsidRPr="002C0B5C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1B1AE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бюджет МО МР    </w:t>
            </w:r>
          </w:p>
          <w:p w:rsidR="00A1293F" w:rsidRPr="002C0B5C" w:rsidRDefault="00A1293F" w:rsidP="001B1AE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"</w:t>
            </w:r>
            <w:proofErr w:type="spellStart"/>
            <w:r w:rsidRPr="002C0B5C">
              <w:rPr>
                <w:b/>
              </w:rPr>
              <w:t>Усть-Куломский</w:t>
            </w:r>
            <w:proofErr w:type="spellEnd"/>
            <w:r w:rsidRPr="002C0B5C">
              <w:rPr>
                <w:b/>
              </w:rPr>
              <w:t>"</w:t>
            </w:r>
          </w:p>
          <w:p w:rsidR="00A1293F" w:rsidRPr="002C0B5C" w:rsidRDefault="00A1293F" w:rsidP="001B1AE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1B1AE3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1B1AE3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1B31C9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бюджет МО МР «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B23D92">
            <w:pPr>
              <w:pStyle w:val="ConsPlusNonformat"/>
              <w:jc w:val="both"/>
            </w:pPr>
            <w:r w:rsidRPr="002C0B5C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>"</w:t>
            </w:r>
            <w:proofErr w:type="spellStart"/>
            <w:r w:rsidRPr="002C0B5C">
              <w:t>Усть-Куломский</w:t>
            </w:r>
            <w:proofErr w:type="spellEnd"/>
            <w:r w:rsidRPr="002C0B5C">
              <w:t>"</w:t>
            </w:r>
          </w:p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83663E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454F0E">
            <w:pPr>
              <w:pStyle w:val="ConsPlusNonformat"/>
              <w:jc w:val="both"/>
            </w:pPr>
            <w:r w:rsidRPr="002C0B5C">
              <w:t>Основное мероприятие 1.2.3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A1293F" w:rsidRPr="002C0B5C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</w:tr>
      <w:tr w:rsidR="00A1293F" w:rsidRPr="002C0B5C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lastRenderedPageBreak/>
              <w:t xml:space="preserve">бюджета         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lastRenderedPageBreak/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4017,72746</w:t>
            </w:r>
          </w:p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(68,8 %)</w:t>
            </w:r>
          </w:p>
        </w:tc>
      </w:tr>
      <w:tr w:rsidR="00A1293F" w:rsidRPr="002C0B5C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</w:p>
        </w:tc>
      </w:tr>
      <w:tr w:rsidR="00A1293F" w:rsidRPr="002C0B5C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</w:p>
        </w:tc>
      </w:tr>
      <w:tr w:rsidR="00A1293F" w:rsidRPr="002C0B5C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proofErr w:type="gramStart"/>
            <w:r w:rsidRPr="002C0B5C">
              <w:rPr>
                <w:b/>
              </w:rPr>
              <w:t>числе</w:t>
            </w:r>
            <w:proofErr w:type="gramEnd"/>
            <w:r w:rsidRPr="002C0B5C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2460,0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C385D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2460,0</w:t>
            </w:r>
          </w:p>
          <w:p w:rsidR="00A1293F" w:rsidRPr="002C0B5C" w:rsidRDefault="00A1293F" w:rsidP="008C385D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727D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бюджет МО МР    </w:t>
            </w:r>
          </w:p>
          <w:p w:rsidR="00A1293F" w:rsidRPr="002C0B5C" w:rsidRDefault="00A1293F" w:rsidP="006727D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"Усть-Куломский"</w:t>
            </w:r>
          </w:p>
          <w:p w:rsidR="00A1293F" w:rsidRPr="002C0B5C" w:rsidRDefault="00A1293F" w:rsidP="006727D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860,0</w:t>
            </w:r>
          </w:p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6727D5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C385D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E249E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C385D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</w:t>
            </w:r>
            <w:r w:rsidRPr="002C0B5C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Основное </w:t>
            </w:r>
            <w:r w:rsidRPr="002C0B5C">
              <w:lastRenderedPageBreak/>
              <w:t>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 xml:space="preserve">Поддержка малых форм </w:t>
            </w:r>
            <w:r w:rsidRPr="002C0B5C">
              <w:lastRenderedPageBreak/>
              <w:t>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lastRenderedPageBreak/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735DD6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Обеспечение </w:t>
            </w:r>
            <w:proofErr w:type="gramStart"/>
            <w:r w:rsidRPr="002C0B5C">
              <w:t>роста присутствия сельскохозяйственной продукции предприятий района</w:t>
            </w:r>
            <w:proofErr w:type="gramEnd"/>
            <w:r w:rsidRPr="002C0B5C"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  <w:r w:rsidRPr="002C0B5C"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  <w:r w:rsidRPr="002C0B5C">
              <w:t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FB514B">
            <w:pPr>
              <w:pStyle w:val="ConsPlusNonformat"/>
              <w:jc w:val="both"/>
            </w:pPr>
            <w:r w:rsidRPr="002C0B5C"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Реализация Соглашения о социально-экономическом сотрудничестве между </w:t>
            </w:r>
            <w:r w:rsidRPr="002C0B5C">
              <w:lastRenderedPageBreak/>
              <w:t>Правительством Республики Коми и ОАО «Монди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lastRenderedPageBreak/>
              <w:t>"Усть-Куломский"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D42C3">
            <w:pPr>
              <w:pStyle w:val="ConsPlusNonformat"/>
              <w:jc w:val="both"/>
            </w:pPr>
            <w:r w:rsidRPr="002C0B5C">
              <w:t>Возмещение части затрат на реализацию народных проектов в сфере 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4F5B0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1900,0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1900,0</w:t>
            </w:r>
          </w:p>
          <w:p w:rsidR="00A1293F" w:rsidRPr="002C0B5C" w:rsidRDefault="00A1293F" w:rsidP="005A66F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300,0</w:t>
            </w:r>
          </w:p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6D42C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A1293F" w:rsidRPr="002C0B5C" w:rsidRDefault="00A1293F" w:rsidP="005A66F8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A66F8">
            <w:pPr>
              <w:pStyle w:val="ConsPlusNonformat"/>
              <w:jc w:val="both"/>
            </w:pP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 Всего, в том   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560,0</w:t>
            </w:r>
          </w:p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из них за счет </w:t>
            </w:r>
            <w:r w:rsidRPr="002C0B5C">
              <w:lastRenderedPageBreak/>
              <w:t xml:space="preserve">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B02A0C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F39C3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A3506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212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2148,156</w:t>
            </w:r>
          </w:p>
          <w:p w:rsidR="00A1293F" w:rsidRPr="002C0B5C" w:rsidRDefault="00A1293F" w:rsidP="0099212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(99,8 %)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3A3506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548,156</w:t>
            </w:r>
          </w:p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(99,3 %)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D11B3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A1293F" w:rsidRPr="002C0B5C" w:rsidRDefault="00A1293F" w:rsidP="00E50147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(100 %)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B1335">
            <w:pPr>
              <w:pStyle w:val="ConsPlusNonformat"/>
            </w:pPr>
            <w:r w:rsidRPr="002C0B5C"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A1210F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9503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34,220</w:t>
            </w:r>
          </w:p>
          <w:p w:rsidR="00A1293F" w:rsidRPr="002C0B5C" w:rsidRDefault="00A1293F" w:rsidP="009E3982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(90 %)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9503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34,220</w:t>
            </w:r>
          </w:p>
          <w:p w:rsidR="00A1293F" w:rsidRPr="002C0B5C" w:rsidRDefault="00A1293F" w:rsidP="00C9503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(90 %)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513,639</w:t>
            </w:r>
          </w:p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A1293F" w:rsidRPr="002C0B5C" w:rsidRDefault="00A1293F" w:rsidP="00052835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E50147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AB0DA9">
            <w:pPr>
              <w:pStyle w:val="ConsPlusNonformat"/>
              <w:jc w:val="both"/>
            </w:pPr>
            <w:r w:rsidRPr="002C0B5C"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86781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F6A20">
            <w:pPr>
              <w:pStyle w:val="ConsPlusNonformat"/>
              <w:jc w:val="both"/>
            </w:pPr>
            <w:r w:rsidRPr="002C0B5C">
              <w:t xml:space="preserve">Субсидирование части расходов субъектов малого предпринимательства, связанных с началом </w:t>
            </w:r>
            <w:r w:rsidRPr="002C0B5C">
              <w:lastRenderedPageBreak/>
              <w:t>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BC3812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AB0DA9">
            <w:pPr>
              <w:pStyle w:val="ConsPlusNonformat"/>
              <w:jc w:val="both"/>
            </w:pPr>
            <w:r w:rsidRPr="002C0B5C"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72541E">
            <w:pPr>
              <w:pStyle w:val="ConsPlusNonformat"/>
            </w:pPr>
            <w:r w:rsidRPr="002C0B5C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4043C6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2113,936</w:t>
            </w:r>
          </w:p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513,639</w:t>
            </w:r>
          </w:p>
          <w:p w:rsidR="00A1293F" w:rsidRPr="002C0B5C" w:rsidRDefault="00A1293F" w:rsidP="0083663E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1600,0</w:t>
            </w:r>
          </w:p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(100%)</w:t>
            </w: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AB0DA9">
            <w:pPr>
              <w:pStyle w:val="ConsPlusNonformat"/>
              <w:jc w:val="both"/>
            </w:pPr>
            <w:r w:rsidRPr="002C0B5C"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B1335">
            <w:pPr>
              <w:pStyle w:val="ConsPlusNonformat"/>
            </w:pPr>
            <w:r w:rsidRPr="002C0B5C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9900B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31DFB">
            <w:pPr>
              <w:pStyle w:val="ConsPlusNonformat"/>
              <w:jc w:val="both"/>
            </w:pPr>
            <w:r w:rsidRPr="002C0B5C">
              <w:lastRenderedPageBreak/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9900B2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D6959">
            <w:pPr>
              <w:pStyle w:val="ConsPlusNonformat"/>
              <w:jc w:val="both"/>
            </w:pPr>
            <w:r w:rsidRPr="002C0B5C"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4B01AB">
            <w:pPr>
              <w:pStyle w:val="ConsPlusNonformat"/>
            </w:pPr>
            <w:r w:rsidRPr="002C0B5C">
              <w:t xml:space="preserve">Предоставление финансовой помощи в рамках реализации  Соглашения о социально-экономическом сотрудничестве между Правительством Республики Коми и АО «Монди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4B01AB">
            <w:pPr>
              <w:pStyle w:val="ConsPlusNonformat"/>
              <w:jc w:val="both"/>
              <w:rPr>
                <w:b/>
              </w:rPr>
            </w:pPr>
            <w:r w:rsidRPr="002C0B5C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4B01AB">
            <w:pPr>
              <w:pStyle w:val="ConsPlusNonformat"/>
              <w:jc w:val="both"/>
              <w:rPr>
                <w:b/>
              </w:rPr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D6959">
            <w:pPr>
              <w:pStyle w:val="ConsPlusNonformat"/>
              <w:jc w:val="both"/>
            </w:pPr>
            <w:r w:rsidRPr="002C0B5C"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B1335">
            <w:pPr>
              <w:pStyle w:val="ConsPlusNonformat"/>
            </w:pPr>
            <w:r w:rsidRPr="002C0B5C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</w:t>
            </w:r>
            <w:r w:rsidRPr="002C0B5C">
              <w:lastRenderedPageBreak/>
              <w:t>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lastRenderedPageBreak/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lastRenderedPageBreak/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D6959">
            <w:pPr>
              <w:pStyle w:val="ConsPlusNonformat"/>
              <w:jc w:val="both"/>
            </w:pPr>
            <w:r w:rsidRPr="002C0B5C"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B1335">
            <w:pPr>
              <w:pStyle w:val="ConsPlusNonformat"/>
            </w:pPr>
            <w:r w:rsidRPr="002C0B5C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CD6959">
            <w:pPr>
              <w:pStyle w:val="ConsPlusNonformat"/>
              <w:jc w:val="both"/>
            </w:pPr>
            <w:r w:rsidRPr="002C0B5C"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5B1335">
            <w:pPr>
              <w:pStyle w:val="ConsPlusNonformat"/>
            </w:pPr>
            <w:r w:rsidRPr="002C0B5C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2C0B5C">
              <w:t>софинансирования</w:t>
            </w:r>
            <w:proofErr w:type="spellEnd"/>
            <w:r w:rsidRPr="002C0B5C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Всего, в том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числе</w:t>
            </w:r>
            <w:proofErr w:type="gramEnd"/>
            <w:r w:rsidRPr="002C0B5C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 МО МР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"Усть-Куломский"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из них за счет средств </w:t>
            </w:r>
            <w:proofErr w:type="gramStart"/>
            <w:r w:rsidRPr="002C0B5C">
              <w:t>республиканского</w:t>
            </w:r>
            <w:proofErr w:type="gramEnd"/>
            <w:r w:rsidRPr="002C0B5C">
              <w:t xml:space="preserve">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 из них за счет средств </w:t>
            </w:r>
            <w:proofErr w:type="gramStart"/>
            <w:r w:rsidRPr="002C0B5C">
              <w:t>федерального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государственные внебюджетные </w:t>
            </w:r>
            <w:r w:rsidRPr="002C0B5C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RPr="002C0B5C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юридические лица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</w:p>
        </w:tc>
      </w:tr>
      <w:tr w:rsidR="00A1293F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средства </w:t>
            </w:r>
            <w:proofErr w:type="gramStart"/>
            <w:r w:rsidRPr="002C0B5C">
              <w:t>от</w:t>
            </w:r>
            <w:proofErr w:type="gramEnd"/>
            <w:r w:rsidRPr="002C0B5C">
              <w:t xml:space="preserve">     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proofErr w:type="gramStart"/>
            <w:r w:rsidRPr="002C0B5C">
              <w:t>приносящей</w:t>
            </w:r>
            <w:proofErr w:type="gramEnd"/>
            <w:r w:rsidRPr="002C0B5C">
              <w:t xml:space="preserve"> доход</w:t>
            </w:r>
          </w:p>
          <w:p w:rsidR="00A1293F" w:rsidRPr="002C0B5C" w:rsidRDefault="00A1293F" w:rsidP="0009062B">
            <w:pPr>
              <w:pStyle w:val="ConsPlusNonformat"/>
              <w:jc w:val="both"/>
            </w:pPr>
            <w:r w:rsidRPr="002C0B5C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BA33B3" w:rsidRDefault="00A1293F" w:rsidP="0009062B">
            <w:pPr>
              <w:pStyle w:val="ConsPlusNonformat"/>
              <w:jc w:val="both"/>
            </w:pPr>
            <w:r w:rsidRPr="002C0B5C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3F" w:rsidRPr="00BA33B3" w:rsidRDefault="00A1293F" w:rsidP="0009062B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9062B"/>
    <w:rsid w:val="00093601"/>
    <w:rsid w:val="000954F0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306A3"/>
    <w:rsid w:val="00163E57"/>
    <w:rsid w:val="001653E5"/>
    <w:rsid w:val="00186030"/>
    <w:rsid w:val="001A53A2"/>
    <w:rsid w:val="001B1AE3"/>
    <w:rsid w:val="001B31C9"/>
    <w:rsid w:val="001B39C4"/>
    <w:rsid w:val="001D3B00"/>
    <w:rsid w:val="001E47ED"/>
    <w:rsid w:val="001E7EE8"/>
    <w:rsid w:val="00203D4B"/>
    <w:rsid w:val="002040BA"/>
    <w:rsid w:val="00214428"/>
    <w:rsid w:val="00240399"/>
    <w:rsid w:val="00257BB2"/>
    <w:rsid w:val="00274BC0"/>
    <w:rsid w:val="00284164"/>
    <w:rsid w:val="00291564"/>
    <w:rsid w:val="00294E0E"/>
    <w:rsid w:val="002C0B5C"/>
    <w:rsid w:val="002D3ECB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A3506"/>
    <w:rsid w:val="003C0C46"/>
    <w:rsid w:val="003E2482"/>
    <w:rsid w:val="003F39C3"/>
    <w:rsid w:val="004043C6"/>
    <w:rsid w:val="00421659"/>
    <w:rsid w:val="00430C70"/>
    <w:rsid w:val="00434C5B"/>
    <w:rsid w:val="00454F0E"/>
    <w:rsid w:val="00455A4D"/>
    <w:rsid w:val="00456053"/>
    <w:rsid w:val="004604C7"/>
    <w:rsid w:val="004718E7"/>
    <w:rsid w:val="00483F3A"/>
    <w:rsid w:val="00486552"/>
    <w:rsid w:val="004A0222"/>
    <w:rsid w:val="004B01AB"/>
    <w:rsid w:val="004B6B21"/>
    <w:rsid w:val="004D473E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A66F8"/>
    <w:rsid w:val="005B1335"/>
    <w:rsid w:val="00600AEE"/>
    <w:rsid w:val="006301C3"/>
    <w:rsid w:val="00631333"/>
    <w:rsid w:val="00661354"/>
    <w:rsid w:val="006727D5"/>
    <w:rsid w:val="006A39F0"/>
    <w:rsid w:val="006A52CC"/>
    <w:rsid w:val="006D42C3"/>
    <w:rsid w:val="006E249E"/>
    <w:rsid w:val="006E5661"/>
    <w:rsid w:val="006F4DDD"/>
    <w:rsid w:val="00700703"/>
    <w:rsid w:val="0072541E"/>
    <w:rsid w:val="00735847"/>
    <w:rsid w:val="00735DD6"/>
    <w:rsid w:val="007369DF"/>
    <w:rsid w:val="007835A0"/>
    <w:rsid w:val="00785312"/>
    <w:rsid w:val="007A27A6"/>
    <w:rsid w:val="007B56B2"/>
    <w:rsid w:val="007D499E"/>
    <w:rsid w:val="008063C9"/>
    <w:rsid w:val="00806F88"/>
    <w:rsid w:val="0083663E"/>
    <w:rsid w:val="00840BAE"/>
    <w:rsid w:val="00850831"/>
    <w:rsid w:val="00857D9A"/>
    <w:rsid w:val="00862E43"/>
    <w:rsid w:val="00894F58"/>
    <w:rsid w:val="008965A6"/>
    <w:rsid w:val="008A51A3"/>
    <w:rsid w:val="008C385D"/>
    <w:rsid w:val="008D11B3"/>
    <w:rsid w:val="008D290C"/>
    <w:rsid w:val="00925060"/>
    <w:rsid w:val="009403E1"/>
    <w:rsid w:val="009725F9"/>
    <w:rsid w:val="00986781"/>
    <w:rsid w:val="009900B2"/>
    <w:rsid w:val="0099212F"/>
    <w:rsid w:val="0099555A"/>
    <w:rsid w:val="009C02EC"/>
    <w:rsid w:val="009C7CFF"/>
    <w:rsid w:val="009E0478"/>
    <w:rsid w:val="009E3982"/>
    <w:rsid w:val="00A11ABE"/>
    <w:rsid w:val="00A1210F"/>
    <w:rsid w:val="00A1293F"/>
    <w:rsid w:val="00A625F8"/>
    <w:rsid w:val="00A62FCE"/>
    <w:rsid w:val="00A66B6C"/>
    <w:rsid w:val="00A71103"/>
    <w:rsid w:val="00AB0DA9"/>
    <w:rsid w:val="00AB2946"/>
    <w:rsid w:val="00AC7B99"/>
    <w:rsid w:val="00AE02A4"/>
    <w:rsid w:val="00AF26D9"/>
    <w:rsid w:val="00B02A0C"/>
    <w:rsid w:val="00B11328"/>
    <w:rsid w:val="00B23684"/>
    <w:rsid w:val="00B23D92"/>
    <w:rsid w:val="00B25736"/>
    <w:rsid w:val="00B46E0F"/>
    <w:rsid w:val="00B81EBE"/>
    <w:rsid w:val="00B86A45"/>
    <w:rsid w:val="00B87BEC"/>
    <w:rsid w:val="00B959BA"/>
    <w:rsid w:val="00BA02CF"/>
    <w:rsid w:val="00BA33B3"/>
    <w:rsid w:val="00BC3812"/>
    <w:rsid w:val="00BC6203"/>
    <w:rsid w:val="00BE38FB"/>
    <w:rsid w:val="00BE485F"/>
    <w:rsid w:val="00BF0AFF"/>
    <w:rsid w:val="00BF479E"/>
    <w:rsid w:val="00BF5EC2"/>
    <w:rsid w:val="00C04BED"/>
    <w:rsid w:val="00C05FAC"/>
    <w:rsid w:val="00C214B2"/>
    <w:rsid w:val="00C31DFB"/>
    <w:rsid w:val="00C47CCB"/>
    <w:rsid w:val="00C75A6D"/>
    <w:rsid w:val="00C87931"/>
    <w:rsid w:val="00C9503B"/>
    <w:rsid w:val="00CA0D86"/>
    <w:rsid w:val="00CC1FE5"/>
    <w:rsid w:val="00CD1CBF"/>
    <w:rsid w:val="00CD51A9"/>
    <w:rsid w:val="00CD6959"/>
    <w:rsid w:val="00CF6A20"/>
    <w:rsid w:val="00D14A29"/>
    <w:rsid w:val="00D16580"/>
    <w:rsid w:val="00D30011"/>
    <w:rsid w:val="00D31612"/>
    <w:rsid w:val="00D33144"/>
    <w:rsid w:val="00D333C9"/>
    <w:rsid w:val="00D44A2D"/>
    <w:rsid w:val="00D755B6"/>
    <w:rsid w:val="00D75F6A"/>
    <w:rsid w:val="00D93035"/>
    <w:rsid w:val="00D939CA"/>
    <w:rsid w:val="00DC05B7"/>
    <w:rsid w:val="00DC11A7"/>
    <w:rsid w:val="00DC6690"/>
    <w:rsid w:val="00DF61F1"/>
    <w:rsid w:val="00DF6DF9"/>
    <w:rsid w:val="00E2309E"/>
    <w:rsid w:val="00E36F44"/>
    <w:rsid w:val="00E42990"/>
    <w:rsid w:val="00E438BC"/>
    <w:rsid w:val="00E50147"/>
    <w:rsid w:val="00E71607"/>
    <w:rsid w:val="00E82384"/>
    <w:rsid w:val="00E863B5"/>
    <w:rsid w:val="00E9177D"/>
    <w:rsid w:val="00EA170B"/>
    <w:rsid w:val="00EB4984"/>
    <w:rsid w:val="00EC64B5"/>
    <w:rsid w:val="00ED5761"/>
    <w:rsid w:val="00ED69D5"/>
    <w:rsid w:val="00EE0E51"/>
    <w:rsid w:val="00EF2F42"/>
    <w:rsid w:val="00EF6A5C"/>
    <w:rsid w:val="00F056CE"/>
    <w:rsid w:val="00F27623"/>
    <w:rsid w:val="00F61CEA"/>
    <w:rsid w:val="00F93D7B"/>
    <w:rsid w:val="00FB4953"/>
    <w:rsid w:val="00FB514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69</cp:revision>
  <cp:lastPrinted>2019-03-20T06:19:00Z</cp:lastPrinted>
  <dcterms:created xsi:type="dcterms:W3CDTF">2019-03-19T14:41:00Z</dcterms:created>
  <dcterms:modified xsi:type="dcterms:W3CDTF">2022-02-28T09:55:00Z</dcterms:modified>
</cp:coreProperties>
</file>