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AA" w:rsidRDefault="005B1BAA" w:rsidP="005B1BAA">
      <w:pPr>
        <w:tabs>
          <w:tab w:val="left" w:pos="9579"/>
        </w:tabs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Приложение 1</w:t>
      </w:r>
    </w:p>
    <w:p w:rsidR="005B1BAA" w:rsidRPr="005B1BAA" w:rsidRDefault="005B1BAA" w:rsidP="005B1BAA">
      <w:pPr>
        <w:jc w:val="center"/>
        <w:rPr>
          <w:rFonts w:ascii="Times New Roman" w:hAnsi="Times New Roman" w:cs="Times New Roman"/>
        </w:rPr>
      </w:pPr>
      <w:r w:rsidRPr="005B1BAA">
        <w:rPr>
          <w:rFonts w:ascii="Times New Roman" w:hAnsi="Times New Roman" w:cs="Times New Roman"/>
          <w:szCs w:val="28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</w:t>
      </w:r>
    </w:p>
    <w:tbl>
      <w:tblPr>
        <w:tblW w:w="15402" w:type="dxa"/>
        <w:tblInd w:w="-1068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304"/>
        <w:gridCol w:w="2908"/>
        <w:gridCol w:w="425"/>
        <w:gridCol w:w="709"/>
        <w:gridCol w:w="425"/>
        <w:gridCol w:w="850"/>
        <w:gridCol w:w="993"/>
        <w:gridCol w:w="1134"/>
        <w:gridCol w:w="850"/>
        <w:gridCol w:w="992"/>
        <w:gridCol w:w="851"/>
        <w:gridCol w:w="709"/>
        <w:gridCol w:w="708"/>
        <w:gridCol w:w="1276"/>
        <w:gridCol w:w="1276"/>
        <w:gridCol w:w="992"/>
      </w:tblGrid>
      <w:tr w:rsidR="009910B9" w:rsidTr="00001A08">
        <w:trPr>
          <w:trHeight w:val="385"/>
        </w:trPr>
        <w:tc>
          <w:tcPr>
            <w:tcW w:w="32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B1BAA" w:rsidRDefault="005B1BAA">
            <w:pPr>
              <w:autoSpaceDE w:val="0"/>
              <w:autoSpaceDN w:val="0"/>
              <w:adjustRightInd w:val="0"/>
              <w:spacing w:after="0" w:line="252" w:lineRule="auto"/>
              <w:ind w:left="304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5B1BAA" w:rsidRDefault="005B1BAA">
            <w:pPr>
              <w:autoSpaceDE w:val="0"/>
              <w:autoSpaceDN w:val="0"/>
              <w:adjustRightInd w:val="0"/>
              <w:spacing w:after="0" w:line="252" w:lineRule="auto"/>
              <w:ind w:left="304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5B1BAA" w:rsidRDefault="005B1BAA">
            <w:pPr>
              <w:autoSpaceDE w:val="0"/>
              <w:autoSpaceDN w:val="0"/>
              <w:adjustRightInd w:val="0"/>
              <w:spacing w:after="0" w:line="252" w:lineRule="auto"/>
              <w:ind w:left="304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304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Список МКД (общее количество в группе)</w:t>
            </w:r>
          </w:p>
        </w:tc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526DB" w:rsidRDefault="001526DB">
            <w:pPr>
              <w:autoSpaceDE w:val="0"/>
              <w:autoSpaceDN w:val="0"/>
              <w:adjustRightInd w:val="0"/>
              <w:spacing w:after="173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9910B9" w:rsidRDefault="009910B9">
            <w:pPr>
              <w:autoSpaceDE w:val="0"/>
              <w:autoSpaceDN w:val="0"/>
              <w:adjustRightInd w:val="0"/>
              <w:spacing w:after="173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Виды благоустройства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122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Отопление</w:t>
            </w:r>
          </w:p>
          <w:p w:rsidR="009910B9" w:rsidRDefault="001526DB">
            <w:pPr>
              <w:autoSpaceDE w:val="0"/>
              <w:autoSpaceDN w:val="0"/>
              <w:adjustRightInd w:val="0"/>
              <w:spacing w:after="163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В</w:t>
            </w:r>
            <w:r w:rsidR="009910B9">
              <w:rPr>
                <w:rFonts w:ascii="Arial CYR" w:hAnsi="Arial CYR" w:cs="Arial CYR"/>
                <w:color w:val="000000"/>
                <w:sz w:val="11"/>
                <w:szCs w:val="11"/>
              </w:rPr>
              <w:t>одоснабжение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Канализация</w:t>
            </w:r>
          </w:p>
        </w:tc>
        <w:tc>
          <w:tcPr>
            <w:tcW w:w="6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Группа №</w:t>
            </w:r>
            <w:r w:rsidR="001526DB">
              <w:rPr>
                <w:rFonts w:ascii="Arial CYR" w:hAnsi="Arial CYR" w:cs="Arial CYR"/>
                <w:color w:val="000000"/>
                <w:sz w:val="11"/>
                <w:szCs w:val="11"/>
              </w:rPr>
              <w:t>1: с. Усть-Кулом, пос. Кебанъ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ёль, с. Дон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526DB" w:rsidRDefault="001526DB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Группа №2: с.Помоздино, с.Де</w:t>
            </w:r>
            <w:r w:rsidR="001526DB">
              <w:rPr>
                <w:rFonts w:ascii="Arial CYR" w:hAnsi="Arial CYR" w:cs="Arial CYR"/>
                <w:color w:val="000000"/>
                <w:sz w:val="11"/>
                <w:szCs w:val="11"/>
              </w:rPr>
              <w:t>ревянск, с.Усть-Нем, пос.Диасеръ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я, с.Пожег, </w:t>
            </w:r>
          </w:p>
          <w:p w:rsidR="009910B9" w:rsidRPr="00771F2F" w:rsidRDefault="009910B9">
            <w:pPr>
              <w:autoSpaceDE w:val="0"/>
              <w:autoSpaceDN w:val="0"/>
              <w:adjustRightInd w:val="0"/>
              <w:spacing w:after="0" w:line="252" w:lineRule="auto"/>
              <w:ind w:right="49"/>
              <w:jc w:val="center"/>
              <w:rPr>
                <w:rFonts w:ascii="Calibri" w:hAnsi="Calibri" w:cs="Calibri"/>
              </w:rPr>
            </w:pPr>
          </w:p>
        </w:tc>
      </w:tr>
      <w:tr w:rsidR="001526DB" w:rsidTr="00001A08">
        <w:trPr>
          <w:trHeight w:val="213"/>
        </w:trPr>
        <w:tc>
          <w:tcPr>
            <w:tcW w:w="32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771F2F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771F2F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771F2F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отопление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Печное / автономное отопление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отопление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Печное / автономное отопление</w:t>
            </w:r>
          </w:p>
        </w:tc>
      </w:tr>
      <w:tr w:rsidR="001526DB" w:rsidTr="00001A08">
        <w:trPr>
          <w:trHeight w:val="514"/>
        </w:trPr>
        <w:tc>
          <w:tcPr>
            <w:tcW w:w="32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водоснабжение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91" w:firstLine="274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Без водоснабжения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водоснабжение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Без водоснабжения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61" w:firstLine="4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водоснабжение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 w:firstLine="284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Без водоснабжения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61" w:firstLine="4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водоснабжение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41" w:firstLine="274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Без водоснабжения</w:t>
            </w:r>
          </w:p>
        </w:tc>
      </w:tr>
      <w:tr w:rsidR="001526DB" w:rsidTr="00001A08">
        <w:trPr>
          <w:trHeight w:val="294"/>
        </w:trPr>
        <w:tc>
          <w:tcPr>
            <w:tcW w:w="32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21" w:hanging="30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Центральная канализация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3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6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72" w:hanging="30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Центральная канализация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2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91" w:hanging="30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Центральная канализация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9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3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5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3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1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</w:tr>
      <w:tr w:rsidR="001526DB" w:rsidTr="00001A08">
        <w:trPr>
          <w:trHeight w:val="213"/>
        </w:trPr>
        <w:tc>
          <w:tcPr>
            <w:tcW w:w="32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61332" w:rsidRDefault="00743F56">
            <w:pPr>
              <w:autoSpaceDE w:val="0"/>
              <w:autoSpaceDN w:val="0"/>
              <w:adjustRightInd w:val="0"/>
              <w:spacing w:after="0" w:line="252" w:lineRule="auto"/>
              <w:ind w:right="39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</w:rPr>
              <w:t>1</w:t>
            </w:r>
            <w:r w:rsidR="005B331F">
              <w:rPr>
                <w:rFonts w:ascii="Arial" w:hAnsi="Arial" w:cs="Arial"/>
                <w:color w:val="000000"/>
                <w:sz w:val="11"/>
                <w:szCs w:val="1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61332" w:rsidRDefault="00743F56">
            <w:pPr>
              <w:autoSpaceDE w:val="0"/>
              <w:autoSpaceDN w:val="0"/>
              <w:adjustRightInd w:val="0"/>
              <w:spacing w:after="0" w:line="252" w:lineRule="auto"/>
              <w:ind w:right="37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61332" w:rsidRDefault="009910B9">
            <w:pPr>
              <w:autoSpaceDE w:val="0"/>
              <w:autoSpaceDN w:val="0"/>
              <w:adjustRightInd w:val="0"/>
              <w:spacing w:after="0" w:line="252" w:lineRule="auto"/>
              <w:ind w:right="49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3</w:t>
            </w:r>
            <w:r w:rsidR="00CB41FE">
              <w:rPr>
                <w:rFonts w:ascii="Arial" w:hAnsi="Arial" w:cs="Arial"/>
                <w:color w:val="000000"/>
                <w:sz w:val="11"/>
                <w:szCs w:val="1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CA3AD0" w:rsidRDefault="00CA3AD0">
            <w:pPr>
              <w:autoSpaceDE w:val="0"/>
              <w:autoSpaceDN w:val="0"/>
              <w:adjustRightInd w:val="0"/>
              <w:spacing w:after="0" w:line="252" w:lineRule="auto"/>
              <w:ind w:right="37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CA3AD0" w:rsidRDefault="00CA3AD0">
            <w:pPr>
              <w:autoSpaceDE w:val="0"/>
              <w:autoSpaceDN w:val="0"/>
              <w:adjustRightInd w:val="0"/>
              <w:spacing w:after="0" w:line="252" w:lineRule="auto"/>
              <w:ind w:right="37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743F56" w:rsidRDefault="009910B9">
            <w:pPr>
              <w:autoSpaceDE w:val="0"/>
              <w:autoSpaceDN w:val="0"/>
              <w:adjustRightInd w:val="0"/>
              <w:spacing w:after="0" w:line="252" w:lineRule="auto"/>
              <w:ind w:right="39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</w:t>
            </w:r>
            <w:r w:rsidR="00771F2F">
              <w:rPr>
                <w:rFonts w:ascii="Arial" w:hAnsi="Arial" w:cs="Arial"/>
                <w:color w:val="000000"/>
                <w:sz w:val="11"/>
                <w:szCs w:val="11"/>
              </w:rPr>
              <w:t>7</w:t>
            </w:r>
          </w:p>
        </w:tc>
      </w:tr>
      <w:tr w:rsidR="001526DB" w:rsidRPr="009910B9" w:rsidTr="00001A08">
        <w:trPr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30" w:firstLine="10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1"/>
                <w:szCs w:val="11"/>
                <w:lang w:val="en-US"/>
              </w:rPr>
              <w:t xml:space="preserve">№ </w:t>
            </w: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п/п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Наименование работы / услуги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61" w:firstLine="10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20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Периодичность, кол-во раз в год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 w:hanging="6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Объем, в ед.изм.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1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2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2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3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3"/>
              <w:jc w:val="center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м., руб/мес)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4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20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3"/>
              <w:jc w:val="center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м., руб/мес)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5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6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 w:hanging="5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 xml:space="preserve">Перечень 7 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41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8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92" w:hanging="5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9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3"/>
              <w:jc w:val="center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м., руб/мес)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4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10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2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0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11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61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</w:tr>
      <w:tr w:rsidR="009910B9" w:rsidTr="00001A08">
        <w:trPr>
          <w:trHeight w:val="213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B1BAA" w:rsidRDefault="005B1BAA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СОДЕРЖАНИЕ ОБЩЕГО ИМУЩЕСТВА МКД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765" w:type="dxa"/>
            <w:gridSpan w:val="1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</w:tr>
      <w:tr w:rsidR="009910B9" w:rsidRPr="009910B9" w:rsidTr="00001A08">
        <w:trPr>
          <w:trHeight w:val="659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5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МКД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1765" w:type="dxa"/>
            <w:gridSpan w:val="1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</w:tr>
      <w:tr w:rsidR="001526DB" w:rsidTr="00001A08">
        <w:trPr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отношении всех видов фундаментов: осмотры прилегающей территории, проверка видимых элементов, устранение выявленных нарушений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0,65</w:t>
            </w:r>
          </w:p>
        </w:tc>
      </w:tr>
      <w:tr w:rsidR="001526DB" w:rsidTr="00001A08">
        <w:trPr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для надлежащего содержания стен, колон и столбов многоквартирных домов: осмотры, выявление конструктивных повреждений, деформаций и дефектов, нарушений теплозащитных свойств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0,17</w:t>
            </w:r>
          </w:p>
        </w:tc>
      </w:tr>
      <w:tr w:rsidR="001526DB" w:rsidTr="00001A08">
        <w:trPr>
          <w:trHeight w:val="659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перекрытий и покрытий многоквартирных домов: осмотр и проверка, выявлений деформаций и разрущений, проверка состояния утеплителя, гидроизоляции, адгезии отделочных слоев к конструкциям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</w:tr>
      <w:tr w:rsidR="001526DB" w:rsidTr="00001A08">
        <w:trPr>
          <w:trHeight w:val="659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4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кровли МКД: осмотры, проверка на отсутствие протечек, деформаций, повреждений, проверка креплений, водоотводящих устройств и оборудования, слуховых окон, выходов на крыши, ходовых досок и мостиков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0,51</w:t>
            </w:r>
          </w:p>
        </w:tc>
      </w:tr>
      <w:tr w:rsidR="001526DB" w:rsidTr="00001A08">
        <w:trPr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лестниц МКД: осмотр и выявление деформаций, разрущений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0,04</w:t>
            </w:r>
          </w:p>
        </w:tc>
      </w:tr>
      <w:tr w:rsidR="001526DB" w:rsidTr="00001A08">
        <w:trPr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4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Работы, выполняемые в целях надлежащего содержания фасадов МКД: осмотр отделки, проверка водостоков, проверка и восстановление крылец, проверка и восстановление плотности притворов входных дверей и устройств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0,57</w:t>
            </w:r>
          </w:p>
        </w:tc>
      </w:tr>
      <w:tr w:rsidR="001526DB" w:rsidTr="00001A08">
        <w:trPr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Работы, выполняемые в целях надлежащего содержания внутренней отделки МКД: осмотр, проверка состояния, устранение выявленных 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lastRenderedPageBreak/>
              <w:t>нарушений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lastRenderedPageBreak/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0,43</w:t>
            </w:r>
          </w:p>
        </w:tc>
      </w:tr>
      <w:tr w:rsidR="001526DB" w:rsidTr="00001A08">
        <w:trPr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lastRenderedPageBreak/>
              <w:t>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полов помещений, относящихся к общему имуществу в МКД: осмотр, проверка состояния, восстановительные работы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</w:tr>
      <w:tr w:rsidR="001526DB" w:rsidTr="00001A08">
        <w:trPr>
          <w:trHeight w:val="659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 осмотр, проверка прочности, работоспособности фурнитуры, проведение восстановительных работ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0,47</w:t>
            </w:r>
          </w:p>
        </w:tc>
      </w:tr>
      <w:tr w:rsidR="001526DB" w:rsidRPr="009910B9" w:rsidTr="00001A08">
        <w:trPr>
          <w:trHeight w:val="415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</w:tr>
      <w:tr w:rsidR="001526DB" w:rsidTr="00001A08">
        <w:trPr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Работы, выполняемые в целях надлежащего содержания систем вентиляции и дымоудаления многоквартирных домов: 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осмотр и проверка состояния, устранение неплотностей и засоров в каналах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2,03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2,03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2,03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2,03</w:t>
            </w:r>
          </w:p>
        </w:tc>
      </w:tr>
      <w:tr w:rsidR="001526DB" w:rsidTr="00001A08">
        <w:trPr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6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Работы, выполняемые в целях надлежащего содержания печей, каминов и очагов в многоквартирных домах: осмотр и проверка конструкций, устранение завалов дымовых каналов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4,10</w:t>
            </w:r>
          </w:p>
        </w:tc>
      </w:tr>
      <w:tr w:rsidR="001526DB" w:rsidTr="00001A08">
        <w:trPr>
          <w:trHeight w:val="10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1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Общие работы, выполняемые для надлежащего содержания</w:t>
            </w: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 xml:space="preserve"> систем водоснабжения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 (холодного и горячего) В МКД: осмотр и проверка исправности, регулировка и техническое обслуживание системы, запорной арматуры, контрольноизмерительных приборов, коллективных приборов учета, контроль качества и пареметров воды, восстановление герметичности системы, восстановление работоспособности оборудования и приборов относящихся к общему пользованию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</w:tr>
    </w:tbl>
    <w:p w:rsidR="009910B9" w:rsidRPr="009910B9" w:rsidRDefault="009910B9" w:rsidP="00001A08">
      <w:pPr>
        <w:autoSpaceDE w:val="0"/>
        <w:autoSpaceDN w:val="0"/>
        <w:adjustRightInd w:val="0"/>
        <w:spacing w:after="0" w:line="252" w:lineRule="auto"/>
        <w:ind w:right="15400"/>
        <w:rPr>
          <w:rFonts w:ascii="Calibri" w:hAnsi="Calibri" w:cs="Calibri"/>
        </w:rPr>
      </w:pPr>
    </w:p>
    <w:tbl>
      <w:tblPr>
        <w:tblW w:w="15402" w:type="dxa"/>
        <w:tblInd w:w="-105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4"/>
        <w:gridCol w:w="2908"/>
        <w:gridCol w:w="425"/>
        <w:gridCol w:w="709"/>
        <w:gridCol w:w="425"/>
        <w:gridCol w:w="850"/>
        <w:gridCol w:w="993"/>
        <w:gridCol w:w="1134"/>
        <w:gridCol w:w="850"/>
        <w:gridCol w:w="992"/>
        <w:gridCol w:w="851"/>
        <w:gridCol w:w="709"/>
        <w:gridCol w:w="708"/>
        <w:gridCol w:w="1276"/>
        <w:gridCol w:w="1276"/>
        <w:gridCol w:w="992"/>
      </w:tblGrid>
      <w:tr w:rsidR="00001A08" w:rsidTr="00001A08">
        <w:trPr>
          <w:trHeight w:val="10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Общие работы, выполняемые для надлежащего </w:t>
            </w: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 xml:space="preserve">содержания систем отопления 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в МКД: осмотр и проверка исправности, регулировка и техническое обслуживание системы, запорной арматуры, контрольно-измерительных приборов, коллективных приборов учета, контроль качества и пареметров теплоносителя, восстановление герметичности системы, восстановление работоспособности оборудования и приборов относящихся к общему пользованию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</w:tr>
      <w:tr w:rsidR="00001A08" w:rsidTr="00001A08">
        <w:trPr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отопления, проведение пуско-наладочных работ, удаление воздуха из системы отопления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4,21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4,21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</w:tr>
      <w:tr w:rsidR="00001A08" w:rsidTr="00001A08">
        <w:trPr>
          <w:trHeight w:val="114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Общие работы, выполняемые для надлежащего содержания</w:t>
            </w: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 xml:space="preserve"> систем водоотведения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 в МКД: осмотр и проверка исправности, регулировка и техническое обслуживание системы, запорной арматуры, контрольно-измерительных приборов, восстановление герметичности системы, восстановление работоспособности оборудования и приборов относящихся к общему пользованию, контроль состояния  и восстановление элементов внутренней канализации, канализационных вытяжек, внутренних водостоков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0,94</w:t>
            </w:r>
          </w:p>
        </w:tc>
      </w:tr>
      <w:tr w:rsidR="00001A08" w:rsidTr="00001A08">
        <w:trPr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1,79</w:t>
            </w:r>
          </w:p>
        </w:tc>
      </w:tr>
      <w:tr w:rsidR="00001A08" w:rsidRPr="009910B9" w:rsidTr="00001A08">
        <w:trPr>
          <w:trHeight w:val="213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Работы и услуги по содержанию иного общего имущества в МКД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</w:tr>
      <w:tr w:rsidR="00001A08" w:rsidTr="00001A08">
        <w:trPr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lastRenderedPageBreak/>
              <w:t>17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 по содержанию земельного участка в холодный период года: уборка крылец и площадки перед входов в подъезд, посыпка песком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1,92</w:t>
            </w:r>
          </w:p>
        </w:tc>
      </w:tr>
      <w:tr w:rsidR="00001A08" w:rsidTr="00001A08">
        <w:trPr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 по содержанию помещений, входящих в состав общего имущества в многоквартирном доме: проведение дератизаций и дезинсекций помещений входящих в состав общего пользования в МКД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0,62</w:t>
            </w:r>
          </w:p>
        </w:tc>
      </w:tr>
      <w:tr w:rsidR="00001A08" w:rsidTr="00001A08">
        <w:trPr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Осмотр и уборка мест общего пользования (чердаки, подвалы, технические помещения) от мусора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</w:tr>
      <w:tr w:rsidR="00001A08" w:rsidTr="00001A08">
        <w:trPr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0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 по обеспечению вывоза, в том числе откачке, жидких бытовых отходов: осмотр сооружений и оборудования, проверка и восстановление крышек выгребных ям, вывоз ЖБО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вывоз ЖБО по 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42" w:hanging="142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заявкам граждан, осмотры 12 раз/год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11,88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11,88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11,88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11,88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15,44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15,44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15,44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15,44</w:t>
            </w:r>
          </w:p>
        </w:tc>
      </w:tr>
      <w:tr w:rsidR="00001A08" w:rsidTr="00001A08">
        <w:trPr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ежедневно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8,71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8,71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8,71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8,71</w:t>
            </w:r>
          </w:p>
        </w:tc>
      </w:tr>
      <w:tr w:rsidR="009910B9" w:rsidTr="00001A08">
        <w:trPr>
          <w:trHeight w:val="213"/>
        </w:trPr>
        <w:tc>
          <w:tcPr>
            <w:tcW w:w="1540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УСЛУГИ ПО УПРАВЛЕНИЮ МКД</w:t>
            </w:r>
          </w:p>
        </w:tc>
      </w:tr>
      <w:tr w:rsidR="00001A08" w:rsidTr="00001A08">
        <w:trPr>
          <w:trHeight w:val="213"/>
        </w:trPr>
        <w:tc>
          <w:tcPr>
            <w:tcW w:w="3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Услуги по управлению многоквартирным домом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ежедневно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</w:tr>
      <w:tr w:rsidR="009910B9" w:rsidTr="00001A08">
        <w:trPr>
          <w:trHeight w:val="213"/>
        </w:trPr>
        <w:tc>
          <w:tcPr>
            <w:tcW w:w="1540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ТЕКУЩИЙ РЕМОНТ МКД</w:t>
            </w:r>
          </w:p>
        </w:tc>
      </w:tr>
      <w:tr w:rsidR="00001A08" w:rsidTr="00001A08">
        <w:trPr>
          <w:trHeight w:val="213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Электроснабжение и электротехнические устройства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</w:tr>
      <w:tr w:rsidR="00001A08" w:rsidTr="00001A08">
        <w:trPr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Замена ламп освещения в местах общего пользования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2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</w:tr>
      <w:tr w:rsidR="00001A08" w:rsidTr="00001A08">
        <w:trPr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Замена светильников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2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</w:tr>
      <w:tr w:rsidR="00001A08" w:rsidTr="00001A08">
        <w:trPr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Замена выключателей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2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2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</w:tr>
      <w:tr w:rsidR="00001A08" w:rsidTr="00001A08">
        <w:trPr>
          <w:trHeight w:val="213"/>
        </w:trPr>
        <w:tc>
          <w:tcPr>
            <w:tcW w:w="4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tabs>
                <w:tab w:val="center" w:pos="218"/>
                <w:tab w:val="center" w:pos="3691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 w:rsidRPr="009910B9">
              <w:rPr>
                <w:rFonts w:ascii="Calibri" w:hAnsi="Calibri" w:cs="Calibri"/>
                <w:color w:val="000000"/>
              </w:rPr>
              <w:tab/>
            </w: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,</w:t>
            </w: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ab/>
            </w: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ИТОГО ПЛАТА ЗА СОДЕРЖАНИЕ ОБЩЕГО ИМУЩЕСТВА: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27,41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39,29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37,84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26,21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38,09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24,76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36,64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49,14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47,25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47,58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45,69</w:t>
            </w:r>
          </w:p>
        </w:tc>
      </w:tr>
    </w:tbl>
    <w:p w:rsidR="009910B9" w:rsidRDefault="009910B9" w:rsidP="00001A08">
      <w:pPr>
        <w:tabs>
          <w:tab w:val="center" w:pos="5921"/>
        </w:tabs>
        <w:autoSpaceDE w:val="0"/>
        <w:autoSpaceDN w:val="0"/>
        <w:adjustRightInd w:val="0"/>
        <w:spacing w:after="3" w:line="252" w:lineRule="auto"/>
        <w:rPr>
          <w:rFonts w:ascii="Arial CYR" w:hAnsi="Arial CYR" w:cs="Arial CYR"/>
          <w:color w:val="000000"/>
          <w:sz w:val="13"/>
          <w:szCs w:val="13"/>
        </w:rPr>
      </w:pPr>
    </w:p>
    <w:p w:rsidR="004C7710" w:rsidRPr="00D651CA" w:rsidRDefault="004C7710">
      <w:pPr>
        <w:rPr>
          <w:rFonts w:ascii="Times New Roman" w:hAnsi="Times New Roman" w:cs="Times New Roman"/>
        </w:rPr>
      </w:pPr>
    </w:p>
    <w:sectPr w:rsidR="004C7710" w:rsidRPr="00D651CA" w:rsidSect="009910B9">
      <w:headerReference w:type="default" r:id="rId6"/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76E" w:rsidRDefault="0059676E" w:rsidP="009910B9">
      <w:pPr>
        <w:spacing w:after="0" w:line="240" w:lineRule="auto"/>
      </w:pPr>
      <w:r>
        <w:separator/>
      </w:r>
    </w:p>
  </w:endnote>
  <w:endnote w:type="continuationSeparator" w:id="1">
    <w:p w:rsidR="0059676E" w:rsidRDefault="0059676E" w:rsidP="00991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76E" w:rsidRDefault="0059676E" w:rsidP="009910B9">
      <w:pPr>
        <w:spacing w:after="0" w:line="240" w:lineRule="auto"/>
      </w:pPr>
      <w:r>
        <w:separator/>
      </w:r>
    </w:p>
  </w:footnote>
  <w:footnote w:type="continuationSeparator" w:id="1">
    <w:p w:rsidR="0059676E" w:rsidRDefault="0059676E" w:rsidP="00991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FE" w:rsidRDefault="00CB41FE" w:rsidP="005B1BAA">
    <w:pPr>
      <w:pStyle w:val="a3"/>
      <w:tabs>
        <w:tab w:val="clear" w:pos="4677"/>
        <w:tab w:val="clear" w:pos="9355"/>
        <w:tab w:val="left" w:pos="11019"/>
      </w:tabs>
      <w:rPr>
        <w:rFonts w:ascii="Times New Roman" w:hAnsi="Times New Roman" w:cs="Times New Roman"/>
        <w:szCs w:val="28"/>
      </w:rPr>
    </w:pPr>
  </w:p>
  <w:p w:rsidR="00CB41FE" w:rsidRPr="005B1BAA" w:rsidRDefault="00CB41FE" w:rsidP="005B1BAA">
    <w:pPr>
      <w:pStyle w:val="a3"/>
      <w:tabs>
        <w:tab w:val="clear" w:pos="4677"/>
        <w:tab w:val="clear" w:pos="9355"/>
        <w:tab w:val="left" w:pos="11019"/>
      </w:tabs>
      <w:rPr>
        <w:rFonts w:ascii="Times New Roman" w:hAnsi="Times New Roman" w:cs="Times New Roman"/>
        <w:szCs w:val="28"/>
      </w:rPr>
    </w:pPr>
  </w:p>
  <w:p w:rsidR="00CB41FE" w:rsidRPr="005B1BAA" w:rsidRDefault="00CB41FE" w:rsidP="005B1BAA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1CA"/>
    <w:rsid w:val="00001A08"/>
    <w:rsid w:val="00086F88"/>
    <w:rsid w:val="001526DB"/>
    <w:rsid w:val="001F0763"/>
    <w:rsid w:val="00233A99"/>
    <w:rsid w:val="002B55C2"/>
    <w:rsid w:val="00395BFC"/>
    <w:rsid w:val="003E0A44"/>
    <w:rsid w:val="004C7710"/>
    <w:rsid w:val="004D01AF"/>
    <w:rsid w:val="0059676E"/>
    <w:rsid w:val="005A77E0"/>
    <w:rsid w:val="005B1BAA"/>
    <w:rsid w:val="005B331F"/>
    <w:rsid w:val="006D0B4C"/>
    <w:rsid w:val="00713419"/>
    <w:rsid w:val="00743F56"/>
    <w:rsid w:val="00771F2F"/>
    <w:rsid w:val="00956FC7"/>
    <w:rsid w:val="00961758"/>
    <w:rsid w:val="009910B9"/>
    <w:rsid w:val="00A61332"/>
    <w:rsid w:val="00B96DCE"/>
    <w:rsid w:val="00BF61F7"/>
    <w:rsid w:val="00CA3AD0"/>
    <w:rsid w:val="00CB41FE"/>
    <w:rsid w:val="00D31594"/>
    <w:rsid w:val="00D651CA"/>
    <w:rsid w:val="00E038BD"/>
    <w:rsid w:val="00EE0A43"/>
    <w:rsid w:val="00F8007F"/>
    <w:rsid w:val="00FE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1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10B9"/>
  </w:style>
  <w:style w:type="paragraph" w:styleId="a5">
    <w:name w:val="footer"/>
    <w:basedOn w:val="a"/>
    <w:link w:val="a6"/>
    <w:uiPriority w:val="99"/>
    <w:semiHidden/>
    <w:unhideWhenUsed/>
    <w:rsid w:val="00991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1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ОТР</dc:creator>
  <cp:lastModifiedBy>ОТР</cp:lastModifiedBy>
  <cp:revision>12</cp:revision>
  <cp:lastPrinted>2023-10-13T11:30:00Z</cp:lastPrinted>
  <dcterms:created xsi:type="dcterms:W3CDTF">2023-08-21T13:11:00Z</dcterms:created>
  <dcterms:modified xsi:type="dcterms:W3CDTF">2023-10-13T13:14:00Z</dcterms:modified>
</cp:coreProperties>
</file>