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346796447"/>
    <w:bookmarkStart w:id="1" w:name="_MON_1371469965"/>
    <w:bookmarkEnd w:id="1"/>
    <w:p w:rsidR="00BF4885" w:rsidRPr="00BF4885" w:rsidRDefault="00BF4885" w:rsidP="00BF4885">
      <w:pPr>
        <w:pStyle w:val="a6"/>
        <w:rPr>
          <w:rFonts w:ascii="Times New Roman" w:hAnsi="Times New Roman" w:cs="Times New Roman"/>
          <w:b w:val="0"/>
          <w:bCs/>
        </w:rPr>
      </w:pPr>
      <w:r w:rsidRPr="00BF4885">
        <w:rPr>
          <w:rFonts w:ascii="Times New Roman" w:hAnsi="Times New Roman" w:cs="Times New Roman"/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83216989" r:id="rId6"/>
        </w:object>
      </w:r>
      <w:r w:rsidRPr="00BF4885">
        <w:rPr>
          <w:rFonts w:ascii="Times New Roman" w:hAnsi="Times New Roman" w:cs="Times New Roman"/>
          <w:b w:val="0"/>
          <w:bCs/>
        </w:rPr>
        <w:t xml:space="preserve">                                      </w:t>
      </w:r>
    </w:p>
    <w:p w:rsidR="00BF4885" w:rsidRPr="00BF4885" w:rsidRDefault="00BF4885" w:rsidP="00BF4885">
      <w:pPr>
        <w:pStyle w:val="a6"/>
        <w:rPr>
          <w:rFonts w:ascii="Times New Roman" w:hAnsi="Times New Roman" w:cs="Times New Roman"/>
          <w:b w:val="0"/>
          <w:bCs/>
        </w:rPr>
      </w:pPr>
    </w:p>
    <w:p w:rsidR="00BF4885" w:rsidRPr="00BF4885" w:rsidRDefault="00BF4885" w:rsidP="00BF4885">
      <w:pPr>
        <w:pStyle w:val="a6"/>
        <w:rPr>
          <w:rFonts w:ascii="Times New Roman" w:hAnsi="Times New Roman" w:cs="Times New Roman"/>
          <w:sz w:val="22"/>
        </w:rPr>
      </w:pPr>
      <w:r w:rsidRPr="00BF4885">
        <w:rPr>
          <w:rFonts w:ascii="Times New Roman" w:hAnsi="Times New Roman" w:cs="Times New Roman"/>
          <w:sz w:val="22"/>
        </w:rPr>
        <w:t xml:space="preserve">«КУЛŐМДÌН» МУНИЦИПАЛЬНŐЙ РАЙОНСА </w:t>
      </w:r>
      <w:proofErr w:type="gramStart"/>
      <w:r w:rsidRPr="00BF4885">
        <w:rPr>
          <w:rFonts w:ascii="Times New Roman" w:hAnsi="Times New Roman" w:cs="Times New Roman"/>
          <w:sz w:val="22"/>
        </w:rPr>
        <w:t>СÖВЕТ</w:t>
      </w:r>
      <w:proofErr w:type="gramEnd"/>
    </w:p>
    <w:p w:rsidR="00BF4885" w:rsidRPr="00BF4885" w:rsidRDefault="00BF4885" w:rsidP="00BF4885">
      <w:pPr>
        <w:pStyle w:val="a6"/>
        <w:rPr>
          <w:rFonts w:ascii="Times New Roman" w:hAnsi="Times New Roman" w:cs="Times New Roman"/>
          <w:sz w:val="22"/>
        </w:rPr>
      </w:pPr>
      <w:r w:rsidRPr="00BF4885">
        <w:rPr>
          <w:rFonts w:ascii="Times New Roman" w:hAnsi="Times New Roman" w:cs="Times New Roman"/>
          <w:sz w:val="22"/>
        </w:rPr>
        <w:t xml:space="preserve">СОВЕТ МУНИЦИПАЛЬНОГО РАЙОНА </w:t>
      </w:r>
    </w:p>
    <w:p w:rsidR="00BF4885" w:rsidRPr="00BF4885" w:rsidRDefault="00BF4885" w:rsidP="00BF4885">
      <w:pPr>
        <w:pStyle w:val="a6"/>
        <w:rPr>
          <w:rFonts w:ascii="Times New Roman" w:hAnsi="Times New Roman" w:cs="Times New Roman"/>
          <w:sz w:val="22"/>
        </w:rPr>
      </w:pPr>
      <w:r w:rsidRPr="00BF4885">
        <w:rPr>
          <w:rFonts w:ascii="Times New Roman" w:hAnsi="Times New Roman" w:cs="Times New Roman"/>
          <w:sz w:val="22"/>
        </w:rPr>
        <w:t>«УСТЬ-КУЛОМСКИЙ»</w:t>
      </w:r>
    </w:p>
    <w:p w:rsidR="00BF4885" w:rsidRPr="00BF4885" w:rsidRDefault="00BF4885" w:rsidP="00BF4885">
      <w:pPr>
        <w:pStyle w:val="a6"/>
        <w:rPr>
          <w:rFonts w:ascii="Times New Roman" w:hAnsi="Times New Roman" w:cs="Times New Roman"/>
          <w:szCs w:val="28"/>
        </w:rPr>
      </w:pPr>
    </w:p>
    <w:p w:rsidR="00BF4885" w:rsidRPr="00BF4885" w:rsidRDefault="00BF4885" w:rsidP="00BF4885">
      <w:pPr>
        <w:pStyle w:val="a6"/>
        <w:rPr>
          <w:rFonts w:ascii="Times New Roman" w:hAnsi="Times New Roman" w:cs="Times New Roman"/>
          <w:sz w:val="22"/>
        </w:rPr>
      </w:pPr>
      <w:r w:rsidRPr="00BF4885">
        <w:rPr>
          <w:rFonts w:ascii="Times New Roman" w:hAnsi="Times New Roman" w:cs="Times New Roman"/>
          <w:sz w:val="22"/>
        </w:rPr>
        <w:t xml:space="preserve">К </w:t>
      </w:r>
      <w:proofErr w:type="gramStart"/>
      <w:r w:rsidRPr="00BF4885">
        <w:rPr>
          <w:rFonts w:ascii="Times New Roman" w:hAnsi="Times New Roman" w:cs="Times New Roman"/>
          <w:sz w:val="22"/>
        </w:rPr>
        <w:t>Ы</w:t>
      </w:r>
      <w:proofErr w:type="gramEnd"/>
      <w:r w:rsidRPr="00BF4885">
        <w:rPr>
          <w:rFonts w:ascii="Times New Roman" w:hAnsi="Times New Roman" w:cs="Times New Roman"/>
          <w:sz w:val="22"/>
        </w:rPr>
        <w:t xml:space="preserve"> В К Ō Р Т Ō Д</w:t>
      </w:r>
    </w:p>
    <w:p w:rsidR="00BF4885" w:rsidRPr="00BF4885" w:rsidRDefault="00BF4885" w:rsidP="00BF4885">
      <w:pPr>
        <w:pStyle w:val="a6"/>
        <w:rPr>
          <w:rFonts w:ascii="Times New Roman" w:hAnsi="Times New Roman" w:cs="Times New Roman"/>
          <w:sz w:val="22"/>
        </w:rPr>
      </w:pPr>
      <w:proofErr w:type="gramStart"/>
      <w:r w:rsidRPr="00BF4885">
        <w:rPr>
          <w:rFonts w:ascii="Times New Roman" w:hAnsi="Times New Roman" w:cs="Times New Roman"/>
          <w:sz w:val="22"/>
        </w:rPr>
        <w:t>Р</w:t>
      </w:r>
      <w:proofErr w:type="gramEnd"/>
      <w:r w:rsidRPr="00BF4885">
        <w:rPr>
          <w:rFonts w:ascii="Times New Roman" w:hAnsi="Times New Roman" w:cs="Times New Roman"/>
          <w:sz w:val="22"/>
        </w:rPr>
        <w:t xml:space="preserve"> Е Ш Е Н И Е</w:t>
      </w:r>
    </w:p>
    <w:p w:rsidR="00BF4885" w:rsidRPr="00BF4885" w:rsidRDefault="00BF4885" w:rsidP="00BF4885">
      <w:pPr>
        <w:pStyle w:val="a6"/>
        <w:rPr>
          <w:rFonts w:ascii="Times New Roman" w:hAnsi="Times New Roman" w:cs="Times New Roman"/>
          <w:sz w:val="22"/>
        </w:rPr>
      </w:pPr>
      <w:r w:rsidRPr="00BF4885">
        <w:rPr>
          <w:rFonts w:ascii="Times New Roman" w:hAnsi="Times New Roman" w:cs="Times New Roman"/>
          <w:sz w:val="22"/>
          <w:lang w:val="en-US"/>
        </w:rPr>
        <w:t>XXII</w:t>
      </w:r>
      <w:r w:rsidRPr="00BF4885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BF4885">
        <w:rPr>
          <w:rFonts w:ascii="Times New Roman" w:hAnsi="Times New Roman" w:cs="Times New Roman"/>
          <w:sz w:val="22"/>
        </w:rPr>
        <w:t xml:space="preserve">заседание  </w:t>
      </w:r>
      <w:r w:rsidRPr="00BF4885">
        <w:rPr>
          <w:rFonts w:ascii="Times New Roman" w:hAnsi="Times New Roman" w:cs="Times New Roman"/>
          <w:sz w:val="22"/>
          <w:lang w:val="en-US"/>
        </w:rPr>
        <w:t>VI</w:t>
      </w:r>
      <w:proofErr w:type="gramEnd"/>
      <w:r w:rsidRPr="00BF4885">
        <w:rPr>
          <w:rFonts w:ascii="Times New Roman" w:hAnsi="Times New Roman" w:cs="Times New Roman"/>
          <w:sz w:val="22"/>
        </w:rPr>
        <w:t xml:space="preserve"> созыва</w:t>
      </w:r>
    </w:p>
    <w:p w:rsidR="00BF4885" w:rsidRPr="00BF4885" w:rsidRDefault="00BF4885" w:rsidP="00BF48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85" w:rsidRPr="00BF4885" w:rsidRDefault="00BF4885" w:rsidP="00BF48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85" w:rsidRPr="00BF4885" w:rsidRDefault="00BF4885" w:rsidP="00BF488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4885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BF4885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BF4885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312</w:t>
      </w:r>
    </w:p>
    <w:p w:rsidR="00BF4885" w:rsidRPr="00BF4885" w:rsidRDefault="00BF4885" w:rsidP="00BF4885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BF4885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BF4885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F4885" w:rsidRPr="00BF4885" w:rsidRDefault="00BF4885" w:rsidP="00BF4885">
      <w:pPr>
        <w:rPr>
          <w:rFonts w:ascii="Times New Roman" w:hAnsi="Times New Roman" w:cs="Times New Roman"/>
          <w:sz w:val="28"/>
          <w:szCs w:val="28"/>
        </w:rPr>
      </w:pPr>
    </w:p>
    <w:p w:rsidR="003154BF" w:rsidRPr="003154BF" w:rsidRDefault="003154BF" w:rsidP="003154BF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3154BF" w:rsidRPr="00BF4885" w:rsidRDefault="003154BF" w:rsidP="00BF4885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4885">
        <w:rPr>
          <w:rFonts w:ascii="Times New Roman" w:hAnsi="Times New Roman" w:cs="Times New Roman"/>
          <w:bCs/>
          <w:spacing w:val="-2"/>
          <w:sz w:val="28"/>
          <w:szCs w:val="28"/>
        </w:rPr>
        <w:t>О внесении изменений и дополнений в  правила землепользования и застройки муниципального образования сельского поселения «Пожег»</w:t>
      </w:r>
    </w:p>
    <w:p w:rsidR="003154BF" w:rsidRPr="003154BF" w:rsidRDefault="003154BF" w:rsidP="003154B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3154BF" w:rsidRPr="003154BF" w:rsidRDefault="003154BF" w:rsidP="003154B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54BF">
        <w:rPr>
          <w:rFonts w:ascii="Times New Roman" w:hAnsi="Times New Roman" w:cs="Times New Roman"/>
          <w:sz w:val="28"/>
          <w:szCs w:val="28"/>
        </w:rPr>
        <w:t>В соответствии со статьёй 33 Градостроительного кодекса Российской Федерации,  статьей 14 Федерального закона от 06.10.2003 № 131-ФЗ "Об общих принципах организации местного самоуправления в Российской Федерации",</w:t>
      </w:r>
      <w:r w:rsidRPr="003154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C12D3">
        <w:rPr>
          <w:rFonts w:ascii="Times New Roman" w:hAnsi="Times New Roman" w:cs="Times New Roman"/>
          <w:sz w:val="28"/>
          <w:szCs w:val="28"/>
        </w:rPr>
        <w:t xml:space="preserve"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 </w:t>
      </w:r>
      <w:r w:rsidRPr="003154BF"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 России от 01.09.2014 г. № 540 «Об утверждении классификатора видов разрешенного использования</w:t>
      </w:r>
      <w:proofErr w:type="gramEnd"/>
      <w:r w:rsidRPr="003154BF">
        <w:rPr>
          <w:rFonts w:ascii="Times New Roman" w:hAnsi="Times New Roman" w:cs="Times New Roman"/>
          <w:sz w:val="28"/>
          <w:szCs w:val="28"/>
        </w:rPr>
        <w:t xml:space="preserve"> земельных участков», Совет муниципального района "Усть-Куломский" решил:</w:t>
      </w:r>
    </w:p>
    <w:p w:rsidR="003154BF" w:rsidRPr="003154BF" w:rsidRDefault="003154BF" w:rsidP="003154B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BF">
        <w:rPr>
          <w:rFonts w:ascii="Times New Roman" w:hAnsi="Times New Roman" w:cs="Times New Roman"/>
          <w:sz w:val="28"/>
          <w:szCs w:val="28"/>
        </w:rPr>
        <w:t>1. Внести в правила землепользования и застройки муниципального образования сельского поселени</w:t>
      </w:r>
      <w:r w:rsidR="00BF4885">
        <w:rPr>
          <w:rFonts w:ascii="Times New Roman" w:hAnsi="Times New Roman" w:cs="Times New Roman"/>
          <w:sz w:val="28"/>
          <w:szCs w:val="28"/>
        </w:rPr>
        <w:t>я</w:t>
      </w:r>
      <w:r w:rsidRPr="003154BF">
        <w:rPr>
          <w:rFonts w:ascii="Times New Roman" w:hAnsi="Times New Roman" w:cs="Times New Roman"/>
          <w:sz w:val="28"/>
          <w:szCs w:val="28"/>
        </w:rPr>
        <w:t xml:space="preserve"> «Пожег», утвержденные решением Совета  сельского поселения «Пожег» от 30.07.2014 №Х</w:t>
      </w:r>
      <w:r w:rsidRPr="003154B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154BF">
        <w:rPr>
          <w:rFonts w:ascii="Times New Roman" w:hAnsi="Times New Roman" w:cs="Times New Roman"/>
          <w:sz w:val="28"/>
          <w:szCs w:val="28"/>
        </w:rPr>
        <w:t>II-75 «Об утверждении генерального плана,  правил землепользования и застройки муниципального образования сельского поселения «Пожег»,  изменения и дополнения  согласно приложению.</w:t>
      </w:r>
    </w:p>
    <w:p w:rsidR="003154BF" w:rsidRPr="003154BF" w:rsidRDefault="003154BF" w:rsidP="003154B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B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3154BF" w:rsidRPr="003154BF" w:rsidRDefault="003154BF" w:rsidP="003154B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F4885" w:rsidRDefault="00BF4885" w:rsidP="003154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54BF" w:rsidRPr="003154BF" w:rsidRDefault="003154BF" w:rsidP="003154B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BF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3154BF" w:rsidRPr="003154BF" w:rsidRDefault="003154BF" w:rsidP="003154B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3154BF"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А.Н.Кондрашкин                           </w:t>
      </w:r>
    </w:p>
    <w:p w:rsidR="003154BF" w:rsidRPr="003154BF" w:rsidRDefault="003154BF" w:rsidP="003154B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4BF" w:rsidRPr="003154BF" w:rsidRDefault="003154BF" w:rsidP="003154B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4BF" w:rsidRDefault="003154BF" w:rsidP="00A15F31">
      <w:pPr>
        <w:rPr>
          <w:rFonts w:ascii="Times New Roman" w:hAnsi="Times New Roman" w:cs="Times New Roman"/>
          <w:sz w:val="28"/>
          <w:szCs w:val="28"/>
        </w:rPr>
      </w:pPr>
    </w:p>
    <w:p w:rsidR="00BF4885" w:rsidRDefault="00BF4885" w:rsidP="00A15F31">
      <w:pPr>
        <w:rPr>
          <w:rFonts w:ascii="Times New Roman" w:hAnsi="Times New Roman" w:cs="Times New Roman"/>
          <w:b/>
          <w:sz w:val="32"/>
          <w:szCs w:val="32"/>
        </w:rPr>
      </w:pPr>
    </w:p>
    <w:p w:rsidR="00BF4885" w:rsidRDefault="003154BF" w:rsidP="003154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154BF">
        <w:rPr>
          <w:rFonts w:ascii="Times New Roman" w:hAnsi="Times New Roman" w:cs="Times New Roman"/>
          <w:sz w:val="28"/>
          <w:szCs w:val="28"/>
        </w:rPr>
        <w:lastRenderedPageBreak/>
        <w:t xml:space="preserve">    Приложение </w:t>
      </w:r>
    </w:p>
    <w:p w:rsidR="003154BF" w:rsidRPr="003154BF" w:rsidRDefault="003154BF" w:rsidP="00BF4885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54BF">
        <w:rPr>
          <w:rFonts w:ascii="Times New Roman" w:hAnsi="Times New Roman" w:cs="Times New Roman"/>
          <w:sz w:val="28"/>
          <w:szCs w:val="28"/>
        </w:rPr>
        <w:t>к решению</w:t>
      </w:r>
      <w:r w:rsidR="00BF48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54BF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BF4885">
        <w:rPr>
          <w:rFonts w:ascii="Times New Roman" w:hAnsi="Times New Roman" w:cs="Times New Roman"/>
          <w:sz w:val="28"/>
          <w:szCs w:val="28"/>
        </w:rPr>
        <w:t>МР</w:t>
      </w:r>
      <w:r w:rsidR="00BF48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54BF">
        <w:rPr>
          <w:rFonts w:ascii="Times New Roman" w:hAnsi="Times New Roman" w:cs="Times New Roman"/>
          <w:sz w:val="28"/>
          <w:szCs w:val="28"/>
        </w:rPr>
        <w:t>"Усть-Куломский"</w:t>
      </w:r>
    </w:p>
    <w:p w:rsidR="003154BF" w:rsidRPr="00BF4885" w:rsidRDefault="003154BF" w:rsidP="003154BF">
      <w:pPr>
        <w:pStyle w:val="ConsPlusNormal"/>
        <w:jc w:val="right"/>
        <w:rPr>
          <w:rFonts w:ascii="Times New Roman" w:hAnsi="Times New Roman" w:cs="Times New Roman"/>
          <w:b/>
        </w:rPr>
      </w:pPr>
      <w:r w:rsidRPr="003154BF">
        <w:rPr>
          <w:rFonts w:ascii="Times New Roman" w:hAnsi="Times New Roman" w:cs="Times New Roman"/>
          <w:sz w:val="28"/>
          <w:szCs w:val="28"/>
        </w:rPr>
        <w:t xml:space="preserve">от </w:t>
      </w:r>
      <w:r w:rsidR="00BF4885">
        <w:rPr>
          <w:rFonts w:ascii="Times New Roman" w:hAnsi="Times New Roman" w:cs="Times New Roman"/>
          <w:sz w:val="28"/>
          <w:szCs w:val="28"/>
        </w:rPr>
        <w:t>20 марта</w:t>
      </w:r>
      <w:r w:rsidRPr="003154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3154BF">
        <w:rPr>
          <w:rFonts w:ascii="Times New Roman" w:hAnsi="Times New Roman" w:cs="Times New Roman"/>
          <w:sz w:val="28"/>
          <w:szCs w:val="28"/>
        </w:rPr>
        <w:t xml:space="preserve"> г. </w:t>
      </w:r>
      <w:r w:rsidR="00BF4885" w:rsidRPr="00BF4885">
        <w:rPr>
          <w:rFonts w:ascii="Times New Roman" w:hAnsi="Times New Roman" w:cs="Times New Roman"/>
          <w:sz w:val="28"/>
          <w:szCs w:val="28"/>
        </w:rPr>
        <w:t xml:space="preserve">№ </w:t>
      </w:r>
      <w:r w:rsidR="00BF4885" w:rsidRPr="00BF4885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BF4885" w:rsidRPr="00BF4885">
        <w:rPr>
          <w:rFonts w:ascii="Times New Roman" w:hAnsi="Times New Roman" w:cs="Times New Roman"/>
          <w:sz w:val="28"/>
          <w:szCs w:val="28"/>
        </w:rPr>
        <w:t>-312</w:t>
      </w:r>
    </w:p>
    <w:p w:rsidR="003154BF" w:rsidRDefault="003154BF" w:rsidP="00A15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F31" w:rsidRPr="001C12D3" w:rsidRDefault="00A15F31" w:rsidP="00A15F3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2D3">
        <w:rPr>
          <w:rFonts w:ascii="Times New Roman" w:hAnsi="Times New Roman" w:cs="Times New Roman"/>
          <w:b/>
          <w:sz w:val="28"/>
          <w:szCs w:val="28"/>
        </w:rPr>
        <w:t xml:space="preserve">Внести в </w:t>
      </w:r>
      <w:r w:rsidRPr="001C12D3">
        <w:rPr>
          <w:rFonts w:ascii="Times New Roman" w:eastAsia="Calibri" w:hAnsi="Times New Roman" w:cs="Times New Roman"/>
          <w:b/>
          <w:sz w:val="28"/>
          <w:szCs w:val="28"/>
        </w:rPr>
        <w:t xml:space="preserve">Правила землепользования и застройки сельского поселения «Пожег» </w:t>
      </w:r>
      <w:r w:rsidRPr="001C12D3">
        <w:rPr>
          <w:rFonts w:ascii="Times New Roman" w:hAnsi="Times New Roman" w:cs="Times New Roman"/>
          <w:b/>
          <w:sz w:val="28"/>
          <w:szCs w:val="28"/>
        </w:rPr>
        <w:t>утвержденные решением Совета сельского поселения «Пожег» от 30.07.2014 №Х</w:t>
      </w:r>
      <w:r w:rsidRPr="001C12D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1C12D3">
        <w:rPr>
          <w:rFonts w:ascii="Times New Roman" w:hAnsi="Times New Roman" w:cs="Times New Roman"/>
          <w:b/>
          <w:sz w:val="28"/>
          <w:szCs w:val="28"/>
        </w:rPr>
        <w:t>II-75 «Об утверждении генерального плана, правил землепользования и застройки муниципального образования сельского поселения «Пожег», следующие изменения и дополнения:</w:t>
      </w:r>
    </w:p>
    <w:p w:rsidR="006C471A" w:rsidRDefault="006C471A" w:rsidP="00A15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E216E3" w:rsidRPr="00871054" w:rsidRDefault="00E216E3" w:rsidP="00E216E3">
      <w:pPr>
        <w:pStyle w:val="3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871054">
        <w:rPr>
          <w:rFonts w:ascii="Times New Roman" w:hAnsi="Times New Roman"/>
          <w:kern w:val="28"/>
          <w:sz w:val="28"/>
          <w:szCs w:val="28"/>
        </w:rPr>
        <w:t xml:space="preserve">«Абзац </w:t>
      </w:r>
      <w:r w:rsidRPr="00871054">
        <w:rPr>
          <w:rFonts w:ascii="Times New Roman" w:hAnsi="Times New Roman"/>
          <w:color w:val="000000" w:themeColor="text1"/>
          <w:kern w:val="28"/>
          <w:sz w:val="28"/>
          <w:szCs w:val="28"/>
        </w:rPr>
        <w:t>13</w:t>
      </w:r>
      <w:r w:rsidRPr="00871054">
        <w:rPr>
          <w:rFonts w:ascii="Times New Roman" w:hAnsi="Times New Roman"/>
          <w:color w:val="FF0000"/>
          <w:kern w:val="28"/>
          <w:sz w:val="28"/>
          <w:szCs w:val="28"/>
        </w:rPr>
        <w:t xml:space="preserve"> </w:t>
      </w:r>
      <w:r w:rsidRPr="00871054">
        <w:rPr>
          <w:rFonts w:ascii="Times New Roman" w:hAnsi="Times New Roman"/>
          <w:kern w:val="28"/>
          <w:sz w:val="28"/>
          <w:szCs w:val="28"/>
        </w:rPr>
        <w:t xml:space="preserve">статьи  2. </w:t>
      </w:r>
      <w:r w:rsidRPr="0087105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216E3" w:rsidRPr="00950779" w:rsidRDefault="00E216E3" w:rsidP="00E216E3">
      <w:pPr>
        <w:spacing w:before="120" w:after="120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871054">
        <w:rPr>
          <w:rFonts w:ascii="Times New Roman" w:hAnsi="Times New Roman"/>
          <w:kern w:val="28"/>
          <w:sz w:val="28"/>
          <w:szCs w:val="28"/>
        </w:rPr>
        <w:t>градостроительный план земельного участка</w:t>
      </w:r>
      <w:r>
        <w:rPr>
          <w:rFonts w:ascii="Times New Roman" w:hAnsi="Times New Roman"/>
          <w:kern w:val="28"/>
          <w:sz w:val="28"/>
          <w:szCs w:val="28"/>
        </w:rPr>
        <w:t xml:space="preserve"> -</w:t>
      </w:r>
      <w:r w:rsidRPr="00B72295">
        <w:rPr>
          <w:rFonts w:ascii="Times New Roman" w:hAnsi="Times New Roman"/>
          <w:kern w:val="28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kern w:val="28"/>
          <w:sz w:val="28"/>
          <w:szCs w:val="28"/>
        </w:rPr>
        <w:t>документ</w:t>
      </w:r>
      <w:proofErr w:type="gramEnd"/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950779">
        <w:rPr>
          <w:rFonts w:ascii="Times New Roman" w:hAnsi="Times New Roman" w:cs="Times New Roman"/>
          <w:kern w:val="28"/>
          <w:sz w:val="28"/>
          <w:szCs w:val="28"/>
        </w:rPr>
        <w:t>подготавливаемый в  виде отдельного документа, содержа</w:t>
      </w:r>
      <w:r>
        <w:rPr>
          <w:rFonts w:ascii="Times New Roman" w:hAnsi="Times New Roman" w:cs="Times New Roman"/>
          <w:kern w:val="28"/>
          <w:sz w:val="28"/>
          <w:szCs w:val="28"/>
        </w:rPr>
        <w:t>щий информацию в соответствии с ч.3</w:t>
      </w:r>
      <w:r w:rsidRPr="00950779">
        <w:rPr>
          <w:rFonts w:ascii="Times New Roman" w:hAnsi="Times New Roman" w:cs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  <w:r>
        <w:rPr>
          <w:rFonts w:ascii="Times New Roman" w:hAnsi="Times New Roman" w:cs="Times New Roman"/>
          <w:kern w:val="28"/>
          <w:sz w:val="28"/>
          <w:szCs w:val="28"/>
        </w:rPr>
        <w:t>»</w:t>
      </w:r>
    </w:p>
    <w:p w:rsidR="00E216E3" w:rsidRPr="00B72295" w:rsidRDefault="00E216E3" w:rsidP="00E216E3">
      <w:pPr>
        <w:jc w:val="both"/>
        <w:rPr>
          <w:rFonts w:ascii="Times New Roman" w:hAnsi="Times New Roman"/>
          <w:sz w:val="28"/>
          <w:szCs w:val="28"/>
        </w:rPr>
      </w:pPr>
    </w:p>
    <w:p w:rsidR="00E216E3" w:rsidRPr="00C74F4F" w:rsidRDefault="00E216E3" w:rsidP="00E216E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>2.  В глав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статью 6 изложить в следующей редакции: 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«</w:t>
      </w:r>
      <w:r w:rsidRPr="00002660">
        <w:rPr>
          <w:rFonts w:ascii="Times New Roman" w:hAnsi="Times New Roman" w:cs="Times New Roman"/>
          <w:b/>
          <w:sz w:val="28"/>
          <w:szCs w:val="28"/>
        </w:rPr>
        <w:t xml:space="preserve">Статья 6.  </w:t>
      </w:r>
      <w:r w:rsidRPr="005A5004">
        <w:rPr>
          <w:rFonts w:ascii="Times New Roman" w:hAnsi="Times New Roman" w:cs="Times New Roman"/>
          <w:b/>
          <w:sz w:val="28"/>
          <w:szCs w:val="28"/>
        </w:rPr>
        <w:t>Принципы градостроительной подготовки территорий и формирования земельных участков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002660">
        <w:rPr>
          <w:rFonts w:ascii="Times New Roman" w:hAnsi="Times New Roman" w:cs="Times New Roman"/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002660">
        <w:rPr>
          <w:rFonts w:ascii="Times New Roman" w:hAnsi="Times New Roman" w:cs="Times New Roman"/>
          <w:sz w:val="28"/>
          <w:szCs w:val="28"/>
        </w:rPr>
        <w:t>.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002660">
          <w:rPr>
            <w:rStyle w:val="a4"/>
            <w:rFonts w:ascii="Times New Roman" w:hAnsi="Times New Roman" w:cs="Times New Roman"/>
            <w:sz w:val="28"/>
            <w:szCs w:val="28"/>
          </w:rPr>
          <w:t>части 3</w:t>
        </w:r>
      </w:hyperlink>
      <w:r w:rsidRPr="00002660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необходимо изъятие земельных участков для государственных или муниципальных ну</w:t>
      </w:r>
      <w:proofErr w:type="gramStart"/>
      <w:r w:rsidRPr="00002660">
        <w:rPr>
          <w:rFonts w:ascii="Times New Roman" w:hAnsi="Times New Roman" w:cs="Times New Roman"/>
          <w:sz w:val="28"/>
          <w:szCs w:val="28"/>
        </w:rPr>
        <w:t>жд в св</w:t>
      </w:r>
      <w:proofErr w:type="gramEnd"/>
      <w:r w:rsidRPr="00002660">
        <w:rPr>
          <w:rFonts w:ascii="Times New Roman" w:hAnsi="Times New Roman" w:cs="Times New Roman"/>
          <w:sz w:val="28"/>
          <w:szCs w:val="28"/>
        </w:rPr>
        <w:t>язи с размещением объекта капитального строительства федерального, регионального или местного значения;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002660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002660">
        <w:rPr>
          <w:rFonts w:ascii="Times New Roman" w:hAnsi="Times New Roman" w:cs="Times New Roman"/>
          <w:sz w:val="28"/>
          <w:szCs w:val="28"/>
        </w:rPr>
        <w:t xml:space="preserve"> установление, изменение или отмена красных линий;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660">
        <w:rPr>
          <w:rFonts w:ascii="Times New Roman" w:hAnsi="Times New Roman" w:cs="Times New Roman"/>
          <w:sz w:val="28"/>
          <w:szCs w:val="28"/>
        </w:rPr>
        <w:t xml:space="preserve">4) размещение объекта капитального строительства планируется на </w:t>
      </w:r>
      <w:r w:rsidRPr="00002660">
        <w:rPr>
          <w:rFonts w:ascii="Times New Roman" w:hAnsi="Times New Roman" w:cs="Times New Roman"/>
          <w:sz w:val="28"/>
          <w:szCs w:val="28"/>
        </w:rPr>
        <w:lastRenderedPageBreak/>
        <w:t>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7" w:history="1">
        <w:r w:rsidRPr="00002660">
          <w:rPr>
            <w:rStyle w:val="a4"/>
            <w:rFonts w:ascii="Times New Roman" w:hAnsi="Times New Roman" w:cs="Times New Roman"/>
            <w:sz w:val="28"/>
            <w:szCs w:val="28"/>
          </w:rPr>
          <w:t>случаи</w:t>
        </w:r>
      </w:hyperlink>
      <w:r w:rsidRPr="00002660">
        <w:rPr>
          <w:rFonts w:ascii="Times New Roman" w:hAnsi="Times New Roman" w:cs="Times New Roman"/>
          <w:sz w:val="28"/>
          <w:szCs w:val="28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4. Видами документации по планировке территории являются: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проект планировки территории;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2) проект межевания территории.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8" w:history="1">
        <w:r w:rsidRPr="00002660">
          <w:rPr>
            <w:rStyle w:val="a4"/>
            <w:rFonts w:ascii="Times New Roman" w:hAnsi="Times New Roman" w:cs="Times New Roman"/>
            <w:sz w:val="28"/>
            <w:szCs w:val="28"/>
          </w:rPr>
          <w:t>частью 2 статьи 43</w:t>
        </w:r>
      </w:hyperlink>
      <w:r w:rsidRPr="0000266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E216E3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002660">
          <w:rPr>
            <w:rStyle w:val="a4"/>
            <w:rFonts w:ascii="Times New Roman" w:hAnsi="Times New Roman" w:cs="Times New Roman"/>
            <w:sz w:val="28"/>
            <w:szCs w:val="28"/>
          </w:rPr>
          <w:t>частью 5</w:t>
        </w:r>
      </w:hyperlink>
      <w:r w:rsidRPr="00002660">
        <w:rPr>
          <w:rFonts w:ascii="Times New Roman" w:hAnsi="Times New Roman" w:cs="Times New Roman"/>
          <w:sz w:val="28"/>
          <w:szCs w:val="28"/>
        </w:rPr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E216E3" w:rsidRPr="00C74F4F" w:rsidRDefault="00E216E3" w:rsidP="00E21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>3.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>в следующей редакции</w:t>
      </w:r>
      <w:r w:rsidRPr="00C74F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216E3" w:rsidRPr="00597B77" w:rsidRDefault="00E216E3" w:rsidP="00E216E3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«Статья 6.1. </w:t>
      </w:r>
      <w:r w:rsidRPr="00597B77">
        <w:rPr>
          <w:rFonts w:ascii="Times New Roman" w:hAnsi="Times New Roman"/>
          <w:b/>
          <w:bCs/>
          <w:sz w:val="28"/>
          <w:szCs w:val="28"/>
        </w:rPr>
        <w:t xml:space="preserve"> Общие требования к документации по планировке территории</w:t>
      </w:r>
    </w:p>
    <w:p w:rsidR="00E216E3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02660">
        <w:rPr>
          <w:rFonts w:ascii="Times New Roman" w:hAnsi="Times New Roman" w:cs="Times New Roman"/>
          <w:sz w:val="28"/>
          <w:szCs w:val="28"/>
        </w:rP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02660">
        <w:rPr>
          <w:rFonts w:ascii="Times New Roman" w:hAnsi="Times New Roman" w:cs="Times New Roman"/>
          <w:sz w:val="28"/>
          <w:szCs w:val="28"/>
        </w:rPr>
        <w:t xml:space="preserve">. При подготовке документации по планировке территории до </w:t>
      </w:r>
      <w:r w:rsidRPr="00002660">
        <w:rPr>
          <w:rFonts w:ascii="Times New Roman" w:hAnsi="Times New Roman" w:cs="Times New Roman"/>
          <w:sz w:val="28"/>
          <w:szCs w:val="28"/>
        </w:rPr>
        <w:lastRenderedPageBreak/>
        <w:t>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02660">
        <w:rPr>
          <w:rFonts w:ascii="Times New Roman" w:hAnsi="Times New Roman" w:cs="Times New Roman"/>
          <w:sz w:val="28"/>
          <w:szCs w:val="28"/>
        </w:rPr>
        <w:t>. Подготовка графической части документации по планировке территории осуществляется:</w:t>
      </w:r>
    </w:p>
    <w:p w:rsidR="00E216E3" w:rsidRPr="00002660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E216E3" w:rsidRDefault="00E216E3" w:rsidP="00E216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E216E3" w:rsidRPr="00C74F4F" w:rsidRDefault="00E216E3" w:rsidP="00E216E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>4.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rFonts w:ascii="Times New Roman" w:hAnsi="Times New Roman" w:cs="Times New Roman"/>
          <w:b/>
          <w:sz w:val="28"/>
          <w:szCs w:val="28"/>
        </w:rPr>
        <w:t>.2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.в следующей редакции: </w:t>
      </w:r>
    </w:p>
    <w:p w:rsidR="00E216E3" w:rsidRPr="00597B77" w:rsidRDefault="00E216E3" w:rsidP="00E216E3">
      <w:pPr>
        <w:pStyle w:val="3"/>
        <w:spacing w:after="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   6.2</w:t>
      </w:r>
      <w:r w:rsidRPr="00597B77">
        <w:rPr>
          <w:rFonts w:ascii="Times New Roman" w:hAnsi="Times New Roman"/>
          <w:kern w:val="28"/>
          <w:sz w:val="28"/>
          <w:szCs w:val="28"/>
        </w:rPr>
        <w:t>.  Проект планировки территории.</w:t>
      </w:r>
    </w:p>
    <w:p w:rsidR="00E216E3" w:rsidRPr="00B72295" w:rsidRDefault="00E216E3" w:rsidP="00E216E3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</w:t>
      </w:r>
      <w:r w:rsidRPr="00B72295">
        <w:rPr>
          <w:rFonts w:ascii="Times New Roman" w:hAnsi="Times New Roman"/>
          <w:sz w:val="28"/>
          <w:szCs w:val="28"/>
        </w:rPr>
        <w:lastRenderedPageBreak/>
        <w:t>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9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7) обоснование соответствия планируемых параметров, </w:t>
      </w:r>
      <w:r w:rsidRPr="00B72295">
        <w:rPr>
          <w:rFonts w:ascii="Times New Roman" w:hAnsi="Times New Roman"/>
          <w:sz w:val="28"/>
          <w:szCs w:val="28"/>
        </w:rPr>
        <w:lastRenderedPageBreak/>
        <w:t>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E216E3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E216E3" w:rsidRPr="00C74F4F" w:rsidRDefault="00E216E3" w:rsidP="00E216E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 w:rsidRPr="00C74F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E216E3" w:rsidRPr="00C74F4F" w:rsidRDefault="00E216E3" w:rsidP="00E216E3">
      <w:pPr>
        <w:keepNext/>
        <w:spacing w:after="60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6.3</w:t>
      </w:r>
      <w:r w:rsidRPr="00C74F4F">
        <w:rPr>
          <w:rFonts w:ascii="Times New Roman" w:hAnsi="Times New Roman" w:cs="Times New Roman"/>
          <w:b/>
          <w:bCs/>
          <w:sz w:val="28"/>
          <w:szCs w:val="28"/>
        </w:rPr>
        <w:t>.  Проекты межевания территории.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lastRenderedPageBreak/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E216E3" w:rsidRPr="00B72295" w:rsidRDefault="00E216E3" w:rsidP="00E216E3">
      <w:pPr>
        <w:tabs>
          <w:tab w:val="left" w:pos="649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lastRenderedPageBreak/>
        <w:t>5) границы территорий объектов культурного наследия.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17282B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E216E3" w:rsidRPr="00B72295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E216E3" w:rsidRDefault="00E216E3" w:rsidP="00E216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871054" w:rsidRDefault="00871054" w:rsidP="00E216E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16E3" w:rsidRPr="00C74F4F" w:rsidRDefault="00871054" w:rsidP="00BF4885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216E3" w:rsidRPr="00C74F4F">
        <w:rPr>
          <w:rFonts w:ascii="Times New Roman" w:hAnsi="Times New Roman" w:cs="Times New Roman"/>
          <w:b/>
          <w:sz w:val="28"/>
          <w:szCs w:val="28"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 w:rsidR="00E216E3">
        <w:rPr>
          <w:rFonts w:ascii="Times New Roman" w:hAnsi="Times New Roman" w:cs="Times New Roman"/>
          <w:b/>
          <w:sz w:val="28"/>
          <w:szCs w:val="28"/>
        </w:rPr>
        <w:t>.4</w:t>
      </w:r>
      <w:r w:rsidR="00E216E3" w:rsidRPr="00C74F4F">
        <w:rPr>
          <w:rFonts w:ascii="Times New Roman" w:hAnsi="Times New Roman" w:cs="Times New Roman"/>
          <w:b/>
          <w:sz w:val="28"/>
          <w:szCs w:val="28"/>
        </w:rPr>
        <w:t>.</w:t>
      </w:r>
      <w:r w:rsidR="00E21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16E3"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E216E3" w:rsidRPr="00A01776" w:rsidRDefault="00E216E3" w:rsidP="00E216E3">
      <w:pPr>
        <w:pStyle w:val="a3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r w:rsidRPr="00A01776">
        <w:rPr>
          <w:rFonts w:ascii="Times New Roman" w:hAnsi="Times New Roman"/>
          <w:b/>
          <w:bCs/>
          <w:sz w:val="28"/>
          <w:szCs w:val="28"/>
        </w:rPr>
        <w:lastRenderedPageBreak/>
        <w:t xml:space="preserve">Статья 6.4. Подготовка и утверждение документации по планировке территории» изложить в следующей редакции: </w:t>
      </w:r>
    </w:p>
    <w:p w:rsidR="00744F4F" w:rsidRPr="000F75A3" w:rsidRDefault="00744F4F" w:rsidP="00744F4F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75A3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744F4F" w:rsidRDefault="00744F4F" w:rsidP="00BF4885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349"/>
        <w:jc w:val="both"/>
        <w:rPr>
          <w:rFonts w:ascii="Times New Roman" w:hAnsi="Times New Roman"/>
          <w:spacing w:val="-4"/>
          <w:sz w:val="28"/>
          <w:szCs w:val="28"/>
        </w:rPr>
      </w:pPr>
      <w:r w:rsidRPr="00881956">
        <w:rPr>
          <w:rFonts w:ascii="Times New Roman" w:hAnsi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744F4F" w:rsidRDefault="00744F4F" w:rsidP="00BF4885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284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744F4F" w:rsidRPr="006A5F93" w:rsidRDefault="00744F4F" w:rsidP="00BF4885">
      <w:pPr>
        <w:numPr>
          <w:ilvl w:val="0"/>
          <w:numId w:val="8"/>
        </w:numPr>
        <w:shd w:val="clear" w:color="auto" w:fill="FFFFFF"/>
        <w:tabs>
          <w:tab w:val="left" w:pos="547"/>
        </w:tabs>
        <w:ind w:left="0" w:firstLine="284"/>
        <w:jc w:val="both"/>
        <w:rPr>
          <w:rFonts w:ascii="Times New Roman" w:hAnsi="Times New Roman"/>
          <w:spacing w:val="-4"/>
          <w:sz w:val="28"/>
          <w:szCs w:val="28"/>
        </w:rPr>
      </w:pP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/>
          <w:sz w:val="28"/>
          <w:szCs w:val="28"/>
        </w:rPr>
        <w:t xml:space="preserve"> </w:t>
      </w:r>
      <w:r w:rsidRPr="006A5F93">
        <w:rPr>
          <w:rFonts w:ascii="Times New Roman" w:hAnsi="Times New Roman"/>
          <w:spacing w:val="-4"/>
          <w:sz w:val="28"/>
          <w:szCs w:val="28"/>
        </w:rPr>
        <w:t>в сети «Интернет».</w:t>
      </w:r>
    </w:p>
    <w:p w:rsidR="00744F4F" w:rsidRDefault="0017282B" w:rsidP="00BF4885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284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месяца с</w:t>
      </w:r>
      <w:r w:rsidR="00744F4F">
        <w:rPr>
          <w:rFonts w:ascii="Times New Roman" w:hAnsi="Times New Roman"/>
          <w:spacing w:val="-4"/>
          <w:sz w:val="28"/>
          <w:szCs w:val="28"/>
        </w:rPr>
        <w:t>о дня</w:t>
      </w:r>
      <w:r w:rsidR="00744F4F" w:rsidRPr="00881956">
        <w:rPr>
          <w:rFonts w:ascii="Times New Roman" w:hAnsi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744F4F">
        <w:rPr>
          <w:rFonts w:ascii="Times New Roman" w:hAnsi="Times New Roman"/>
          <w:spacing w:val="-4"/>
          <w:sz w:val="28"/>
          <w:szCs w:val="28"/>
        </w:rPr>
        <w:t>муниципального района "Усть-Куломский"</w:t>
      </w:r>
      <w:r w:rsidR="00744F4F" w:rsidRPr="00881956">
        <w:rPr>
          <w:rFonts w:ascii="Times New Roman" w:hAnsi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744F4F" w:rsidRDefault="00744F4F" w:rsidP="00BF4885">
      <w:pPr>
        <w:numPr>
          <w:ilvl w:val="0"/>
          <w:numId w:val="8"/>
        </w:numPr>
        <w:shd w:val="clear" w:color="auto" w:fill="FFFFFF"/>
        <w:tabs>
          <w:tab w:val="left" w:pos="547"/>
        </w:tabs>
        <w:ind w:left="0" w:firstLine="426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поступления.</w:t>
      </w:r>
    </w:p>
    <w:p w:rsidR="00744F4F" w:rsidRPr="00D701DF" w:rsidRDefault="00BF4885" w:rsidP="00BF4885">
      <w:pPr>
        <w:pStyle w:val="a3"/>
        <w:numPr>
          <w:ilvl w:val="0"/>
          <w:numId w:val="8"/>
        </w:numPr>
        <w:shd w:val="clear" w:color="auto" w:fill="FFFFFF"/>
        <w:tabs>
          <w:tab w:val="left" w:pos="547"/>
        </w:tabs>
        <w:spacing w:after="0" w:line="240" w:lineRule="auto"/>
        <w:ind w:left="0" w:firstLine="284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44F4F" w:rsidRPr="00D701DF">
        <w:rPr>
          <w:rFonts w:ascii="Times New Roman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</w:t>
      </w:r>
      <w:r w:rsidR="00744F4F" w:rsidRPr="00D701DF">
        <w:rPr>
          <w:rFonts w:ascii="Times New Roman" w:hAnsi="Times New Roman"/>
          <w:sz w:val="28"/>
          <w:szCs w:val="28"/>
        </w:rPr>
        <w:lastRenderedPageBreak/>
        <w:t xml:space="preserve">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 w:rsidR="00744F4F">
        <w:rPr>
          <w:rFonts w:ascii="Times New Roman" w:hAnsi="Times New Roman"/>
          <w:sz w:val="28"/>
          <w:szCs w:val="28"/>
        </w:rPr>
        <w:t xml:space="preserve">- председателю Совета МР </w:t>
      </w:r>
      <w:r w:rsidR="00744F4F" w:rsidRPr="00D701DF">
        <w:rPr>
          <w:rFonts w:ascii="Times New Roman" w:hAnsi="Times New Roman"/>
          <w:sz w:val="28"/>
          <w:szCs w:val="28"/>
        </w:rPr>
        <w:t xml:space="preserve">"Усть-Куломский", применительно к </w:t>
      </w:r>
      <w:proofErr w:type="gramStart"/>
      <w:r w:rsidR="00744F4F" w:rsidRPr="00D701DF">
        <w:rPr>
          <w:rFonts w:ascii="Times New Roman" w:hAnsi="Times New Roman"/>
          <w:sz w:val="28"/>
          <w:szCs w:val="28"/>
        </w:rPr>
        <w:t>территориям</w:t>
      </w:r>
      <w:proofErr w:type="gramEnd"/>
      <w:r w:rsidR="00744F4F" w:rsidRPr="00D701DF">
        <w:rPr>
          <w:rFonts w:ascii="Times New Roman" w:hAnsi="Times New Roman"/>
          <w:sz w:val="28"/>
          <w:szCs w:val="28"/>
        </w:rPr>
        <w:t xml:space="preserve"> которых принято такое решение.</w:t>
      </w:r>
    </w:p>
    <w:p w:rsidR="00744F4F" w:rsidRPr="00D701DF" w:rsidRDefault="00744F4F" w:rsidP="00BF4885">
      <w:pPr>
        <w:pStyle w:val="a3"/>
        <w:numPr>
          <w:ilvl w:val="0"/>
          <w:numId w:val="8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284"/>
        <w:jc w:val="both"/>
        <w:rPr>
          <w:rFonts w:ascii="Times New Roman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744F4F" w:rsidRDefault="00744F4F" w:rsidP="00BF4885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744F4F" w:rsidRDefault="00744F4F" w:rsidP="00BF4885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744F4F" w:rsidRDefault="00744F4F" w:rsidP="00BF4885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hAnsi="Times New Roman"/>
          <w:sz w:val="28"/>
          <w:szCs w:val="28"/>
        </w:rPr>
        <w:t>,</w:t>
      </w:r>
      <w:proofErr w:type="gramEnd"/>
      <w:r w:rsidRPr="008522DE">
        <w:rPr>
          <w:rFonts w:ascii="Times New Roman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2" w:name="Par13"/>
      <w:bookmarkEnd w:id="2"/>
    </w:p>
    <w:p w:rsidR="00744F4F" w:rsidRDefault="00744F4F" w:rsidP="00BF4885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BF4885">
        <w:rPr>
          <w:rFonts w:ascii="Times New Roman" w:hAnsi="Times New Roman"/>
          <w:sz w:val="28"/>
          <w:szCs w:val="28"/>
        </w:rPr>
        <w:t>м</w:t>
      </w:r>
      <w:r w:rsidRPr="008522DE">
        <w:rPr>
          <w:rFonts w:ascii="Times New Roman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3" w:name="Par15"/>
      <w:bookmarkEnd w:id="3"/>
    </w:p>
    <w:p w:rsidR="00744F4F" w:rsidRDefault="00744F4F" w:rsidP="00BF4885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hAnsi="Times New Roman"/>
          <w:sz w:val="28"/>
          <w:szCs w:val="28"/>
        </w:rPr>
        <w:t>ч</w:t>
      </w:r>
      <w:proofErr w:type="gramEnd"/>
      <w:r w:rsidRPr="008522DE">
        <w:rPr>
          <w:rFonts w:ascii="Times New Roman" w:hAnsi="Times New Roman"/>
          <w:sz w:val="28"/>
          <w:szCs w:val="28"/>
        </w:rPr>
        <w:t>.12.8 ст.45 Градостроительного Кодекса РФ.</w:t>
      </w:r>
    </w:p>
    <w:p w:rsidR="00744F4F" w:rsidRPr="008522DE" w:rsidRDefault="00BF4885" w:rsidP="00744F4F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44F4F" w:rsidRPr="008522DE">
        <w:rPr>
          <w:rFonts w:ascii="Times New Roman" w:hAnsi="Times New Roman"/>
          <w:sz w:val="28"/>
          <w:szCs w:val="28"/>
        </w:rPr>
        <w:t>В случае</w:t>
      </w:r>
      <w:proofErr w:type="gramStart"/>
      <w:r w:rsidR="00744F4F" w:rsidRPr="008522DE">
        <w:rPr>
          <w:rFonts w:ascii="Times New Roman" w:hAnsi="Times New Roman"/>
          <w:sz w:val="28"/>
          <w:szCs w:val="28"/>
        </w:rPr>
        <w:t>,</w:t>
      </w:r>
      <w:proofErr w:type="gramEnd"/>
      <w:r w:rsidR="00744F4F" w:rsidRPr="008522DE">
        <w:rPr>
          <w:rFonts w:ascii="Times New Roman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 w:rsidR="00744F4F">
        <w:rPr>
          <w:rFonts w:ascii="Times New Roman" w:hAnsi="Times New Roman"/>
          <w:sz w:val="28"/>
          <w:szCs w:val="28"/>
        </w:rPr>
        <w:t xml:space="preserve">п.12 настоящей статьи </w:t>
      </w:r>
      <w:r w:rsidR="00744F4F" w:rsidRPr="008522DE">
        <w:rPr>
          <w:rFonts w:ascii="Times New Roman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744F4F" w:rsidRPr="008459E7" w:rsidRDefault="00744F4F" w:rsidP="00F54CC0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34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/>
          <w:sz w:val="28"/>
          <w:szCs w:val="28"/>
        </w:rPr>
        <w:t xml:space="preserve">до их утверждения подлежат обязательному </w:t>
      </w:r>
      <w:r w:rsidRPr="00B0139E">
        <w:rPr>
          <w:rFonts w:ascii="Times New Roman" w:hAnsi="Times New Roman"/>
          <w:sz w:val="28"/>
          <w:szCs w:val="28"/>
        </w:rPr>
        <w:lastRenderedPageBreak/>
        <w:t>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744F4F" w:rsidRPr="008459E7" w:rsidRDefault="00744F4F" w:rsidP="00F54CC0">
      <w:pPr>
        <w:pStyle w:val="a3"/>
        <w:numPr>
          <w:ilvl w:val="0"/>
          <w:numId w:val="8"/>
        </w:numPr>
        <w:spacing w:line="240" w:lineRule="auto"/>
        <w:ind w:left="0" w:right="-285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 обсуждения</w:t>
      </w:r>
      <w:r w:rsidRPr="00845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п</w:t>
      </w:r>
      <w:r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744F4F" w:rsidRPr="008459E7" w:rsidRDefault="00744F4F" w:rsidP="00744F4F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744F4F" w:rsidRPr="008459E7" w:rsidRDefault="00744F4F" w:rsidP="00744F4F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744F4F" w:rsidRDefault="00744F4F" w:rsidP="00744F4F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744F4F" w:rsidRPr="00B72295" w:rsidRDefault="00744F4F" w:rsidP="00744F4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744F4F" w:rsidRDefault="00744F4F" w:rsidP="00744F4F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ascii="Times New Roman" w:hAnsi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744F4F" w:rsidRDefault="00744F4F" w:rsidP="00744F4F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744F4F" w:rsidRPr="00BB1AA8" w:rsidRDefault="00744F4F" w:rsidP="00744F4F">
      <w:pPr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Администрация муниципального района "Усть-Куломский"</w:t>
      </w:r>
      <w:r w:rsidRPr="00514196">
        <w:rPr>
          <w:rFonts w:ascii="Times New Roman" w:hAnsi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/>
          <w:sz w:val="28"/>
          <w:szCs w:val="28"/>
        </w:rPr>
        <w:t xml:space="preserve">руководителю администрации муниципального района </w:t>
      </w:r>
      <w:r w:rsidRPr="00514196">
        <w:rPr>
          <w:rFonts w:ascii="Times New Roman" w:hAnsi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hAnsi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17282B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hAnsi="Times New Roman"/>
          <w:sz w:val="28"/>
          <w:szCs w:val="28"/>
        </w:rPr>
        <w:t xml:space="preserve"> публичных слушаний не позднее чем через пятнадцать дней со дня проведения </w:t>
      </w:r>
      <w:r w:rsidR="0017282B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hAnsi="Times New Roman"/>
          <w:sz w:val="28"/>
          <w:szCs w:val="28"/>
        </w:rPr>
        <w:t xml:space="preserve"> публичных слушаний.</w:t>
      </w:r>
      <w:proofErr w:type="gramEnd"/>
    </w:p>
    <w:p w:rsidR="00744F4F" w:rsidRPr="008459E7" w:rsidRDefault="00744F4F" w:rsidP="00744F4F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ascii="Times New Roman" w:hAnsi="Times New Roman"/>
          <w:sz w:val="28"/>
          <w:szCs w:val="28"/>
        </w:rPr>
        <w:t xml:space="preserve">и о </w:t>
      </w:r>
      <w:r w:rsidRPr="00BB1AA8">
        <w:rPr>
          <w:rFonts w:ascii="Times New Roman" w:hAnsi="Times New Roman"/>
          <w:sz w:val="28"/>
          <w:szCs w:val="28"/>
        </w:rPr>
        <w:lastRenderedPageBreak/>
        <w:t xml:space="preserve">направлении ее в </w:t>
      </w:r>
      <w:r>
        <w:rPr>
          <w:rFonts w:ascii="Times New Roman" w:hAnsi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744F4F" w:rsidRPr="008459E7" w:rsidRDefault="00744F4F" w:rsidP="00744F4F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1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2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744F4F" w:rsidRPr="00514196" w:rsidRDefault="00744F4F" w:rsidP="00744F4F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 в сети «Интернет».</w:t>
      </w:r>
    </w:p>
    <w:p w:rsidR="00744F4F" w:rsidRDefault="00744F4F" w:rsidP="00744F4F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/>
          <w:spacing w:val="-4"/>
          <w:sz w:val="28"/>
          <w:szCs w:val="28"/>
        </w:rPr>
        <w:softHyphen/>
        <w:t>питального строительства.</w:t>
      </w:r>
    </w:p>
    <w:p w:rsidR="00120487" w:rsidRPr="001C12D3" w:rsidRDefault="00871054" w:rsidP="003B24A0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E216E3">
        <w:rPr>
          <w:rFonts w:ascii="Times New Roman" w:hAnsi="Times New Roman" w:cs="Times New Roman"/>
          <w:b/>
          <w:sz w:val="28"/>
          <w:szCs w:val="28"/>
        </w:rPr>
        <w:t>.</w:t>
      </w:r>
      <w:r w:rsidR="00120487" w:rsidRPr="001C12D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статье 24.2 </w:t>
      </w:r>
      <w:r w:rsidR="00120487" w:rsidRPr="001C12D3">
        <w:rPr>
          <w:rFonts w:ascii="Times New Roman" w:hAnsi="Times New Roman" w:cs="Times New Roman"/>
          <w:b/>
          <w:sz w:val="28"/>
          <w:szCs w:val="28"/>
        </w:rPr>
        <w:t>Территориальную зону Ж-1 стать</w:t>
      </w:r>
      <w:r w:rsidR="0014147C" w:rsidRPr="001C12D3">
        <w:rPr>
          <w:rFonts w:ascii="Times New Roman" w:hAnsi="Times New Roman" w:cs="Times New Roman"/>
          <w:b/>
          <w:sz w:val="28"/>
          <w:szCs w:val="28"/>
        </w:rPr>
        <w:t>и</w:t>
      </w:r>
      <w:r w:rsidR="00120487" w:rsidRPr="001C12D3">
        <w:rPr>
          <w:rFonts w:ascii="Times New Roman" w:hAnsi="Times New Roman" w:cs="Times New Roman"/>
          <w:b/>
          <w:sz w:val="28"/>
          <w:szCs w:val="28"/>
        </w:rPr>
        <w:t xml:space="preserve"> 24.1 изложить в следующей редакции:</w:t>
      </w:r>
    </w:p>
    <w:p w:rsidR="00120487" w:rsidRPr="00120487" w:rsidRDefault="00120487" w:rsidP="00120487">
      <w:pPr>
        <w:shd w:val="clear" w:color="auto" w:fill="FFFFFF"/>
        <w:spacing w:before="100" w:beforeAutospacing="1" w:after="100" w:afterAutospacing="1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одноквартирными жилыми домами, также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120487" w:rsidRPr="00120487" w:rsidRDefault="00120487" w:rsidP="001204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120487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</w:t>
      </w:r>
      <w:proofErr w:type="spellStart"/>
      <w:r w:rsidRPr="00120487">
        <w:rPr>
          <w:rFonts w:ascii="Times New Roman" w:hAnsi="Times New Roman" w:cs="Times New Roman"/>
          <w:sz w:val="28"/>
          <w:szCs w:val="28"/>
        </w:rPr>
        <w:t>приквартирными</w:t>
      </w:r>
      <w:proofErr w:type="spellEnd"/>
      <w:r w:rsidRPr="00120487">
        <w:rPr>
          <w:rFonts w:ascii="Times New Roman" w:hAnsi="Times New Roman" w:cs="Times New Roman"/>
          <w:sz w:val="28"/>
          <w:szCs w:val="28"/>
        </w:rPr>
        <w:t xml:space="preserve"> участками;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участковые пункты милиции;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20487" w:rsidRPr="00120487" w:rsidRDefault="00120487" w:rsidP="00120487">
      <w:pPr>
        <w:pStyle w:val="a3"/>
        <w:tabs>
          <w:tab w:val="right" w:pos="963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20487">
        <w:rPr>
          <w:rFonts w:ascii="Times New Roman" w:hAnsi="Times New Roman"/>
          <w:sz w:val="28"/>
          <w:szCs w:val="28"/>
        </w:rPr>
        <w:t xml:space="preserve">         -аптека;</w:t>
      </w:r>
    </w:p>
    <w:p w:rsidR="00120487" w:rsidRPr="00120487" w:rsidRDefault="00120487" w:rsidP="00120487">
      <w:pPr>
        <w:pStyle w:val="a3"/>
        <w:tabs>
          <w:tab w:val="right" w:pos="963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20487">
        <w:rPr>
          <w:rFonts w:ascii="Times New Roman" w:hAnsi="Times New Roman"/>
          <w:sz w:val="28"/>
          <w:szCs w:val="28"/>
        </w:rPr>
        <w:t xml:space="preserve">        - магазин;</w:t>
      </w:r>
    </w:p>
    <w:p w:rsidR="00120487" w:rsidRPr="00120487" w:rsidRDefault="00120487" w:rsidP="00120487">
      <w:pPr>
        <w:pStyle w:val="a3"/>
        <w:tabs>
          <w:tab w:val="right" w:pos="963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20487">
        <w:rPr>
          <w:rFonts w:ascii="Times New Roman" w:hAnsi="Times New Roman"/>
          <w:sz w:val="28"/>
          <w:szCs w:val="28"/>
        </w:rPr>
        <w:t xml:space="preserve">        - гаражи  </w:t>
      </w:r>
    </w:p>
    <w:p w:rsidR="00120487" w:rsidRPr="00120487" w:rsidRDefault="00120487" w:rsidP="001204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20487">
        <w:rPr>
          <w:rFonts w:ascii="Times New Roman" w:hAnsi="Times New Roman" w:cs="Times New Roman"/>
          <w:b/>
          <w:bCs/>
          <w:spacing w:val="-5"/>
          <w:sz w:val="28"/>
          <w:szCs w:val="28"/>
        </w:rPr>
        <w:t>Условно разрешенные виды использования земельных участков и объектов капитального строительства: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lastRenderedPageBreak/>
        <w:t xml:space="preserve"> блокированные жилые дома 1-2 этажа с </w:t>
      </w:r>
      <w:proofErr w:type="spellStart"/>
      <w:r w:rsidRPr="00120487">
        <w:rPr>
          <w:rFonts w:ascii="Times New Roman" w:hAnsi="Times New Roman" w:cs="Times New Roman"/>
          <w:sz w:val="28"/>
          <w:szCs w:val="28"/>
        </w:rPr>
        <w:t>приквартирными</w:t>
      </w:r>
      <w:proofErr w:type="spellEnd"/>
      <w:r w:rsidRPr="00120487">
        <w:rPr>
          <w:rFonts w:ascii="Times New Roman" w:hAnsi="Times New Roman" w:cs="Times New Roman"/>
          <w:sz w:val="28"/>
          <w:szCs w:val="28"/>
        </w:rPr>
        <w:t xml:space="preserve"> участками;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детей и взрослых;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120487" w:rsidRPr="00120487" w:rsidRDefault="00120487" w:rsidP="001204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20487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легковые машины;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открытая стоянка на 2 машину;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теплицы;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надворные туалеты;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24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120487" w:rsidRPr="00120487" w:rsidRDefault="00120487" w:rsidP="001204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20487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120487" w:rsidRPr="00F54CC0" w:rsidRDefault="00120487" w:rsidP="00F54CC0">
      <w:pPr>
        <w:pStyle w:val="a3"/>
        <w:numPr>
          <w:ilvl w:val="0"/>
          <w:numId w:val="9"/>
        </w:numPr>
        <w:spacing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4CC0">
        <w:rPr>
          <w:rFonts w:ascii="Times New Roman" w:hAnsi="Times New Roman"/>
          <w:sz w:val="28"/>
          <w:szCs w:val="28"/>
        </w:rPr>
        <w:t xml:space="preserve">Требования к </w:t>
      </w:r>
      <w:r w:rsidRPr="00F54CC0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F54CC0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F54CC0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F54CC0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СП 42.13330.2011 «СНиП 2.07.01-89* Градостроительство. Планировка и застройка городских и сельских поселений»;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СП 30-102-99 «Планировка и застройка территорий малоэтажного жилищного строительства»;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lastRenderedPageBreak/>
        <w:t>Региональные нормативы градостроительного проектирования (РНГП) для Республики Коми;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СП 55.13330.2011 «СНиП 31-02-2001 Дома жилые одноквартирные»;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№ 123-ФЗ;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№ 384-ФЗ;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120487" w:rsidRDefault="00120487" w:rsidP="00120487">
      <w:pPr>
        <w:pStyle w:val="a3"/>
        <w:shd w:val="clear" w:color="auto" w:fill="FFFFFF"/>
        <w:tabs>
          <w:tab w:val="left" w:pos="542"/>
        </w:tabs>
        <w:ind w:left="4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20487" w:rsidRPr="00120487" w:rsidRDefault="00F54CC0" w:rsidP="00120487">
      <w:pPr>
        <w:pStyle w:val="a3"/>
        <w:shd w:val="clear" w:color="auto" w:fill="FFFFFF"/>
        <w:tabs>
          <w:tab w:val="left" w:pos="542"/>
        </w:tabs>
        <w:ind w:left="4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120487" w:rsidRPr="00120487">
        <w:rPr>
          <w:rFonts w:ascii="Times New Roman" w:hAnsi="Times New Roman"/>
          <w:color w:val="000000" w:themeColor="text1"/>
          <w:sz w:val="28"/>
          <w:szCs w:val="28"/>
        </w:rPr>
        <w:t>Предельные размеры земельных участков, в том числе их площадь:</w:t>
      </w:r>
    </w:p>
    <w:p w:rsidR="00120487" w:rsidRPr="00120487" w:rsidRDefault="00120487" w:rsidP="00120487">
      <w:pPr>
        <w:pStyle w:val="a3"/>
        <w:shd w:val="clear" w:color="auto" w:fill="FFFFFF"/>
        <w:tabs>
          <w:tab w:val="left" w:pos="542"/>
        </w:tabs>
        <w:ind w:left="4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2048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120487">
        <w:rPr>
          <w:rFonts w:ascii="Times New Roman" w:hAnsi="Times New Roman"/>
          <w:color w:val="000000" w:themeColor="text1"/>
          <w:sz w:val="28"/>
          <w:szCs w:val="28"/>
        </w:rPr>
        <w:tab/>
        <w:t>минимальная ширина земельного участка - 10 м.;</w:t>
      </w:r>
    </w:p>
    <w:p w:rsidR="003154BF" w:rsidRDefault="00120487" w:rsidP="00120487">
      <w:pPr>
        <w:pStyle w:val="a3"/>
        <w:shd w:val="clear" w:color="auto" w:fill="FFFFFF"/>
        <w:tabs>
          <w:tab w:val="left" w:pos="542"/>
        </w:tabs>
        <w:spacing w:after="0"/>
        <w:ind w:left="4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2048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120487">
        <w:rPr>
          <w:rFonts w:ascii="Times New Roman" w:hAnsi="Times New Roman"/>
          <w:color w:val="000000" w:themeColor="text1"/>
          <w:sz w:val="28"/>
          <w:szCs w:val="28"/>
        </w:rPr>
        <w:tab/>
        <w:t xml:space="preserve">минимальная площадь </w:t>
      </w:r>
      <w:proofErr w:type="spellStart"/>
      <w:r w:rsidRPr="00120487">
        <w:rPr>
          <w:rFonts w:ascii="Times New Roman" w:hAnsi="Times New Roman"/>
          <w:color w:val="000000" w:themeColor="text1"/>
          <w:sz w:val="28"/>
          <w:szCs w:val="28"/>
        </w:rPr>
        <w:t>приквартирного</w:t>
      </w:r>
      <w:proofErr w:type="spellEnd"/>
      <w:r w:rsidRPr="00120487">
        <w:rPr>
          <w:rFonts w:ascii="Times New Roman" w:hAnsi="Times New Roman"/>
          <w:color w:val="000000" w:themeColor="text1"/>
          <w:sz w:val="28"/>
          <w:szCs w:val="28"/>
        </w:rPr>
        <w:t xml:space="preserve"> участка в усадебной застро</w:t>
      </w:r>
      <w:r>
        <w:rPr>
          <w:rFonts w:ascii="Times New Roman" w:hAnsi="Times New Roman"/>
          <w:color w:val="000000" w:themeColor="text1"/>
          <w:sz w:val="28"/>
          <w:szCs w:val="28"/>
        </w:rPr>
        <w:t>йке - 5</w:t>
      </w:r>
      <w:r w:rsidRPr="00120487">
        <w:rPr>
          <w:rFonts w:ascii="Times New Roman" w:hAnsi="Times New Roman"/>
          <w:color w:val="000000" w:themeColor="text1"/>
          <w:sz w:val="28"/>
          <w:szCs w:val="28"/>
        </w:rPr>
        <w:t>00 м</w:t>
      </w:r>
      <w:proofErr w:type="gramStart"/>
      <w:r w:rsidRPr="00120487">
        <w:rPr>
          <w:rFonts w:ascii="Times New Roman" w:hAnsi="Times New Roman"/>
          <w:color w:val="000000" w:themeColor="text1"/>
          <w:sz w:val="28"/>
          <w:szCs w:val="28"/>
        </w:rPr>
        <w:t>2</w:t>
      </w:r>
      <w:proofErr w:type="gramEnd"/>
      <w:r w:rsidRPr="0012048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154BF" w:rsidRPr="003154BF" w:rsidRDefault="003154BF" w:rsidP="003154BF">
      <w:pPr>
        <w:pStyle w:val="1"/>
        <w:ind w:left="0"/>
        <w:jc w:val="both"/>
        <w:rPr>
          <w:color w:val="000000"/>
          <w:sz w:val="28"/>
          <w:szCs w:val="28"/>
        </w:rPr>
      </w:pPr>
      <w:r w:rsidRPr="005A73D2">
        <w:rPr>
          <w:rFonts w:ascii="Arial" w:hAnsi="Arial" w:cs="Arial"/>
          <w:color w:val="000000"/>
          <w:sz w:val="22"/>
          <w:szCs w:val="22"/>
        </w:rPr>
        <w:t xml:space="preserve">       </w:t>
      </w:r>
      <w:r w:rsidRPr="003154BF">
        <w:rPr>
          <w:color w:val="000000"/>
          <w:sz w:val="28"/>
          <w:szCs w:val="28"/>
        </w:rPr>
        <w:t>Минимальные размеры:</w:t>
      </w:r>
    </w:p>
    <w:p w:rsidR="003154BF" w:rsidRPr="003154BF" w:rsidRDefault="003154BF" w:rsidP="003154BF">
      <w:pPr>
        <w:pStyle w:val="1"/>
        <w:ind w:left="0"/>
        <w:jc w:val="both"/>
        <w:rPr>
          <w:color w:val="000000"/>
          <w:sz w:val="28"/>
          <w:szCs w:val="28"/>
        </w:rPr>
      </w:pPr>
      <w:r w:rsidRPr="003154BF">
        <w:rPr>
          <w:color w:val="000000"/>
          <w:sz w:val="28"/>
          <w:szCs w:val="28"/>
        </w:rPr>
        <w:t xml:space="preserve"> </w:t>
      </w:r>
    </w:p>
    <w:p w:rsidR="003154BF" w:rsidRPr="003154BF" w:rsidRDefault="003154BF" w:rsidP="003154BF">
      <w:pPr>
        <w:pStyle w:val="1"/>
        <w:ind w:left="0"/>
        <w:jc w:val="both"/>
        <w:rPr>
          <w:color w:val="000000"/>
          <w:sz w:val="28"/>
          <w:szCs w:val="28"/>
        </w:rPr>
      </w:pPr>
      <w:r w:rsidRPr="003154BF">
        <w:rPr>
          <w:color w:val="000000"/>
          <w:sz w:val="28"/>
          <w:szCs w:val="28"/>
        </w:rPr>
        <w:t xml:space="preserve">     - строительство, обслуживание магазинов и других объектов розничной торговли - 150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и обслуживание столовой, кафе, закусочной и других объектов общественного питания -150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торгового здания- 150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- размещение объектов </w:t>
      </w:r>
      <w:proofErr w:type="spellStart"/>
      <w:r w:rsidRPr="003154BF">
        <w:rPr>
          <w:rFonts w:ascii="Times New Roman" w:hAnsi="Times New Roman" w:cs="Times New Roman"/>
          <w:color w:val="000000"/>
          <w:sz w:val="28"/>
          <w:szCs w:val="28"/>
        </w:rPr>
        <w:t>электросетевого</w:t>
      </w:r>
      <w:proofErr w:type="spellEnd"/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хозяйства-500 кв.м.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для ведения личного подсобного хозяйства 500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для огородничества -50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и обслуживание гаражей, бань, хозяйственных построек-10 кв</w:t>
      </w:r>
      <w:proofErr w:type="gramStart"/>
      <w:r w:rsidRPr="003154BF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3154B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и обслуживание постройки для содержания домашней птицы и скота-10 кв.м.</w:t>
      </w:r>
    </w:p>
    <w:p w:rsidR="003154BF" w:rsidRPr="005A73D2" w:rsidRDefault="003154BF" w:rsidP="003154BF">
      <w:pPr>
        <w:tabs>
          <w:tab w:val="left" w:pos="567"/>
        </w:tabs>
        <w:jc w:val="both"/>
        <w:rPr>
          <w:color w:val="000000"/>
        </w:rPr>
      </w:pPr>
      <w:r w:rsidRPr="005A73D2">
        <w:rPr>
          <w:color w:val="000000"/>
        </w:rPr>
        <w:t xml:space="preserve"> </w:t>
      </w:r>
    </w:p>
    <w:p w:rsidR="00120487" w:rsidRPr="00120487" w:rsidRDefault="00120487" w:rsidP="00120487">
      <w:pPr>
        <w:shd w:val="clear" w:color="auto" w:fill="FFFFFF"/>
        <w:tabs>
          <w:tab w:val="left" w:pos="720"/>
        </w:tabs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-минимальная ширина земельного участка 20 метров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14147C" w:rsidRPr="003154BF" w:rsidRDefault="00F54CC0" w:rsidP="0014147C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3</w:t>
      </w:r>
      <w:r w:rsidR="0014147C" w:rsidRPr="003154B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</w:t>
      </w:r>
    </w:p>
    <w:p w:rsidR="0014147C" w:rsidRPr="003154BF" w:rsidRDefault="0014147C" w:rsidP="0014147C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3154B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- блокированный жилой дом должны отстоять от красной линии улиц не менее чем на 5 м, от красной линии проездов — не менее чем на 3 м.</w:t>
      </w:r>
    </w:p>
    <w:p w:rsidR="0014147C" w:rsidRPr="003154BF" w:rsidRDefault="0014147C" w:rsidP="0014147C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3154B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- до границы земельного участка расстояния должны быть не менее: от блокированного двухквартирного жилого дома — 3 м; от построек для содержания птицы — 4 м; от других построек (бани, гаража и др.) — 1 м; от стволов высокорослых деревьев — 4 м; среднерослых — 2 м; от кустарника — 1 м.</w:t>
      </w:r>
    </w:p>
    <w:p w:rsidR="00120487" w:rsidRPr="00120487" w:rsidRDefault="00120487" w:rsidP="00120487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120487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</w:t>
      </w:r>
      <w:r w:rsidRPr="00120487">
        <w:rPr>
          <w:rFonts w:ascii="Times New Roman" w:hAnsi="Times New Roman" w:cs="Times New Roman"/>
          <w:sz w:val="28"/>
          <w:szCs w:val="28"/>
        </w:rPr>
        <w:lastRenderedPageBreak/>
        <w:t xml:space="preserve">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120487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120487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120487" w:rsidRPr="00120487" w:rsidRDefault="00120487" w:rsidP="00120487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120487" w:rsidRPr="00120487" w:rsidRDefault="00120487" w:rsidP="00120487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120487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120487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20487" w:rsidRPr="00120487" w:rsidRDefault="00120487" w:rsidP="00120487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Pr="00120487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120487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120487">
        <w:rPr>
          <w:rFonts w:ascii="Times New Roman" w:hAnsi="Times New Roman" w:cs="Times New Roman"/>
          <w:sz w:val="28"/>
          <w:szCs w:val="28"/>
        </w:rPr>
        <w:t>.</w:t>
      </w:r>
    </w:p>
    <w:p w:rsidR="00120487" w:rsidRPr="00F54CC0" w:rsidRDefault="00120487" w:rsidP="00F54CC0">
      <w:pPr>
        <w:pStyle w:val="a3"/>
        <w:numPr>
          <w:ilvl w:val="0"/>
          <w:numId w:val="10"/>
        </w:numPr>
        <w:shd w:val="clear" w:color="auto" w:fill="FFFFFF"/>
        <w:tabs>
          <w:tab w:val="left" w:pos="547"/>
        </w:tabs>
        <w:jc w:val="both"/>
        <w:rPr>
          <w:rFonts w:ascii="Times New Roman" w:hAnsi="Times New Roman"/>
          <w:spacing w:val="-4"/>
          <w:sz w:val="28"/>
          <w:szCs w:val="28"/>
        </w:rPr>
      </w:pPr>
      <w:r w:rsidRPr="00F54CC0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120487" w:rsidRPr="00120487" w:rsidRDefault="00120487" w:rsidP="00120487">
      <w:pPr>
        <w:shd w:val="clear" w:color="auto" w:fill="FFFFFF"/>
        <w:tabs>
          <w:tab w:val="left" w:pos="547"/>
        </w:tabs>
        <w:spacing w:before="120" w:after="100" w:afterAutospacing="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Общие требования пожарной безопасности </w:t>
      </w:r>
      <w:r w:rsidRPr="00120487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120487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120487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120487" w:rsidRPr="00120487" w:rsidRDefault="00120487" w:rsidP="00120487">
      <w:pPr>
        <w:shd w:val="clear" w:color="auto" w:fill="FFFFFF"/>
        <w:tabs>
          <w:tab w:val="left" w:pos="547"/>
        </w:tabs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120487" w:rsidRPr="00F54CC0" w:rsidRDefault="00120487" w:rsidP="00F54CC0">
      <w:pPr>
        <w:pStyle w:val="a3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F54CC0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Максимальный процент застройки в границах земельного участка –40%.</w:t>
      </w:r>
    </w:p>
    <w:p w:rsidR="00120487" w:rsidRPr="002D45FE" w:rsidRDefault="00871054" w:rsidP="00E31523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8</w:t>
      </w:r>
      <w:r w:rsidR="00E216E3">
        <w:rPr>
          <w:rFonts w:ascii="Times New Roman" w:hAnsi="Times New Roman"/>
          <w:b/>
          <w:bCs/>
          <w:spacing w:val="-1"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В статье 24.2</w:t>
      </w:r>
      <w:r w:rsidR="00E3152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="00E31523" w:rsidRPr="00E31523">
        <w:rPr>
          <w:rFonts w:ascii="Times New Roman" w:hAnsi="Times New Roman"/>
          <w:b/>
          <w:sz w:val="28"/>
          <w:szCs w:val="28"/>
        </w:rPr>
        <w:t>Территориальную зону Ж-</w:t>
      </w:r>
      <w:r w:rsidR="00E31523">
        <w:rPr>
          <w:rFonts w:ascii="Times New Roman" w:hAnsi="Times New Roman"/>
          <w:b/>
          <w:sz w:val="28"/>
          <w:szCs w:val="28"/>
        </w:rPr>
        <w:t>4</w:t>
      </w:r>
      <w:r w:rsidR="00E31523">
        <w:t xml:space="preserve">- </w:t>
      </w:r>
      <w:r w:rsidR="00E31523" w:rsidRPr="00E31523">
        <w:rPr>
          <w:rFonts w:ascii="Times New Roman" w:hAnsi="Times New Roman"/>
          <w:b/>
          <w:sz w:val="28"/>
          <w:szCs w:val="28"/>
        </w:rPr>
        <w:t>зона перспективного развития жилых зон статьи 24.1 изложить в следующей редакции:</w:t>
      </w:r>
    </w:p>
    <w:p w:rsidR="00120487" w:rsidRPr="00570A6D" w:rsidRDefault="00120487" w:rsidP="00E31523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570A6D">
        <w:rPr>
          <w:rFonts w:ascii="Times New Roman" w:hAnsi="Times New Roman"/>
          <w:sz w:val="28"/>
          <w:szCs w:val="28"/>
        </w:rPr>
        <w:t>Зона предназначена для формирования территорий, освоение которых является перспективным. Градостроительный регламент в пределах зоны устанавливается после разработки документов по планировке территории.</w:t>
      </w:r>
    </w:p>
    <w:p w:rsidR="00120487" w:rsidRDefault="00120487" w:rsidP="00120487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0A6D">
        <w:rPr>
          <w:rFonts w:ascii="Times New Roman" w:hAnsi="Times New Roman"/>
          <w:sz w:val="28"/>
          <w:szCs w:val="28"/>
        </w:rPr>
        <w:t>«Размещение объектов осуществляется согласно градостроительному регламенту зоны</w:t>
      </w:r>
      <w:proofErr w:type="gramStart"/>
      <w:r w:rsidRPr="00570A6D">
        <w:rPr>
          <w:rFonts w:ascii="Times New Roman" w:hAnsi="Times New Roman"/>
          <w:sz w:val="28"/>
          <w:szCs w:val="28"/>
        </w:rPr>
        <w:t xml:space="preserve"> Ж</w:t>
      </w:r>
      <w:proofErr w:type="gramEnd"/>
      <w:r w:rsidRPr="00570A6D">
        <w:rPr>
          <w:rFonts w:ascii="Times New Roman" w:hAnsi="Times New Roman"/>
          <w:sz w:val="28"/>
          <w:szCs w:val="28"/>
        </w:rPr>
        <w:t xml:space="preserve">- 4 до принятия решения о резервировании земель под перспективную застройку на территории сельского поселения </w:t>
      </w:r>
      <w:proofErr w:type="spellStart"/>
      <w:r w:rsidRPr="00570A6D">
        <w:rPr>
          <w:rFonts w:ascii="Times New Roman" w:hAnsi="Times New Roman"/>
          <w:sz w:val="28"/>
          <w:szCs w:val="28"/>
        </w:rPr>
        <w:t>Югыдъяг</w:t>
      </w:r>
      <w:proofErr w:type="spellEnd"/>
      <w:r w:rsidRPr="00570A6D">
        <w:rPr>
          <w:rFonts w:ascii="Times New Roman" w:hAnsi="Times New Roman"/>
          <w:sz w:val="28"/>
          <w:szCs w:val="28"/>
        </w:rPr>
        <w:t>, после изъятия земельных участков – согласно градостроительному регламенту зоны Ж-1</w:t>
      </w:r>
      <w:r w:rsidRPr="00570A6D">
        <w:rPr>
          <w:rFonts w:ascii="Times New Roman" w:hAnsi="Times New Roman"/>
          <w:color w:val="000000"/>
          <w:sz w:val="28"/>
          <w:szCs w:val="28"/>
        </w:rPr>
        <w:t>»</w:t>
      </w:r>
    </w:p>
    <w:p w:rsidR="00120487" w:rsidRPr="00120487" w:rsidRDefault="00120487" w:rsidP="001204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b/>
          <w:bCs/>
          <w:spacing w:val="-5"/>
          <w:sz w:val="28"/>
          <w:szCs w:val="28"/>
        </w:rPr>
        <w:t>Основные виды разрешенного использования земельных участков и объектов ка</w:t>
      </w:r>
      <w:r w:rsidRPr="00120487">
        <w:rPr>
          <w:rFonts w:ascii="Times New Roman" w:hAnsi="Times New Roman" w:cs="Times New Roman"/>
          <w:b/>
          <w:bCs/>
          <w:sz w:val="28"/>
          <w:szCs w:val="28"/>
        </w:rPr>
        <w:t>питального строительства: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одноквартирные жилые дома с </w:t>
      </w:r>
      <w:proofErr w:type="spellStart"/>
      <w:r w:rsidRPr="00120487">
        <w:rPr>
          <w:rFonts w:ascii="Times New Roman" w:hAnsi="Times New Roman" w:cs="Times New Roman"/>
          <w:sz w:val="28"/>
          <w:szCs w:val="28"/>
        </w:rPr>
        <w:t>приквартирными</w:t>
      </w:r>
      <w:proofErr w:type="spellEnd"/>
      <w:r w:rsidRPr="00120487">
        <w:rPr>
          <w:rFonts w:ascii="Times New Roman" w:hAnsi="Times New Roman" w:cs="Times New Roman"/>
          <w:sz w:val="28"/>
          <w:szCs w:val="28"/>
        </w:rPr>
        <w:t xml:space="preserve"> участками;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противопожарные водоемы и резервуары; 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телефонные автоматы;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площадки для мусоросборников;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участковые пункты милиции;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объекты инженерной защиты населения от ЧС.</w:t>
      </w:r>
    </w:p>
    <w:p w:rsidR="00120487" w:rsidRPr="00120487" w:rsidRDefault="00120487" w:rsidP="00120487">
      <w:pPr>
        <w:pStyle w:val="a3"/>
        <w:tabs>
          <w:tab w:val="right" w:pos="963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20487">
        <w:rPr>
          <w:rFonts w:ascii="Times New Roman" w:hAnsi="Times New Roman"/>
          <w:sz w:val="28"/>
          <w:szCs w:val="28"/>
        </w:rPr>
        <w:t xml:space="preserve">         -аптека;</w:t>
      </w:r>
    </w:p>
    <w:p w:rsidR="00120487" w:rsidRPr="00120487" w:rsidRDefault="00120487" w:rsidP="00120487">
      <w:pPr>
        <w:pStyle w:val="a3"/>
        <w:tabs>
          <w:tab w:val="right" w:pos="963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20487">
        <w:rPr>
          <w:rFonts w:ascii="Times New Roman" w:hAnsi="Times New Roman"/>
          <w:sz w:val="28"/>
          <w:szCs w:val="28"/>
        </w:rPr>
        <w:t xml:space="preserve">        - магазин;</w:t>
      </w:r>
    </w:p>
    <w:p w:rsidR="00120487" w:rsidRPr="00120487" w:rsidRDefault="00120487" w:rsidP="00120487">
      <w:pPr>
        <w:pStyle w:val="a3"/>
        <w:tabs>
          <w:tab w:val="right" w:pos="963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20487">
        <w:rPr>
          <w:rFonts w:ascii="Times New Roman" w:hAnsi="Times New Roman"/>
          <w:sz w:val="28"/>
          <w:szCs w:val="28"/>
        </w:rPr>
        <w:t xml:space="preserve">        - гаражи  </w:t>
      </w:r>
    </w:p>
    <w:p w:rsidR="00120487" w:rsidRPr="00120487" w:rsidRDefault="00120487" w:rsidP="001204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20487">
        <w:rPr>
          <w:rFonts w:ascii="Times New Roman" w:hAnsi="Times New Roman" w:cs="Times New Roman"/>
          <w:b/>
          <w:bCs/>
          <w:spacing w:val="-5"/>
          <w:sz w:val="28"/>
          <w:szCs w:val="28"/>
        </w:rPr>
        <w:lastRenderedPageBreak/>
        <w:t>Условно разрешенные виды использования земельных участков и объектов капитального строительства: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блокированные жилые дома 1-2 этажа с </w:t>
      </w:r>
      <w:proofErr w:type="spellStart"/>
      <w:r w:rsidRPr="00120487">
        <w:rPr>
          <w:rFonts w:ascii="Times New Roman" w:hAnsi="Times New Roman" w:cs="Times New Roman"/>
          <w:sz w:val="28"/>
          <w:szCs w:val="28"/>
        </w:rPr>
        <w:t>приквартирными</w:t>
      </w:r>
      <w:proofErr w:type="spellEnd"/>
      <w:r w:rsidRPr="00120487">
        <w:rPr>
          <w:rFonts w:ascii="Times New Roman" w:hAnsi="Times New Roman" w:cs="Times New Roman"/>
          <w:sz w:val="28"/>
          <w:szCs w:val="28"/>
        </w:rPr>
        <w:t xml:space="preserve"> участками;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амбулаторно-поликлинические учреждения детей и взрослых;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открытые спортивные площадки, катки и другие аналогичные объекты;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магазины;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объекты мелкорозничной (торговой) сети;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ремонтные мастерские бытовой техники, парикмахерские и иные объекты обслуживания;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мастерские по изготовлению мелких поделок по индивидуальным заказам (столярные изделия, изделия художественного литья, кузнечно-кованые изделия, изделия народных промыслов);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водозаборы;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водопроводные насосные станции, водонапорные башни;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очистные сооружения поверхностного стока.</w:t>
      </w:r>
    </w:p>
    <w:p w:rsidR="00120487" w:rsidRPr="00120487" w:rsidRDefault="00120487" w:rsidP="001204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20487">
        <w:rPr>
          <w:rFonts w:ascii="Times New Roman" w:hAnsi="Times New Roman" w:cs="Times New Roman"/>
          <w:b/>
          <w:bCs/>
          <w:spacing w:val="-5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выращивание ягодных, овощных или иных сельскохозяйственных культур и картофеля;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пристроенный гараж не более чем на 1 легковые машины;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отдельно стоящая автостоянка (гараж) не более чем на 2 легковые машины;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открытая стоянка на 2 машину;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гостевая стоянка на 2 машины;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площадки: детские, хозяйственные, отдыха, спортивные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постройки для содержания домашней птицы и скота 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индивидуальные бани;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хозяйственные постройки (хранение дров, инструмента);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строения и здания для занятий индивидуальной трудовой деятельностью (типа столярных мастерских) без нарушения принципов добрососедства;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теплицы;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надворные туалеты;</w:t>
      </w:r>
    </w:p>
    <w:p w:rsidR="00120487" w:rsidRPr="00120487" w:rsidRDefault="00120487" w:rsidP="00120487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24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индивидуальные колодцы, скважины для забора воды, водоемы.</w:t>
      </w:r>
    </w:p>
    <w:p w:rsidR="00120487" w:rsidRPr="00120487" w:rsidRDefault="00120487" w:rsidP="00120487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120487">
        <w:rPr>
          <w:rFonts w:ascii="Times New Roman" w:hAnsi="Times New Roman" w:cs="Times New Roman"/>
          <w:b/>
          <w:bCs/>
          <w:spacing w:val="-5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120487" w:rsidRPr="00F54CC0" w:rsidRDefault="00120487" w:rsidP="00F54CC0">
      <w:pPr>
        <w:pStyle w:val="a3"/>
        <w:numPr>
          <w:ilvl w:val="0"/>
          <w:numId w:val="11"/>
        </w:numPr>
        <w:spacing w:after="12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54CC0">
        <w:rPr>
          <w:rFonts w:ascii="Times New Roman" w:hAnsi="Times New Roman"/>
          <w:sz w:val="28"/>
          <w:szCs w:val="28"/>
        </w:rPr>
        <w:t xml:space="preserve">Требования к </w:t>
      </w:r>
      <w:r w:rsidRPr="00F54CC0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F54CC0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F54CC0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F54CC0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СП 42.13330.2011 «СНиП 2.07.01-89* Градостроительство. Планировка и застройка городских и сельских поселений»;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lastRenderedPageBreak/>
        <w:t>СП 30-102-99 «Планировка и застройка территорий малоэтажного жилищного строительства»;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СП 55.13330.2011 «СНиП 31-02-2001 Дома жилые одноквартирные»;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Технический регламент о требованиях пожарной безопасности ФЗ РФ от 22 июля 2008г. 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№ 123-ФЗ;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Технический регламент о безопасности зданий и сооружений ФЗ РФ от 30.12.2009 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№ 384-ФЗ;</w:t>
      </w:r>
    </w:p>
    <w:p w:rsidR="00120487" w:rsidRPr="00120487" w:rsidRDefault="00120487" w:rsidP="00120487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120487" w:rsidRDefault="00120487" w:rsidP="00120487">
      <w:pPr>
        <w:pStyle w:val="a3"/>
        <w:shd w:val="clear" w:color="auto" w:fill="FFFFFF"/>
        <w:tabs>
          <w:tab w:val="left" w:pos="542"/>
        </w:tabs>
        <w:ind w:left="4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B24A0" w:rsidRPr="00120487" w:rsidRDefault="00F54CC0" w:rsidP="003B24A0">
      <w:pPr>
        <w:pStyle w:val="a3"/>
        <w:shd w:val="clear" w:color="auto" w:fill="FFFFFF"/>
        <w:tabs>
          <w:tab w:val="left" w:pos="542"/>
        </w:tabs>
        <w:ind w:left="4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B24A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B24A0" w:rsidRPr="00120487">
        <w:rPr>
          <w:rFonts w:ascii="Times New Roman" w:hAnsi="Times New Roman"/>
          <w:color w:val="000000" w:themeColor="text1"/>
          <w:sz w:val="28"/>
          <w:szCs w:val="28"/>
        </w:rPr>
        <w:t>Предельные размеры земельных участков, в том числе их площадь:</w:t>
      </w:r>
    </w:p>
    <w:p w:rsidR="003B24A0" w:rsidRPr="00120487" w:rsidRDefault="003B24A0" w:rsidP="001C12D3">
      <w:pPr>
        <w:pStyle w:val="a3"/>
        <w:shd w:val="clear" w:color="auto" w:fill="FFFFFF"/>
        <w:tabs>
          <w:tab w:val="left" w:pos="542"/>
        </w:tabs>
        <w:spacing w:after="0"/>
        <w:ind w:left="4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2048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120487">
        <w:rPr>
          <w:rFonts w:ascii="Times New Roman" w:hAnsi="Times New Roman"/>
          <w:color w:val="000000" w:themeColor="text1"/>
          <w:sz w:val="28"/>
          <w:szCs w:val="28"/>
        </w:rPr>
        <w:tab/>
        <w:t>минимальная ширина земельного участка - 10 м.;</w:t>
      </w:r>
    </w:p>
    <w:p w:rsidR="003154BF" w:rsidRDefault="003B24A0" w:rsidP="003154BF">
      <w:pPr>
        <w:pStyle w:val="1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120487">
        <w:rPr>
          <w:color w:val="000000" w:themeColor="text1"/>
          <w:sz w:val="28"/>
          <w:szCs w:val="28"/>
        </w:rPr>
        <w:t>-</w:t>
      </w:r>
      <w:r w:rsidRPr="00120487">
        <w:rPr>
          <w:color w:val="000000" w:themeColor="text1"/>
          <w:sz w:val="28"/>
          <w:szCs w:val="28"/>
        </w:rPr>
        <w:tab/>
        <w:t xml:space="preserve">минимальная площадь </w:t>
      </w:r>
      <w:proofErr w:type="spellStart"/>
      <w:r w:rsidRPr="00120487">
        <w:rPr>
          <w:color w:val="000000" w:themeColor="text1"/>
          <w:sz w:val="28"/>
          <w:szCs w:val="28"/>
        </w:rPr>
        <w:t>приквартирного</w:t>
      </w:r>
      <w:proofErr w:type="spellEnd"/>
      <w:r w:rsidRPr="00120487">
        <w:rPr>
          <w:color w:val="000000" w:themeColor="text1"/>
          <w:sz w:val="28"/>
          <w:szCs w:val="28"/>
        </w:rPr>
        <w:t xml:space="preserve"> участка в усадебной застро</w:t>
      </w:r>
      <w:r>
        <w:rPr>
          <w:color w:val="000000" w:themeColor="text1"/>
          <w:sz w:val="28"/>
          <w:szCs w:val="28"/>
        </w:rPr>
        <w:t>йке - 5</w:t>
      </w:r>
      <w:r w:rsidRPr="00120487">
        <w:rPr>
          <w:color w:val="000000" w:themeColor="text1"/>
          <w:sz w:val="28"/>
          <w:szCs w:val="28"/>
        </w:rPr>
        <w:t>00 м</w:t>
      </w:r>
      <w:proofErr w:type="gramStart"/>
      <w:r w:rsidRPr="00120487">
        <w:rPr>
          <w:color w:val="000000" w:themeColor="text1"/>
          <w:sz w:val="28"/>
          <w:szCs w:val="28"/>
        </w:rPr>
        <w:t>2</w:t>
      </w:r>
      <w:proofErr w:type="gramEnd"/>
      <w:r w:rsidRPr="00120487">
        <w:rPr>
          <w:color w:val="000000" w:themeColor="text1"/>
          <w:sz w:val="28"/>
          <w:szCs w:val="28"/>
        </w:rPr>
        <w:t>;</w:t>
      </w:r>
      <w:r w:rsidR="003154BF" w:rsidRPr="005A73D2">
        <w:rPr>
          <w:rFonts w:ascii="Arial" w:hAnsi="Arial" w:cs="Arial"/>
          <w:color w:val="000000"/>
          <w:sz w:val="22"/>
          <w:szCs w:val="22"/>
        </w:rPr>
        <w:t xml:space="preserve">       </w:t>
      </w:r>
    </w:p>
    <w:p w:rsidR="003154BF" w:rsidRPr="003154BF" w:rsidRDefault="003154BF" w:rsidP="003154BF">
      <w:pPr>
        <w:pStyle w:val="1"/>
        <w:ind w:left="0"/>
        <w:jc w:val="both"/>
        <w:rPr>
          <w:color w:val="000000"/>
          <w:sz w:val="28"/>
          <w:szCs w:val="28"/>
        </w:rPr>
      </w:pPr>
      <w:r w:rsidRPr="003154BF">
        <w:rPr>
          <w:color w:val="000000"/>
          <w:sz w:val="28"/>
          <w:szCs w:val="28"/>
        </w:rPr>
        <w:t>Минимальные размеры:</w:t>
      </w:r>
    </w:p>
    <w:p w:rsidR="003154BF" w:rsidRPr="003154BF" w:rsidRDefault="003154BF" w:rsidP="003154BF">
      <w:pPr>
        <w:pStyle w:val="1"/>
        <w:ind w:left="0"/>
        <w:jc w:val="both"/>
        <w:rPr>
          <w:color w:val="000000"/>
          <w:sz w:val="28"/>
          <w:szCs w:val="28"/>
        </w:rPr>
      </w:pPr>
      <w:r w:rsidRPr="003154BF">
        <w:rPr>
          <w:color w:val="000000"/>
          <w:sz w:val="28"/>
          <w:szCs w:val="28"/>
        </w:rPr>
        <w:t xml:space="preserve">      - строительство, обслуживание магазинов и других объектов розничной торговли - 150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и обслуживание столовой, кафе, закусочной и других объектов общественного питания -150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торгового здания- 150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- размещение объектов </w:t>
      </w:r>
      <w:proofErr w:type="spellStart"/>
      <w:r w:rsidRPr="003154BF">
        <w:rPr>
          <w:rFonts w:ascii="Times New Roman" w:hAnsi="Times New Roman" w:cs="Times New Roman"/>
          <w:color w:val="000000"/>
          <w:sz w:val="28"/>
          <w:szCs w:val="28"/>
        </w:rPr>
        <w:t>электросетевого</w:t>
      </w:r>
      <w:proofErr w:type="spellEnd"/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хозяйства-500 кв.м.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для ведения личного подсобного хозяйства 500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для огородничества -50 кв.м.;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и обслуживание гаражей, бань, хозяйственных построек-10 кв</w:t>
      </w:r>
      <w:proofErr w:type="gramStart"/>
      <w:r w:rsidRPr="003154BF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3154B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154BF" w:rsidRPr="003154BF" w:rsidRDefault="003154BF" w:rsidP="003154BF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4BF">
        <w:rPr>
          <w:rFonts w:ascii="Times New Roman" w:hAnsi="Times New Roman" w:cs="Times New Roman"/>
          <w:color w:val="000000"/>
          <w:sz w:val="28"/>
          <w:szCs w:val="28"/>
        </w:rPr>
        <w:t xml:space="preserve">     - строительство и обслуживание постройки для содержания домашней птицы и скота-10 кв.м.</w:t>
      </w:r>
    </w:p>
    <w:p w:rsidR="003154BF" w:rsidRPr="005A73D2" w:rsidRDefault="003154BF" w:rsidP="003154BF">
      <w:pPr>
        <w:tabs>
          <w:tab w:val="left" w:pos="567"/>
        </w:tabs>
        <w:jc w:val="both"/>
        <w:rPr>
          <w:color w:val="000000"/>
        </w:rPr>
      </w:pPr>
      <w:r w:rsidRPr="005A73D2">
        <w:rPr>
          <w:color w:val="000000"/>
        </w:rPr>
        <w:t xml:space="preserve"> </w:t>
      </w:r>
    </w:p>
    <w:p w:rsidR="003B24A0" w:rsidRPr="00120487" w:rsidRDefault="003B24A0" w:rsidP="003B24A0">
      <w:pPr>
        <w:shd w:val="clear" w:color="auto" w:fill="FFFFFF"/>
        <w:tabs>
          <w:tab w:val="left" w:pos="720"/>
        </w:tabs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-минимальная ширина земельного участка 20 метров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3B24A0" w:rsidRPr="003154BF" w:rsidRDefault="00F54CC0" w:rsidP="003B24A0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3</w:t>
      </w:r>
      <w:r w:rsidR="003B24A0" w:rsidRPr="003154B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</w:t>
      </w:r>
    </w:p>
    <w:p w:rsidR="003B24A0" w:rsidRPr="003154BF" w:rsidRDefault="003B24A0" w:rsidP="003B24A0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3154B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- блокированный жилой дом должны отстоять от красной линии улиц не менее чем на 5 м, от красной линии проездов — не менее чем на 3 м.</w:t>
      </w:r>
    </w:p>
    <w:p w:rsidR="003B24A0" w:rsidRPr="003154BF" w:rsidRDefault="003B24A0" w:rsidP="003B24A0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3154B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- до границы земельного участка расстояния должны быть не менее: от блокированного двухквартирного жилого дома — 3 м; от построек для содержания птицы — 4 м; от других построек (бани, гаража и др.) — 1 м; от стволов высокорослых деревьев — 4 м; среднерослых — 2 м; от кустарника — 1 м.</w:t>
      </w:r>
    </w:p>
    <w:p w:rsidR="003B24A0" w:rsidRPr="00120487" w:rsidRDefault="003B24A0" w:rsidP="003B24A0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120487">
        <w:rPr>
          <w:rFonts w:ascii="Times New Roman" w:hAnsi="Times New Roman" w:cs="Times New Roman"/>
          <w:sz w:val="28"/>
          <w:szCs w:val="28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</w:t>
      </w:r>
      <w:r w:rsidRPr="00120487">
        <w:rPr>
          <w:rFonts w:ascii="Times New Roman" w:hAnsi="Times New Roman" w:cs="Times New Roman"/>
          <w:sz w:val="28"/>
          <w:szCs w:val="28"/>
        </w:rPr>
        <w:lastRenderedPageBreak/>
        <w:t xml:space="preserve">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120487">
          <w:rPr>
            <w:rFonts w:ascii="Times New Roman" w:hAnsi="Times New Roman" w:cs="Times New Roman"/>
            <w:sz w:val="28"/>
            <w:szCs w:val="28"/>
          </w:rPr>
          <w:t>7 м</w:t>
        </w:r>
      </w:smartTag>
      <w:r w:rsidRPr="00120487">
        <w:rPr>
          <w:rFonts w:ascii="Times New Roman" w:hAnsi="Times New Roman" w:cs="Times New Roman"/>
          <w:sz w:val="28"/>
          <w:szCs w:val="28"/>
        </w:rPr>
        <w:t xml:space="preserve"> от входа в дом.</w:t>
      </w:r>
    </w:p>
    <w:p w:rsidR="003B24A0" w:rsidRPr="00120487" w:rsidRDefault="003B24A0" w:rsidP="003B24A0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>Вспомогательные строения, за исключением гаражей, размещать со стороны улицы не допускается.</w:t>
      </w:r>
    </w:p>
    <w:p w:rsidR="003B24A0" w:rsidRPr="00120487" w:rsidRDefault="003B24A0" w:rsidP="003B24A0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120487">
          <w:rPr>
            <w:rFonts w:ascii="Times New Roman" w:hAnsi="Times New Roman" w:cs="Times New Roman"/>
            <w:spacing w:val="-4"/>
            <w:sz w:val="28"/>
            <w:szCs w:val="28"/>
          </w:rPr>
          <w:t>6 м</w:t>
        </w:r>
      </w:smartTag>
      <w:r w:rsidRPr="00120487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B24A0" w:rsidRPr="00120487" w:rsidRDefault="003B24A0" w:rsidP="003B24A0">
      <w:pPr>
        <w:shd w:val="clear" w:color="auto" w:fill="FFFFFF"/>
        <w:tabs>
          <w:tab w:val="left" w:pos="547"/>
        </w:tabs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>Расстояние</w:t>
      </w:r>
      <w:r w:rsidRPr="00120487">
        <w:rPr>
          <w:rFonts w:ascii="Times New Roman" w:hAnsi="Times New Roman" w:cs="Times New Roman"/>
          <w:sz w:val="28"/>
          <w:szCs w:val="28"/>
        </w:rPr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120487">
          <w:rPr>
            <w:rFonts w:ascii="Times New Roman" w:hAnsi="Times New Roman" w:cs="Times New Roman"/>
            <w:sz w:val="28"/>
            <w:szCs w:val="28"/>
          </w:rPr>
          <w:t>10 м</w:t>
        </w:r>
      </w:smartTag>
      <w:r w:rsidRPr="00120487">
        <w:rPr>
          <w:rFonts w:ascii="Times New Roman" w:hAnsi="Times New Roman" w:cs="Times New Roman"/>
          <w:sz w:val="28"/>
          <w:szCs w:val="28"/>
        </w:rPr>
        <w:t>.</w:t>
      </w:r>
    </w:p>
    <w:p w:rsidR="003B24A0" w:rsidRPr="00F54CC0" w:rsidRDefault="003B24A0" w:rsidP="00F54CC0">
      <w:pPr>
        <w:pStyle w:val="a3"/>
        <w:numPr>
          <w:ilvl w:val="0"/>
          <w:numId w:val="12"/>
        </w:numPr>
        <w:shd w:val="clear" w:color="auto" w:fill="FFFFFF"/>
        <w:tabs>
          <w:tab w:val="left" w:pos="547"/>
        </w:tabs>
        <w:jc w:val="both"/>
        <w:rPr>
          <w:rFonts w:ascii="Times New Roman" w:hAnsi="Times New Roman"/>
          <w:spacing w:val="-4"/>
          <w:sz w:val="28"/>
          <w:szCs w:val="28"/>
        </w:rPr>
      </w:pPr>
      <w:r w:rsidRPr="00F54CC0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3B24A0" w:rsidRPr="00120487" w:rsidRDefault="003B24A0" w:rsidP="003B24A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2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для всех основных строений количество надземных этажей — не более трёх, включая мансардный этаж;</w:t>
      </w:r>
    </w:p>
    <w:p w:rsidR="003B24A0" w:rsidRPr="00120487" w:rsidRDefault="003B24A0" w:rsidP="003B24A0">
      <w:pPr>
        <w:numPr>
          <w:ilvl w:val="0"/>
          <w:numId w:val="4"/>
        </w:numPr>
        <w:shd w:val="clear" w:color="auto" w:fill="FFFFFF"/>
        <w:tabs>
          <w:tab w:val="left" w:pos="720"/>
        </w:tabs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 исключение: шпили, башни, флагштоки, мачты.</w:t>
      </w:r>
    </w:p>
    <w:p w:rsidR="003B24A0" w:rsidRPr="00120487" w:rsidRDefault="003B24A0" w:rsidP="003B24A0">
      <w:pPr>
        <w:shd w:val="clear" w:color="auto" w:fill="FFFFFF"/>
        <w:tabs>
          <w:tab w:val="left" w:pos="547"/>
        </w:tabs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z w:val="28"/>
          <w:szCs w:val="28"/>
        </w:rPr>
        <w:t xml:space="preserve">Общие требования пожарной безопасности </w:t>
      </w:r>
      <w:r w:rsidRPr="00120487">
        <w:rPr>
          <w:rFonts w:ascii="Times New Roman" w:hAnsi="Times New Roman" w:cs="Times New Roman"/>
          <w:spacing w:val="-4"/>
          <w:sz w:val="28"/>
          <w:szCs w:val="28"/>
        </w:rPr>
        <w:t xml:space="preserve">к противопожарным расстояниям в части ограничения распространения пожара на объектах защиты, </w:t>
      </w:r>
      <w:proofErr w:type="gramStart"/>
      <w:r w:rsidRPr="00120487">
        <w:rPr>
          <w:rFonts w:ascii="Times New Roman" w:hAnsi="Times New Roman" w:cs="Times New Roman"/>
          <w:spacing w:val="-4"/>
          <w:sz w:val="28"/>
          <w:szCs w:val="28"/>
        </w:rPr>
        <w:t>см</w:t>
      </w:r>
      <w:proofErr w:type="gramEnd"/>
      <w:r w:rsidRPr="00120487">
        <w:rPr>
          <w:rFonts w:ascii="Times New Roman" w:hAnsi="Times New Roman" w:cs="Times New Roman"/>
          <w:spacing w:val="-4"/>
          <w:sz w:val="28"/>
          <w:szCs w:val="28"/>
        </w:rPr>
        <w:t>. пункт 4 «ОБЩИЕ ТРЕБОВАНИЯ» настоящей статьи и Приложение А.</w:t>
      </w:r>
    </w:p>
    <w:p w:rsidR="003B24A0" w:rsidRPr="00120487" w:rsidRDefault="003B24A0" w:rsidP="003B24A0">
      <w:pPr>
        <w:shd w:val="clear" w:color="auto" w:fill="FFFFFF"/>
        <w:tabs>
          <w:tab w:val="left" w:pos="547"/>
        </w:tabs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0487">
        <w:rPr>
          <w:rFonts w:ascii="Times New Roman" w:hAnsi="Times New Roman" w:cs="Times New Roman"/>
          <w:spacing w:val="-4"/>
          <w:sz w:val="28"/>
          <w:szCs w:val="28"/>
        </w:rPr>
        <w:t xml:space="preserve"> Требования к ограждению земельных участков жилой застройки устанавливаются в соответствии с пунктом 10 «ОБЩИЕ ТРЕБОВАНИЯ» настоящей статьи.</w:t>
      </w:r>
    </w:p>
    <w:p w:rsidR="003B24A0" w:rsidRPr="00F54CC0" w:rsidRDefault="003B24A0" w:rsidP="00F54CC0">
      <w:pPr>
        <w:pStyle w:val="a3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F54CC0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Максимальный процент застройки в границах земельного участка –40%.</w:t>
      </w:r>
    </w:p>
    <w:p w:rsidR="0049087C" w:rsidRPr="003154BF" w:rsidRDefault="00871054" w:rsidP="009F676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E216E3" w:rsidRPr="00E216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9F676D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5F31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Исключить </w:t>
      </w:r>
      <w:r w:rsidR="009B3692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</w:t>
      </w:r>
      <w:r w:rsidR="004122A5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9B3692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зон</w:t>
      </w:r>
      <w:r w:rsidR="004122A5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B3692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П-3 </w:t>
      </w:r>
      <w:r w:rsidR="004122A5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B3692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зона коммунально-складских и промышленных объектов и производства </w:t>
      </w:r>
      <w:r w:rsidR="009B3692" w:rsidRPr="003154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="009B3692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класса по санитарной классификации</w:t>
      </w:r>
      <w:r w:rsidR="004122A5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A15F31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статьи 24.1 </w:t>
      </w:r>
      <w:r w:rsidR="004122A5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>«Перечень территориальных зон».</w:t>
      </w:r>
    </w:p>
    <w:p w:rsidR="001B5AB8" w:rsidRPr="003154BF" w:rsidRDefault="001B5AB8" w:rsidP="004122A5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3692" w:rsidRPr="003154BF" w:rsidRDefault="00871054" w:rsidP="004122A5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E216E3" w:rsidRPr="00E216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4122A5" w:rsidRPr="00315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Исключить территориальные зоны П-3 «зона коммунально-складских и промышленных объектов и производства III класса по санитарной классификации» и  Пр-3 «зона сельскохозяйственного назначения» из статьи 24.2 «Градостроительные регламенты территориальных зон».</w:t>
      </w:r>
    </w:p>
    <w:sectPr w:rsidR="009B3692" w:rsidRPr="003154BF" w:rsidSect="00990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000"/>
    <w:multiLevelType w:val="hybridMultilevel"/>
    <w:tmpl w:val="981CFF8C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C56E0"/>
    <w:multiLevelType w:val="hybridMultilevel"/>
    <w:tmpl w:val="472E0398"/>
    <w:lvl w:ilvl="0" w:tplc="AB2C2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8D42D4"/>
    <w:multiLevelType w:val="hybridMultilevel"/>
    <w:tmpl w:val="BDBEA1E6"/>
    <w:lvl w:ilvl="0" w:tplc="FE52301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5775746"/>
    <w:multiLevelType w:val="hybridMultilevel"/>
    <w:tmpl w:val="C6067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25818"/>
    <w:multiLevelType w:val="hybridMultilevel"/>
    <w:tmpl w:val="C5B41D38"/>
    <w:lvl w:ilvl="0" w:tplc="10DE7DE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71157980"/>
    <w:multiLevelType w:val="hybridMultilevel"/>
    <w:tmpl w:val="AE4A00D4"/>
    <w:lvl w:ilvl="0" w:tplc="FFFFFFFF">
      <w:start w:val="1"/>
      <w:numFmt w:val="decimal"/>
      <w:lvlText w:val="%1.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1246F"/>
    <w:multiLevelType w:val="hybridMultilevel"/>
    <w:tmpl w:val="36D4ED96"/>
    <w:lvl w:ilvl="0" w:tplc="26060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19D"/>
    <w:rsid w:val="00013BBC"/>
    <w:rsid w:val="0005283A"/>
    <w:rsid w:val="000774E6"/>
    <w:rsid w:val="000A33F6"/>
    <w:rsid w:val="000F75A3"/>
    <w:rsid w:val="00120487"/>
    <w:rsid w:val="0014147C"/>
    <w:rsid w:val="0017282B"/>
    <w:rsid w:val="001A34CE"/>
    <w:rsid w:val="001B5AB8"/>
    <w:rsid w:val="001C12D3"/>
    <w:rsid w:val="001D3FB2"/>
    <w:rsid w:val="00267129"/>
    <w:rsid w:val="00272FAD"/>
    <w:rsid w:val="00276164"/>
    <w:rsid w:val="00276A2E"/>
    <w:rsid w:val="00282CD5"/>
    <w:rsid w:val="002864EE"/>
    <w:rsid w:val="002C0A6C"/>
    <w:rsid w:val="002C53A6"/>
    <w:rsid w:val="003154BF"/>
    <w:rsid w:val="003959DC"/>
    <w:rsid w:val="003A11F0"/>
    <w:rsid w:val="003B24A0"/>
    <w:rsid w:val="003C0B9F"/>
    <w:rsid w:val="003D1A0B"/>
    <w:rsid w:val="00403261"/>
    <w:rsid w:val="004122A5"/>
    <w:rsid w:val="004764C0"/>
    <w:rsid w:val="0049087C"/>
    <w:rsid w:val="004B6811"/>
    <w:rsid w:val="004C06FA"/>
    <w:rsid w:val="004C64A3"/>
    <w:rsid w:val="00513996"/>
    <w:rsid w:val="0051456A"/>
    <w:rsid w:val="005168AA"/>
    <w:rsid w:val="005F0B7A"/>
    <w:rsid w:val="00627694"/>
    <w:rsid w:val="00652A87"/>
    <w:rsid w:val="00687594"/>
    <w:rsid w:val="0069319D"/>
    <w:rsid w:val="006A0224"/>
    <w:rsid w:val="006C471A"/>
    <w:rsid w:val="00744F4F"/>
    <w:rsid w:val="008117A1"/>
    <w:rsid w:val="008522DE"/>
    <w:rsid w:val="00871054"/>
    <w:rsid w:val="008720BB"/>
    <w:rsid w:val="008A415C"/>
    <w:rsid w:val="009667F4"/>
    <w:rsid w:val="0099034C"/>
    <w:rsid w:val="00990EA6"/>
    <w:rsid w:val="009B3692"/>
    <w:rsid w:val="009B3DC6"/>
    <w:rsid w:val="009F669E"/>
    <w:rsid w:val="009F676D"/>
    <w:rsid w:val="00A15F31"/>
    <w:rsid w:val="00A41CA7"/>
    <w:rsid w:val="00A6656D"/>
    <w:rsid w:val="00A947B0"/>
    <w:rsid w:val="00AF1C84"/>
    <w:rsid w:val="00B40102"/>
    <w:rsid w:val="00BA5BC8"/>
    <w:rsid w:val="00BB5694"/>
    <w:rsid w:val="00BF3C1A"/>
    <w:rsid w:val="00BF4885"/>
    <w:rsid w:val="00C94C53"/>
    <w:rsid w:val="00D05BE9"/>
    <w:rsid w:val="00D701DF"/>
    <w:rsid w:val="00DB0249"/>
    <w:rsid w:val="00E0559B"/>
    <w:rsid w:val="00E216E3"/>
    <w:rsid w:val="00E31523"/>
    <w:rsid w:val="00E9045D"/>
    <w:rsid w:val="00F54CC0"/>
    <w:rsid w:val="00FC7FD5"/>
    <w:rsid w:val="00FD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B3692"/>
    <w:pPr>
      <w:keepNext/>
      <w:widowControl/>
      <w:autoSpaceDE/>
      <w:autoSpaceDN/>
      <w:adjustRightInd/>
      <w:spacing w:before="240" w:after="60" w:line="276" w:lineRule="auto"/>
      <w:outlineLvl w:val="2"/>
    </w:pPr>
    <w:rPr>
      <w:rFonts w:ascii="Calibri Light" w:hAnsi="Calibri Light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19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15F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3692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a4">
    <w:name w:val="Hyperlink"/>
    <w:uiPriority w:val="99"/>
    <w:rsid w:val="009B3692"/>
    <w:rPr>
      <w:color w:val="0000FF"/>
      <w:u w:val="single"/>
    </w:rPr>
  </w:style>
  <w:style w:type="paragraph" w:customStyle="1" w:styleId="1">
    <w:name w:val="Абзац списка1"/>
    <w:basedOn w:val="a"/>
    <w:rsid w:val="003154BF"/>
    <w:pPr>
      <w:widowControl/>
      <w:overflowPunct w:val="0"/>
      <w:autoSpaceDN/>
      <w:adjustRightInd/>
      <w:ind w:left="720"/>
      <w:contextualSpacing/>
      <w:textAlignment w:val="baseline"/>
    </w:pPr>
    <w:rPr>
      <w:rFonts w:ascii="Times New Roman" w:eastAsia="Calibri" w:hAnsi="Times New Roman" w:cs="Times New Roman"/>
      <w:kern w:val="1"/>
      <w:sz w:val="26"/>
      <w:lang w:eastAsia="ar-SA"/>
    </w:rPr>
  </w:style>
  <w:style w:type="character" w:customStyle="1" w:styleId="a5">
    <w:name w:val="Название Знак"/>
    <w:link w:val="a6"/>
    <w:locked/>
    <w:rsid w:val="003154BF"/>
    <w:rPr>
      <w:b/>
      <w:sz w:val="28"/>
      <w:lang w:eastAsia="ru-RU"/>
    </w:rPr>
  </w:style>
  <w:style w:type="paragraph" w:styleId="a6">
    <w:name w:val="Title"/>
    <w:basedOn w:val="a"/>
    <w:link w:val="a5"/>
    <w:qFormat/>
    <w:rsid w:val="003154BF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28"/>
      <w:szCs w:val="22"/>
    </w:rPr>
  </w:style>
  <w:style w:type="character" w:customStyle="1" w:styleId="10">
    <w:name w:val="Название Знак1"/>
    <w:basedOn w:val="a0"/>
    <w:link w:val="a6"/>
    <w:uiPriority w:val="10"/>
    <w:rsid w:val="003154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874A05CD67C3780344D4F73739A2E8D960902FB9101926EF2164330FABA4443CDC6E90C82xFQ1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8874A05CD67C3780344D4F73739A2E8D960B0AFA9001926EF2164330FABA4443CDC6E90F8BF954xAQ3L" TargetMode="External"/><Relationship Id="rId12" Type="http://schemas.openxmlformats.org/officeDocument/2006/relationships/hyperlink" Target="http://www.consultant.ru/document/Cons_doc_LAW_51040/94c6113a642e3b7baf717942f7cda2bef5b8054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consultant.ru/document/Cons_doc_LAW_51040/94c6113a642e3b7baf717942f7cda2bef5b80541/" TargetMode="External"/><Relationship Id="rId37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BED677E2BC4471125D65A661DC0A156835823FE55941ECB3810B4D2E75B7D617A20515D9E818C0B5Z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D2B04DC5723705B28BCFF8C72CECB7EEF66D979FE43FA6E40C22DED9B8F059EA920A1F017Ce0X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18</Pages>
  <Words>6345</Words>
  <Characters>36170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17</cp:revision>
  <cp:lastPrinted>2018-03-22T05:41:00Z</cp:lastPrinted>
  <dcterms:created xsi:type="dcterms:W3CDTF">2018-02-05T07:23:00Z</dcterms:created>
  <dcterms:modified xsi:type="dcterms:W3CDTF">2018-03-22T05:43:00Z</dcterms:modified>
</cp:coreProperties>
</file>