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AE7AE1" w:rsidRPr="00AE7AE1" w:rsidRDefault="00AE7AE1" w:rsidP="00AE7AE1">
      <w:pPr>
        <w:pStyle w:val="ac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83228237" r:id="rId9"/>
        </w:object>
      </w:r>
      <w:r w:rsidRPr="00AE7AE1">
        <w:rPr>
          <w:b w:val="0"/>
          <w:bCs/>
        </w:rPr>
        <w:t xml:space="preserve">                                      </w:t>
      </w:r>
    </w:p>
    <w:p w:rsidR="00AE7AE1" w:rsidRDefault="00AE7AE1" w:rsidP="00AE7AE1">
      <w:pPr>
        <w:pStyle w:val="ac"/>
        <w:rPr>
          <w:b w:val="0"/>
          <w:bCs/>
        </w:rPr>
      </w:pPr>
    </w:p>
    <w:p w:rsidR="00AE7AE1" w:rsidRDefault="00AE7AE1" w:rsidP="00AE7AE1">
      <w:pPr>
        <w:pStyle w:val="ac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AE7AE1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AE7AE1" w:rsidRDefault="00AE7AE1" w:rsidP="00AE7AE1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AE7AE1" w:rsidRDefault="00AE7AE1" w:rsidP="00AE7AE1">
      <w:pPr>
        <w:pStyle w:val="ac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AE7AE1" w:rsidRPr="0018593B" w:rsidRDefault="00AE7AE1" w:rsidP="00AE7AE1">
      <w:pPr>
        <w:pStyle w:val="ac"/>
        <w:rPr>
          <w:szCs w:val="28"/>
        </w:rPr>
      </w:pPr>
    </w:p>
    <w:p w:rsidR="00AE7AE1" w:rsidRDefault="00AE7AE1" w:rsidP="00AE7AE1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AE7AE1" w:rsidRDefault="00AE7AE1" w:rsidP="00AE7AE1">
      <w:pPr>
        <w:pStyle w:val="ac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AE7AE1" w:rsidRPr="00E534B1" w:rsidRDefault="00AE7AE1" w:rsidP="00AE7AE1">
      <w:pPr>
        <w:pStyle w:val="ac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AE7AE1" w:rsidRPr="00133F48" w:rsidRDefault="00AE7AE1" w:rsidP="00AE7AE1">
      <w:pPr>
        <w:jc w:val="center"/>
        <w:rPr>
          <w:b/>
          <w:sz w:val="24"/>
          <w:szCs w:val="24"/>
        </w:rPr>
      </w:pPr>
    </w:p>
    <w:p w:rsidR="00AE7AE1" w:rsidRPr="00AE7AE1" w:rsidRDefault="00AE7AE1" w:rsidP="00AE7AE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E7AE1">
        <w:rPr>
          <w:rFonts w:ascii="Times New Roman" w:hAnsi="Times New Roman"/>
          <w:sz w:val="28"/>
          <w:szCs w:val="28"/>
          <w:u w:val="single"/>
        </w:rPr>
        <w:t xml:space="preserve">20 марта 2018 года  № </w:t>
      </w:r>
      <w:r w:rsidRPr="00AE7AE1">
        <w:rPr>
          <w:rFonts w:ascii="Times New Roman" w:hAnsi="Times New Roman"/>
          <w:sz w:val="28"/>
          <w:szCs w:val="28"/>
          <w:u w:val="single"/>
          <w:lang w:val="en-US"/>
        </w:rPr>
        <w:t>XXII</w:t>
      </w:r>
      <w:r w:rsidRPr="00AE7AE1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321</w:t>
      </w:r>
    </w:p>
    <w:p w:rsidR="00AE7AE1" w:rsidRDefault="00AE7AE1" w:rsidP="00AE7AE1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AE7AE1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AE7AE1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AE7AE1" w:rsidRDefault="00AE7AE1" w:rsidP="00AE7AE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E7AE1" w:rsidRPr="00AE7AE1" w:rsidRDefault="00AE7AE1" w:rsidP="00AE7AE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C7CE5" w:rsidRDefault="005C7CE5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AE7AE1">
        <w:rPr>
          <w:rFonts w:ascii="Times New Roman" w:hAnsi="Times New Roman"/>
          <w:bCs/>
          <w:spacing w:val="-2"/>
          <w:sz w:val="28"/>
          <w:szCs w:val="28"/>
        </w:rPr>
        <w:t xml:space="preserve">О внесении изменений и дополнений в  правила землепользования и застройки муниципального образования сельского поселения </w:t>
      </w:r>
      <w:r w:rsidR="00AE7AE1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AE7AE1">
        <w:rPr>
          <w:rFonts w:ascii="Times New Roman" w:hAnsi="Times New Roman"/>
          <w:bCs/>
          <w:spacing w:val="-2"/>
          <w:sz w:val="28"/>
          <w:szCs w:val="28"/>
        </w:rPr>
        <w:t>«Усть-Нем»</w:t>
      </w:r>
    </w:p>
    <w:p w:rsidR="00AE7AE1" w:rsidRPr="00AE7AE1" w:rsidRDefault="00AE7AE1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</w:p>
    <w:p w:rsidR="005C7CE5" w:rsidRP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CE5">
        <w:rPr>
          <w:rFonts w:ascii="Times New Roman" w:hAnsi="Times New Roman"/>
          <w:sz w:val="28"/>
          <w:szCs w:val="28"/>
        </w:rPr>
        <w:t xml:space="preserve">В соответствии со статьями 33Градостроительного кодекса Российской Федерации, </w:t>
      </w:r>
      <w:r w:rsidR="00597A82">
        <w:rPr>
          <w:rFonts w:ascii="Times New Roman" w:hAnsi="Times New Roman"/>
          <w:sz w:val="28"/>
          <w:szCs w:val="28"/>
        </w:rPr>
        <w:t xml:space="preserve">п.4 </w:t>
      </w:r>
      <w:r w:rsidRPr="005C7CE5">
        <w:rPr>
          <w:rFonts w:ascii="Times New Roman" w:hAnsi="Times New Roman"/>
          <w:sz w:val="28"/>
          <w:szCs w:val="28"/>
        </w:rPr>
        <w:t>стать</w:t>
      </w:r>
      <w:r w:rsidR="00597A82">
        <w:rPr>
          <w:rFonts w:ascii="Times New Roman" w:hAnsi="Times New Roman"/>
          <w:sz w:val="28"/>
          <w:szCs w:val="28"/>
        </w:rPr>
        <w:t>и</w:t>
      </w:r>
      <w:r w:rsidRPr="005C7CE5">
        <w:rPr>
          <w:rFonts w:ascii="Times New Roman" w:hAnsi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 </w:t>
      </w:r>
      <w:r w:rsidR="002E5DBA">
        <w:rPr>
          <w:rFonts w:ascii="Times New Roman" w:hAnsi="Times New Roman"/>
          <w:sz w:val="28"/>
          <w:szCs w:val="28"/>
        </w:rPr>
        <w:t xml:space="preserve"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</w:t>
      </w:r>
      <w:r w:rsidRPr="005C7CE5">
        <w:rPr>
          <w:rFonts w:ascii="Times New Roman" w:hAnsi="Times New Roman"/>
          <w:sz w:val="28"/>
          <w:szCs w:val="28"/>
        </w:rPr>
        <w:t>Совет муниципального района "Усть-Куломский" решил:</w:t>
      </w:r>
    </w:p>
    <w:p w:rsidR="005C7CE5" w:rsidRPr="005C7CE5" w:rsidRDefault="005C7CE5" w:rsidP="00597A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муниципального образования сельского поселени</w:t>
      </w:r>
      <w:r w:rsidR="00AE7AE1">
        <w:rPr>
          <w:rFonts w:ascii="Times New Roman" w:hAnsi="Times New Roman" w:cs="Times New Roman"/>
          <w:sz w:val="28"/>
          <w:szCs w:val="28"/>
        </w:rPr>
        <w:t>я</w:t>
      </w:r>
      <w:r w:rsidRPr="005C7CE5">
        <w:rPr>
          <w:rFonts w:ascii="Times New Roman" w:hAnsi="Times New Roman" w:cs="Times New Roman"/>
          <w:sz w:val="28"/>
          <w:szCs w:val="28"/>
        </w:rPr>
        <w:t xml:space="preserve"> «Усть-Нем», утвержденные решением Совета сельского поселения «Усть-Нем» № </w:t>
      </w:r>
      <w:r w:rsidRPr="005C7CE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7CE5">
        <w:rPr>
          <w:rFonts w:ascii="Times New Roman" w:hAnsi="Times New Roman" w:cs="Times New Roman"/>
          <w:sz w:val="28"/>
          <w:szCs w:val="28"/>
        </w:rPr>
        <w:t>-14/65 от 30.09.2014 года  «Об утверждении генерального плана, правил землепользования и застройки МО СП «Усть-Нем»,  изменения и дополнения  согласно приложению.</w:t>
      </w:r>
    </w:p>
    <w:p w:rsidR="005C7CE5" w:rsidRPr="005C7CE5" w:rsidRDefault="005C7CE5" w:rsidP="00597A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AE7AE1" w:rsidRDefault="00AE7AE1" w:rsidP="00597A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7CE5" w:rsidRPr="005C7CE5" w:rsidRDefault="005C7CE5" w:rsidP="00AE7AE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5C7CE5" w:rsidRPr="005C7CE5" w:rsidRDefault="005C7CE5" w:rsidP="00AE7AE1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</w:t>
      </w:r>
      <w:r w:rsidR="00AE7AE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C7CE5">
        <w:rPr>
          <w:rFonts w:ascii="Times New Roman" w:hAnsi="Times New Roman" w:cs="Times New Roman"/>
          <w:sz w:val="28"/>
          <w:szCs w:val="28"/>
        </w:rPr>
        <w:t xml:space="preserve"> А.Н.Кондрашкин</w:t>
      </w:r>
    </w:p>
    <w:p w:rsidR="005C7CE5" w:rsidRP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A82" w:rsidRDefault="00597A82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A82" w:rsidRDefault="00597A82" w:rsidP="00AE7AE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97A82" w:rsidRDefault="005C41C2" w:rsidP="005C41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C41C2" w:rsidRDefault="005C41C2" w:rsidP="00AE7AE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t>к решению</w:t>
      </w:r>
      <w:r w:rsidR="00597A82">
        <w:rPr>
          <w:rFonts w:ascii="Times New Roman" w:hAnsi="Times New Roman" w:cs="Times New Roman"/>
          <w:sz w:val="28"/>
          <w:szCs w:val="28"/>
        </w:rPr>
        <w:t xml:space="preserve"> </w:t>
      </w:r>
      <w:r w:rsidRPr="00EC03F4">
        <w:rPr>
          <w:rFonts w:ascii="Times New Roman" w:hAnsi="Times New Roman" w:cs="Times New Roman"/>
          <w:sz w:val="28"/>
          <w:szCs w:val="28"/>
        </w:rPr>
        <w:t>Совета</w:t>
      </w:r>
      <w:r w:rsidR="00597A82">
        <w:rPr>
          <w:rFonts w:ascii="Times New Roman" w:hAnsi="Times New Roman" w:cs="Times New Roman"/>
          <w:sz w:val="28"/>
          <w:szCs w:val="28"/>
        </w:rPr>
        <w:t xml:space="preserve"> </w:t>
      </w:r>
      <w:r w:rsidR="00AE7AE1">
        <w:rPr>
          <w:rFonts w:ascii="Times New Roman" w:hAnsi="Times New Roman" w:cs="Times New Roman"/>
          <w:sz w:val="28"/>
          <w:szCs w:val="28"/>
        </w:rPr>
        <w:t>МР «Усть-Куломский»</w:t>
      </w:r>
    </w:p>
    <w:p w:rsidR="005C41C2" w:rsidRDefault="00BC1A14" w:rsidP="005C41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7AE1">
        <w:rPr>
          <w:rFonts w:ascii="Times New Roman" w:hAnsi="Times New Roman" w:cs="Times New Roman"/>
          <w:sz w:val="28"/>
          <w:szCs w:val="28"/>
        </w:rPr>
        <w:t xml:space="preserve"> 20 марта 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  <w:r w:rsidR="005C41C2">
        <w:rPr>
          <w:rFonts w:ascii="Times New Roman" w:hAnsi="Times New Roman" w:cs="Times New Roman"/>
          <w:sz w:val="28"/>
          <w:szCs w:val="28"/>
        </w:rPr>
        <w:t xml:space="preserve"> г</w:t>
      </w:r>
      <w:r w:rsidR="00AE7AE1">
        <w:rPr>
          <w:rFonts w:ascii="Times New Roman" w:hAnsi="Times New Roman" w:cs="Times New Roman"/>
          <w:sz w:val="28"/>
          <w:szCs w:val="28"/>
        </w:rPr>
        <w:t xml:space="preserve">ода </w:t>
      </w:r>
      <w:r w:rsidR="005C41C2">
        <w:rPr>
          <w:rFonts w:ascii="Times New Roman" w:hAnsi="Times New Roman" w:cs="Times New Roman"/>
          <w:sz w:val="28"/>
          <w:szCs w:val="28"/>
        </w:rPr>
        <w:t xml:space="preserve"> №</w:t>
      </w:r>
      <w:r w:rsidR="00AE7AE1">
        <w:rPr>
          <w:rFonts w:ascii="Times New Roman" w:hAnsi="Times New Roman" w:cs="Times New Roman"/>
          <w:sz w:val="28"/>
          <w:szCs w:val="28"/>
        </w:rPr>
        <w:t xml:space="preserve"> </w:t>
      </w:r>
      <w:r w:rsidR="00AE7AE1" w:rsidRPr="00AE7AE1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AE7AE1" w:rsidRPr="00AE7AE1">
        <w:rPr>
          <w:rFonts w:ascii="Times New Roman" w:hAnsi="Times New Roman" w:cs="Times New Roman"/>
          <w:sz w:val="28"/>
          <w:szCs w:val="28"/>
        </w:rPr>
        <w:t>-</w:t>
      </w:r>
      <w:r w:rsidR="00AE7AE1" w:rsidRPr="00AE7AE1">
        <w:rPr>
          <w:rFonts w:ascii="Times New Roman" w:hAnsi="Times New Roman"/>
          <w:sz w:val="28"/>
          <w:szCs w:val="28"/>
        </w:rPr>
        <w:t>321</w:t>
      </w:r>
    </w:p>
    <w:p w:rsidR="005C41C2" w:rsidRPr="00545CA3" w:rsidRDefault="005C41C2" w:rsidP="005C41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B1FCB" w:rsidRPr="00597A82" w:rsidRDefault="003B1FCB" w:rsidP="003B1FC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 w:rsidRPr="00597A82">
        <w:rPr>
          <w:rFonts w:ascii="Times New Roman" w:hAnsi="Times New Roman"/>
          <w:b/>
          <w:sz w:val="28"/>
        </w:rPr>
        <w:t xml:space="preserve">Внести в Правила землепользования и застройки МО СП «Усть-Нем», утвержденные решением Совета сельского поселения «Усть-Нем» </w:t>
      </w:r>
      <w:r w:rsidRPr="00597A82">
        <w:rPr>
          <w:rFonts w:ascii="Times New Roman" w:hAnsi="Times New Roman"/>
          <w:b/>
          <w:sz w:val="28"/>
          <w:szCs w:val="28"/>
        </w:rPr>
        <w:t xml:space="preserve">№ </w:t>
      </w:r>
      <w:r w:rsidRPr="00597A82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597A82">
        <w:rPr>
          <w:rFonts w:ascii="Times New Roman" w:hAnsi="Times New Roman"/>
          <w:b/>
          <w:sz w:val="28"/>
          <w:szCs w:val="28"/>
        </w:rPr>
        <w:t>-14/65 от 30.09.2014 года  «Об утверждении генерального плана, правил землепользования и застройки МО СП «Усть-Нем»</w:t>
      </w:r>
      <w:r w:rsidRPr="00597A82">
        <w:rPr>
          <w:rFonts w:ascii="Times New Roman" w:hAnsi="Times New Roman"/>
          <w:b/>
          <w:sz w:val="28"/>
        </w:rPr>
        <w:t>, следующие изменения и дополнения:</w:t>
      </w:r>
    </w:p>
    <w:p w:rsidR="007473A6" w:rsidRPr="00597A82" w:rsidRDefault="007473A6" w:rsidP="00AE7AE1">
      <w:pPr>
        <w:pStyle w:val="3"/>
        <w:widowControl/>
        <w:numPr>
          <w:ilvl w:val="0"/>
          <w:numId w:val="18"/>
        </w:numPr>
        <w:autoSpaceDE/>
        <w:autoSpaceDN/>
        <w:adjustRightInd/>
        <w:spacing w:line="276" w:lineRule="auto"/>
        <w:rPr>
          <w:rFonts w:ascii="Times New Roman" w:hAnsi="Times New Roman"/>
          <w:kern w:val="28"/>
          <w:sz w:val="28"/>
          <w:szCs w:val="28"/>
        </w:rPr>
      </w:pPr>
      <w:r w:rsidRPr="00597A82">
        <w:rPr>
          <w:rFonts w:ascii="Times New Roman" w:hAnsi="Times New Roman"/>
          <w:kern w:val="28"/>
          <w:sz w:val="28"/>
          <w:szCs w:val="28"/>
        </w:rPr>
        <w:t xml:space="preserve">« Абзац 14 , статьи  2  </w:t>
      </w:r>
      <w:r w:rsidRPr="00597A82">
        <w:rPr>
          <w:rFonts w:ascii="Times New Roman" w:hAnsi="Times New Roman"/>
          <w:sz w:val="28"/>
          <w:szCs w:val="28"/>
        </w:rPr>
        <w:t>изложить в следующей редакции</w:t>
      </w:r>
      <w:proofErr w:type="gramStart"/>
      <w:r w:rsidRPr="00597A8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36B72" w:rsidRPr="00AE7AE1" w:rsidRDefault="00936B72" w:rsidP="00AE7AE1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936B72">
        <w:rPr>
          <w:rFonts w:ascii="Times New Roman" w:hAnsi="Times New Roman"/>
          <w:kern w:val="28"/>
          <w:sz w:val="28"/>
          <w:szCs w:val="28"/>
        </w:rPr>
        <w:t>градостроительный план земельного участка</w:t>
      </w:r>
      <w:r>
        <w:rPr>
          <w:rFonts w:ascii="Times New Roman" w:hAnsi="Times New Roman"/>
          <w:kern w:val="28"/>
          <w:sz w:val="28"/>
          <w:szCs w:val="28"/>
        </w:rPr>
        <w:t xml:space="preserve"> -</w:t>
      </w:r>
      <w:r w:rsidRPr="00B72295">
        <w:rPr>
          <w:rFonts w:ascii="Times New Roman" w:hAnsi="Times New Roman"/>
          <w:kern w:val="28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kern w:val="28"/>
          <w:sz w:val="28"/>
          <w:szCs w:val="28"/>
        </w:rPr>
        <w:t>документ</w:t>
      </w:r>
      <w:proofErr w:type="gramEnd"/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950779">
        <w:rPr>
          <w:rFonts w:ascii="Times New Roman" w:hAnsi="Times New Roman"/>
          <w:kern w:val="28"/>
          <w:sz w:val="28"/>
          <w:szCs w:val="28"/>
        </w:rPr>
        <w:t>подготавливаемый в  виде отдельного документа, содержа</w:t>
      </w:r>
      <w:r>
        <w:rPr>
          <w:rFonts w:ascii="Times New Roman" w:hAnsi="Times New Roman"/>
          <w:kern w:val="28"/>
          <w:sz w:val="28"/>
          <w:szCs w:val="28"/>
        </w:rPr>
        <w:t>щий информацию в соответствии с ч.3</w:t>
      </w:r>
      <w:r w:rsidRPr="00950779">
        <w:rPr>
          <w:rFonts w:ascii="Times New Roman" w:hAnsi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  <w:r>
        <w:rPr>
          <w:rFonts w:ascii="Times New Roman" w:hAnsi="Times New Roman"/>
          <w:kern w:val="28"/>
          <w:sz w:val="28"/>
          <w:szCs w:val="28"/>
        </w:rPr>
        <w:t>»</w:t>
      </w:r>
    </w:p>
    <w:p w:rsidR="00936B72" w:rsidRPr="00C74F4F" w:rsidRDefault="00936B72" w:rsidP="00936B7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2.  В 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статью 6 изложить в следующей редакции: 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«</w:t>
      </w:r>
      <w:r w:rsidRPr="00002660">
        <w:rPr>
          <w:rFonts w:ascii="Times New Roman" w:hAnsi="Times New Roman" w:cs="Times New Roman"/>
          <w:b/>
          <w:sz w:val="28"/>
          <w:szCs w:val="28"/>
        </w:rPr>
        <w:t xml:space="preserve">Статья 6.  </w:t>
      </w:r>
      <w:r w:rsidRPr="005A5004">
        <w:rPr>
          <w:rFonts w:ascii="Times New Roman" w:hAnsi="Times New Roman" w:cs="Times New Roman"/>
          <w:b/>
          <w:sz w:val="28"/>
          <w:szCs w:val="28"/>
        </w:rPr>
        <w:t>Принципы градостроительной подготовки территорий и формирования земельных участков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>.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002660">
          <w:rPr>
            <w:rStyle w:val="af0"/>
            <w:rFonts w:ascii="Times New Roman" w:hAnsi="Times New Roman" w:cs="Times New Roman"/>
            <w:sz w:val="28"/>
            <w:szCs w:val="28"/>
          </w:rPr>
          <w:t>части 3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необходимо изъятие земельных участков для государственных или муниципальных ну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>язи с размещением объекта капитального строительства федерального, регионального или местного значения;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 xml:space="preserve"> установление, изменение или отмена красных линий;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660">
        <w:rPr>
          <w:rFonts w:ascii="Times New Roman" w:hAnsi="Times New Roman" w:cs="Times New Roman"/>
          <w:sz w:val="28"/>
          <w:szCs w:val="28"/>
        </w:rPr>
        <w:t xml:space="preserve"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</w:t>
      </w:r>
      <w:r w:rsidRPr="00002660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10" w:history="1">
        <w:r w:rsidRPr="00002660">
          <w:rPr>
            <w:rStyle w:val="af0"/>
            <w:rFonts w:ascii="Times New Roman" w:hAnsi="Times New Roman" w:cs="Times New Roman"/>
            <w:sz w:val="28"/>
            <w:szCs w:val="28"/>
          </w:rPr>
          <w:t>случаи</w:t>
        </w:r>
      </w:hyperlink>
      <w:r w:rsidRPr="00002660">
        <w:rPr>
          <w:rFonts w:ascii="Times New Roman" w:hAnsi="Times New Roman" w:cs="Times New Roman"/>
          <w:sz w:val="28"/>
          <w:szCs w:val="28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4. Видами документации по планировке территории являются: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проект планировки территории;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проект межевания территории.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11" w:history="1">
        <w:r w:rsidRPr="00002660">
          <w:rPr>
            <w:rStyle w:val="af0"/>
            <w:rFonts w:ascii="Times New Roman" w:hAnsi="Times New Roman" w:cs="Times New Roman"/>
            <w:sz w:val="28"/>
            <w:szCs w:val="28"/>
          </w:rPr>
          <w:t>частью 2 статьи 43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936B72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002660">
          <w:rPr>
            <w:rStyle w:val="af0"/>
            <w:rFonts w:ascii="Times New Roman" w:hAnsi="Times New Roman" w:cs="Times New Roman"/>
            <w:sz w:val="28"/>
            <w:szCs w:val="28"/>
          </w:rPr>
          <w:t>частью 5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AE7AE1" w:rsidRDefault="00AE7AE1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6B72" w:rsidRPr="00C74F4F" w:rsidRDefault="00936B72" w:rsidP="00936B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3.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>в следующей редакции</w:t>
      </w:r>
      <w:r w:rsidRPr="00C74F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36B72" w:rsidRPr="00597B77" w:rsidRDefault="00936B72" w:rsidP="00936B7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«Статья 6.1. </w:t>
      </w:r>
      <w:r w:rsidRPr="00597B77">
        <w:rPr>
          <w:rFonts w:ascii="Times New Roman" w:hAnsi="Times New Roman"/>
          <w:b/>
          <w:bCs/>
          <w:sz w:val="28"/>
          <w:szCs w:val="28"/>
        </w:rPr>
        <w:t xml:space="preserve"> Общие требования к документации по планировке территории</w:t>
      </w:r>
    </w:p>
    <w:p w:rsidR="00936B72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02660">
        <w:rPr>
          <w:rFonts w:ascii="Times New Roman" w:hAnsi="Times New Roman" w:cs="Times New Roman"/>
          <w:sz w:val="28"/>
          <w:szCs w:val="28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02660">
        <w:rPr>
          <w:rFonts w:ascii="Times New Roman" w:hAnsi="Times New Roman" w:cs="Times New Roman"/>
          <w:sz w:val="28"/>
          <w:szCs w:val="28"/>
        </w:rPr>
        <w:t xml:space="preserve">. При подготовке документации по планировке территории до установления границ зон с особыми условиями использования территории </w:t>
      </w:r>
      <w:r w:rsidRPr="00002660">
        <w:rPr>
          <w:rFonts w:ascii="Times New Roman" w:hAnsi="Times New Roman" w:cs="Times New Roman"/>
          <w:sz w:val="28"/>
          <w:szCs w:val="28"/>
        </w:rPr>
        <w:lastRenderedPageBreak/>
        <w:t>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02660">
        <w:rPr>
          <w:rFonts w:ascii="Times New Roman" w:hAnsi="Times New Roman" w:cs="Times New Roman"/>
          <w:sz w:val="28"/>
          <w:szCs w:val="28"/>
        </w:rPr>
        <w:t>. Подготовка графической части документации по планировке территории осуществляется:</w:t>
      </w:r>
    </w:p>
    <w:p w:rsidR="00936B72" w:rsidRPr="00002660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936B72" w:rsidRDefault="00936B72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AE7AE1" w:rsidRDefault="00AE7AE1" w:rsidP="00936B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6B72" w:rsidRPr="00C74F4F" w:rsidRDefault="00936B72" w:rsidP="00936B7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4.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.в следующей редакции: </w:t>
      </w:r>
    </w:p>
    <w:p w:rsidR="00936B72" w:rsidRPr="00597B77" w:rsidRDefault="00936B72" w:rsidP="00936B72">
      <w:pPr>
        <w:pStyle w:val="3"/>
        <w:spacing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6.2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936B72" w:rsidRPr="00B72295" w:rsidRDefault="00936B72" w:rsidP="00936B7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</w:t>
      </w:r>
      <w:r w:rsidRPr="00B72295">
        <w:rPr>
          <w:rFonts w:ascii="Times New Roman" w:hAnsi="Times New Roman"/>
          <w:sz w:val="28"/>
          <w:szCs w:val="28"/>
        </w:rPr>
        <w:lastRenderedPageBreak/>
        <w:t>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12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lastRenderedPageBreak/>
        <w:t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936B72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AE7AE1" w:rsidRDefault="00AE7AE1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6B72" w:rsidRPr="00C74F4F" w:rsidRDefault="00936B72" w:rsidP="00936B7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936B72" w:rsidRPr="00C74F4F" w:rsidRDefault="00936B72" w:rsidP="00936B72">
      <w:pPr>
        <w:keepNext/>
        <w:spacing w:after="60" w:line="240" w:lineRule="auto"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6.3</w:t>
      </w:r>
      <w:r w:rsidRPr="00C74F4F">
        <w:rPr>
          <w:rFonts w:ascii="Times New Roman" w:hAnsi="Times New Roman"/>
          <w:b/>
          <w:bCs/>
          <w:sz w:val="28"/>
          <w:szCs w:val="28"/>
        </w:rPr>
        <w:t>.  Проекты межевания территории.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3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lastRenderedPageBreak/>
        <w:t>1) определения местоположения границ образуемых и изменяемых земельных участков;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936B72" w:rsidRPr="00B72295" w:rsidRDefault="00936B72" w:rsidP="00936B72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lastRenderedPageBreak/>
        <w:t>3) местоположение существующих объектов капитального строительства;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CF0421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936B72" w:rsidRDefault="00936B72" w:rsidP="00936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523C77" w:rsidRDefault="00523C77" w:rsidP="00936B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B72" w:rsidRPr="00C74F4F" w:rsidRDefault="00523C77" w:rsidP="00936B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936B72" w:rsidRPr="00C74F4F">
        <w:rPr>
          <w:rFonts w:ascii="Times New Roman" w:hAnsi="Times New Roman" w:cs="Times New Roman"/>
          <w:b/>
          <w:sz w:val="28"/>
          <w:szCs w:val="28"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 w:rsidR="00936B72">
        <w:rPr>
          <w:rFonts w:ascii="Times New Roman" w:hAnsi="Times New Roman" w:cs="Times New Roman"/>
          <w:b/>
          <w:sz w:val="28"/>
          <w:szCs w:val="28"/>
        </w:rPr>
        <w:t>.4</w:t>
      </w:r>
      <w:r w:rsidR="00936B72" w:rsidRPr="00C74F4F">
        <w:rPr>
          <w:rFonts w:ascii="Times New Roman" w:hAnsi="Times New Roman" w:cs="Times New Roman"/>
          <w:b/>
          <w:sz w:val="28"/>
          <w:szCs w:val="28"/>
        </w:rPr>
        <w:t>.</w:t>
      </w:r>
      <w:r w:rsidR="00936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6B72"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936B72" w:rsidRPr="00A01776" w:rsidRDefault="00936B72" w:rsidP="00936B72">
      <w:pPr>
        <w:pStyle w:val="a3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 w:rsidRPr="00A01776">
        <w:rPr>
          <w:rFonts w:ascii="Times New Roman" w:hAnsi="Times New Roman"/>
          <w:b/>
          <w:bCs/>
          <w:sz w:val="28"/>
          <w:szCs w:val="28"/>
        </w:rPr>
        <w:t xml:space="preserve">Статья 6.4. Подготовка и утверждение документации по планировке территории» изложить в следующей редакции: </w:t>
      </w:r>
    </w:p>
    <w:p w:rsidR="00936B72" w:rsidRPr="000F75A3" w:rsidRDefault="00936B72" w:rsidP="00936B72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936B72" w:rsidRDefault="00936B72" w:rsidP="009F0599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pacing w:val="-4"/>
          <w:sz w:val="28"/>
          <w:szCs w:val="28"/>
        </w:rPr>
      </w:pPr>
      <w:r w:rsidRPr="00881956">
        <w:rPr>
          <w:rFonts w:ascii="Times New Roman" w:hAnsi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936B72" w:rsidRDefault="00936B72" w:rsidP="009F0599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936B72" w:rsidRPr="006A5F93" w:rsidRDefault="00936B72" w:rsidP="009F0599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pacing w:val="-4"/>
          <w:sz w:val="28"/>
          <w:szCs w:val="28"/>
        </w:rPr>
      </w:pP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/>
          <w:sz w:val="28"/>
          <w:szCs w:val="28"/>
        </w:rPr>
        <w:t xml:space="preserve"> </w:t>
      </w:r>
      <w:r w:rsidRPr="006A5F93">
        <w:rPr>
          <w:rFonts w:ascii="Times New Roman" w:hAnsi="Times New Roman"/>
          <w:spacing w:val="-4"/>
          <w:sz w:val="28"/>
          <w:szCs w:val="28"/>
        </w:rPr>
        <w:t>в сети «Интернет».</w:t>
      </w:r>
    </w:p>
    <w:p w:rsidR="00936B72" w:rsidRDefault="00CF0421" w:rsidP="009F0599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месяца с</w:t>
      </w:r>
      <w:r w:rsidR="00936B72">
        <w:rPr>
          <w:rFonts w:ascii="Times New Roman" w:hAnsi="Times New Roman"/>
          <w:spacing w:val="-4"/>
          <w:sz w:val="28"/>
          <w:szCs w:val="28"/>
        </w:rPr>
        <w:t>о дня</w:t>
      </w:r>
      <w:r w:rsidR="00936B72" w:rsidRPr="00881956">
        <w:rPr>
          <w:rFonts w:ascii="Times New Roman" w:hAnsi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936B72">
        <w:rPr>
          <w:rFonts w:ascii="Times New Roman" w:hAnsi="Times New Roman"/>
          <w:spacing w:val="-4"/>
          <w:sz w:val="28"/>
          <w:szCs w:val="28"/>
        </w:rPr>
        <w:t>муниципального района "Усть-Куломский"</w:t>
      </w:r>
      <w:r w:rsidR="00936B72" w:rsidRPr="00881956">
        <w:rPr>
          <w:rFonts w:ascii="Times New Roman" w:hAnsi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936B72" w:rsidRDefault="00936B72" w:rsidP="009F0599">
      <w:pPr>
        <w:widowControl w:val="0"/>
        <w:numPr>
          <w:ilvl w:val="0"/>
          <w:numId w:val="17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</w:t>
      </w:r>
      <w:r>
        <w:rPr>
          <w:rFonts w:ascii="Times New Roman" w:hAnsi="Times New Roman"/>
          <w:spacing w:val="-4"/>
          <w:sz w:val="28"/>
          <w:szCs w:val="28"/>
        </w:rPr>
        <w:lastRenderedPageBreak/>
        <w:t>Куломский". Предложение, поступившее в администрацию, подлежит регистрации в день его поступления</w:t>
      </w:r>
      <w:r w:rsidR="009F0599" w:rsidRPr="009F0599">
        <w:rPr>
          <w:rFonts w:ascii="Times New Roman" w:hAnsi="Times New Roman"/>
          <w:spacing w:val="-4"/>
          <w:sz w:val="28"/>
          <w:szCs w:val="28"/>
        </w:rPr>
        <w:t>.</w:t>
      </w:r>
    </w:p>
    <w:p w:rsidR="00936B72" w:rsidRPr="00D701DF" w:rsidRDefault="00936B72" w:rsidP="009F0599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936B72" w:rsidRPr="00D701DF" w:rsidRDefault="00936B72" w:rsidP="009F0599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567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936B72" w:rsidRDefault="00936B72" w:rsidP="009F0599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936B72" w:rsidRDefault="00936B72" w:rsidP="009F0599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936B72" w:rsidRDefault="00936B72" w:rsidP="009F0599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936B72" w:rsidRDefault="00936B72" w:rsidP="009F0599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AE7AE1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2" w:name="Par15"/>
      <w:bookmarkEnd w:id="2"/>
    </w:p>
    <w:p w:rsidR="00936B72" w:rsidRDefault="00936B72" w:rsidP="009F0599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936B72" w:rsidRPr="008522DE" w:rsidRDefault="00936B72" w:rsidP="009F0599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документации по планировке территории поселения, главой поселения не направлен отказ в согласовании документации по планировке территории в </w:t>
      </w:r>
      <w:r w:rsidRPr="008522DE">
        <w:rPr>
          <w:rFonts w:ascii="Times New Roman" w:eastAsiaTheme="minorHAnsi" w:hAnsi="Times New Roman"/>
          <w:sz w:val="28"/>
          <w:szCs w:val="28"/>
        </w:rPr>
        <w:lastRenderedPageBreak/>
        <w:t>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936B72" w:rsidRPr="008459E7" w:rsidRDefault="00936B72" w:rsidP="009F0599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936B72" w:rsidRPr="008459E7" w:rsidRDefault="009F0599" w:rsidP="009F0599">
      <w:pPr>
        <w:pStyle w:val="a3"/>
        <w:numPr>
          <w:ilvl w:val="0"/>
          <w:numId w:val="17"/>
        </w:numPr>
        <w:spacing w:line="240" w:lineRule="auto"/>
        <w:ind w:left="0" w:right="-285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936B72">
        <w:rPr>
          <w:rFonts w:ascii="Times New Roman" w:hAnsi="Times New Roman"/>
          <w:sz w:val="28"/>
          <w:szCs w:val="28"/>
        </w:rPr>
        <w:t xml:space="preserve"> обсуждения</w:t>
      </w:r>
      <w:r w:rsidR="00936B72" w:rsidRPr="008459E7">
        <w:rPr>
          <w:rFonts w:ascii="Times New Roman" w:hAnsi="Times New Roman"/>
          <w:sz w:val="28"/>
          <w:szCs w:val="28"/>
        </w:rPr>
        <w:t xml:space="preserve"> </w:t>
      </w:r>
      <w:r w:rsidR="00936B72">
        <w:rPr>
          <w:rFonts w:ascii="Times New Roman" w:hAnsi="Times New Roman"/>
          <w:sz w:val="28"/>
          <w:szCs w:val="28"/>
        </w:rPr>
        <w:t>или п</w:t>
      </w:r>
      <w:r w:rsidR="00936B72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936B72" w:rsidRPr="008459E7" w:rsidRDefault="00936B72" w:rsidP="009F0599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936B72" w:rsidRPr="008459E7" w:rsidRDefault="00936B72" w:rsidP="00936B7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936B72" w:rsidRDefault="00936B72" w:rsidP="00936B7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936B72" w:rsidRPr="00B72295" w:rsidRDefault="00936B72" w:rsidP="00936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936B72" w:rsidRDefault="00936B72" w:rsidP="00936B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936B72" w:rsidRDefault="00936B72" w:rsidP="00936B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936B72" w:rsidRPr="00BB1AA8" w:rsidRDefault="00936B72" w:rsidP="00936B72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ascii="Times New Roman" w:eastAsia="Calibri" w:hAnsi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eastAsia="Calibri" w:hAnsi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CF0421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/>
          <w:sz w:val="28"/>
          <w:szCs w:val="28"/>
        </w:rPr>
        <w:t xml:space="preserve"> публичных слушаний не позднее чем через </w:t>
      </w:r>
      <w:r w:rsidRPr="00514196">
        <w:rPr>
          <w:rFonts w:ascii="Times New Roman" w:eastAsia="Calibri" w:hAnsi="Times New Roman"/>
          <w:sz w:val="28"/>
          <w:szCs w:val="28"/>
        </w:rPr>
        <w:lastRenderedPageBreak/>
        <w:t xml:space="preserve">пятнадцать дней со дня проведения </w:t>
      </w:r>
      <w:r w:rsidR="00CF0421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/>
          <w:sz w:val="28"/>
          <w:szCs w:val="28"/>
        </w:rPr>
        <w:t xml:space="preserve"> публичных слушаний.</w:t>
      </w:r>
      <w:proofErr w:type="gramEnd"/>
    </w:p>
    <w:p w:rsidR="00936B72" w:rsidRPr="008459E7" w:rsidRDefault="00936B72" w:rsidP="00936B72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936B72" w:rsidRPr="008459E7" w:rsidRDefault="00936B72" w:rsidP="00936B7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4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5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936B72" w:rsidRPr="00514196" w:rsidRDefault="00936B72" w:rsidP="00936B72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 в сети «Интернет».</w:t>
      </w:r>
    </w:p>
    <w:p w:rsidR="00936B72" w:rsidRPr="00627694" w:rsidRDefault="00936B72" w:rsidP="00936B72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/>
          <w:spacing w:val="-4"/>
          <w:sz w:val="28"/>
          <w:szCs w:val="28"/>
        </w:rPr>
        <w:softHyphen/>
        <w:t>питального строительства.</w:t>
      </w:r>
    </w:p>
    <w:p w:rsidR="00A15EB4" w:rsidRDefault="00A15EB4" w:rsidP="00936B7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sz w:val="28"/>
          <w:szCs w:val="28"/>
        </w:rPr>
      </w:pPr>
    </w:p>
    <w:p w:rsidR="00AE7AE1" w:rsidRDefault="00AE7AE1" w:rsidP="00936B7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sz w:val="28"/>
          <w:szCs w:val="28"/>
        </w:rPr>
      </w:pPr>
    </w:p>
    <w:p w:rsidR="00AE7AE1" w:rsidRDefault="00AE7AE1" w:rsidP="00936B7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sz w:val="28"/>
          <w:szCs w:val="28"/>
        </w:rPr>
      </w:pPr>
    </w:p>
    <w:p w:rsidR="00AE7AE1" w:rsidRPr="00A15EB4" w:rsidRDefault="00AE7AE1" w:rsidP="00936B7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sz w:val="28"/>
          <w:szCs w:val="28"/>
        </w:rPr>
      </w:pPr>
    </w:p>
    <w:sectPr w:rsidR="00AE7AE1" w:rsidRPr="00A15EB4" w:rsidSect="00395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F9" w:rsidRDefault="00F138F9" w:rsidP="00545CA3">
      <w:pPr>
        <w:spacing w:after="0" w:line="240" w:lineRule="auto"/>
      </w:pPr>
      <w:r>
        <w:separator/>
      </w:r>
    </w:p>
  </w:endnote>
  <w:endnote w:type="continuationSeparator" w:id="0">
    <w:p w:rsidR="00F138F9" w:rsidRDefault="00F138F9" w:rsidP="0054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F9" w:rsidRDefault="00F138F9" w:rsidP="00545CA3">
      <w:pPr>
        <w:spacing w:after="0" w:line="240" w:lineRule="auto"/>
      </w:pPr>
      <w:r>
        <w:separator/>
      </w:r>
    </w:p>
  </w:footnote>
  <w:footnote w:type="continuationSeparator" w:id="0">
    <w:p w:rsidR="00F138F9" w:rsidRDefault="00F138F9" w:rsidP="00545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5F0"/>
    <w:multiLevelType w:val="hybridMultilevel"/>
    <w:tmpl w:val="61740BA0"/>
    <w:lvl w:ilvl="0" w:tplc="A35C8896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1A136CE"/>
    <w:multiLevelType w:val="hybridMultilevel"/>
    <w:tmpl w:val="494E9F44"/>
    <w:lvl w:ilvl="0" w:tplc="696AA1A4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53D2"/>
    <w:multiLevelType w:val="hybridMultilevel"/>
    <w:tmpl w:val="A5D4692A"/>
    <w:lvl w:ilvl="0" w:tplc="E0DC02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E761C"/>
    <w:multiLevelType w:val="hybridMultilevel"/>
    <w:tmpl w:val="6222215E"/>
    <w:lvl w:ilvl="0" w:tplc="905EE04C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1E7466"/>
    <w:multiLevelType w:val="hybridMultilevel"/>
    <w:tmpl w:val="B15E16F2"/>
    <w:lvl w:ilvl="0" w:tplc="957095B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933AA7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D3A8D"/>
    <w:multiLevelType w:val="hybridMultilevel"/>
    <w:tmpl w:val="BB346C22"/>
    <w:lvl w:ilvl="0" w:tplc="E28C9CB2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0E020B"/>
    <w:multiLevelType w:val="hybridMultilevel"/>
    <w:tmpl w:val="B2CA67CE"/>
    <w:lvl w:ilvl="0" w:tplc="D898E04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A73D5"/>
    <w:multiLevelType w:val="hybridMultilevel"/>
    <w:tmpl w:val="9314E0BE"/>
    <w:lvl w:ilvl="0" w:tplc="D60E4D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804D5"/>
    <w:multiLevelType w:val="hybridMultilevel"/>
    <w:tmpl w:val="4134EC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66724"/>
    <w:multiLevelType w:val="hybridMultilevel"/>
    <w:tmpl w:val="09FC8470"/>
    <w:lvl w:ilvl="0" w:tplc="D2A6D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574C48"/>
    <w:multiLevelType w:val="hybridMultilevel"/>
    <w:tmpl w:val="72C8DDFE"/>
    <w:lvl w:ilvl="0" w:tplc="5C00D9E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93563"/>
    <w:multiLevelType w:val="hybridMultilevel"/>
    <w:tmpl w:val="EA9C1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9284F"/>
    <w:multiLevelType w:val="hybridMultilevel"/>
    <w:tmpl w:val="4F4C847E"/>
    <w:lvl w:ilvl="0" w:tplc="35544CD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157980"/>
    <w:multiLevelType w:val="hybridMultilevel"/>
    <w:tmpl w:val="52D87CB6"/>
    <w:lvl w:ilvl="0" w:tplc="E754012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7330475C"/>
    <w:multiLevelType w:val="hybridMultilevel"/>
    <w:tmpl w:val="5F4A2F8A"/>
    <w:lvl w:ilvl="0" w:tplc="2EF0369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13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17"/>
  </w:num>
  <w:num w:numId="11">
    <w:abstractNumId w:val="7"/>
  </w:num>
  <w:num w:numId="12">
    <w:abstractNumId w:val="3"/>
  </w:num>
  <w:num w:numId="13">
    <w:abstractNumId w:val="2"/>
  </w:num>
  <w:num w:numId="14">
    <w:abstractNumId w:val="1"/>
  </w:num>
  <w:num w:numId="15">
    <w:abstractNumId w:val="15"/>
  </w:num>
  <w:num w:numId="16">
    <w:abstractNumId w:val="16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721"/>
    <w:rsid w:val="0001736A"/>
    <w:rsid w:val="000A5619"/>
    <w:rsid w:val="000E35CB"/>
    <w:rsid w:val="0013179A"/>
    <w:rsid w:val="0018348C"/>
    <w:rsid w:val="00197C0F"/>
    <w:rsid w:val="00237E75"/>
    <w:rsid w:val="002425CD"/>
    <w:rsid w:val="00245721"/>
    <w:rsid w:val="00293941"/>
    <w:rsid w:val="002A5E57"/>
    <w:rsid w:val="002E5DBA"/>
    <w:rsid w:val="00372DEC"/>
    <w:rsid w:val="00377F71"/>
    <w:rsid w:val="00395174"/>
    <w:rsid w:val="003B1FCB"/>
    <w:rsid w:val="003B33EA"/>
    <w:rsid w:val="003E7BD4"/>
    <w:rsid w:val="004425E8"/>
    <w:rsid w:val="00464064"/>
    <w:rsid w:val="00470C18"/>
    <w:rsid w:val="004E4CE8"/>
    <w:rsid w:val="00523C77"/>
    <w:rsid w:val="00545CA3"/>
    <w:rsid w:val="005674F2"/>
    <w:rsid w:val="00577ACF"/>
    <w:rsid w:val="00584EB2"/>
    <w:rsid w:val="00597A82"/>
    <w:rsid w:val="005C41C2"/>
    <w:rsid w:val="005C7CE5"/>
    <w:rsid w:val="007473A6"/>
    <w:rsid w:val="0076120A"/>
    <w:rsid w:val="007B2A79"/>
    <w:rsid w:val="007B7228"/>
    <w:rsid w:val="00804842"/>
    <w:rsid w:val="0082184D"/>
    <w:rsid w:val="008316F5"/>
    <w:rsid w:val="00860F86"/>
    <w:rsid w:val="008B46C2"/>
    <w:rsid w:val="008E736B"/>
    <w:rsid w:val="008F7EB2"/>
    <w:rsid w:val="00936B72"/>
    <w:rsid w:val="009542E7"/>
    <w:rsid w:val="00983B91"/>
    <w:rsid w:val="00992A71"/>
    <w:rsid w:val="009A23BF"/>
    <w:rsid w:val="009C5D3D"/>
    <w:rsid w:val="009D2132"/>
    <w:rsid w:val="009F0599"/>
    <w:rsid w:val="009F661E"/>
    <w:rsid w:val="00A12EF4"/>
    <w:rsid w:val="00A15EB4"/>
    <w:rsid w:val="00A63B05"/>
    <w:rsid w:val="00A9163F"/>
    <w:rsid w:val="00AB0817"/>
    <w:rsid w:val="00AD47ED"/>
    <w:rsid w:val="00AE3F60"/>
    <w:rsid w:val="00AE7AE1"/>
    <w:rsid w:val="00AF33C8"/>
    <w:rsid w:val="00B523C6"/>
    <w:rsid w:val="00B549DE"/>
    <w:rsid w:val="00B91CF8"/>
    <w:rsid w:val="00BC1A14"/>
    <w:rsid w:val="00BC1A58"/>
    <w:rsid w:val="00C04EBD"/>
    <w:rsid w:val="00C24F07"/>
    <w:rsid w:val="00CA42E5"/>
    <w:rsid w:val="00CF0421"/>
    <w:rsid w:val="00D032CA"/>
    <w:rsid w:val="00D421A7"/>
    <w:rsid w:val="00DE528E"/>
    <w:rsid w:val="00DF223C"/>
    <w:rsid w:val="00E33B14"/>
    <w:rsid w:val="00E43BED"/>
    <w:rsid w:val="00E85F2D"/>
    <w:rsid w:val="00E875C6"/>
    <w:rsid w:val="00E945DC"/>
    <w:rsid w:val="00E96BB7"/>
    <w:rsid w:val="00ED03BD"/>
    <w:rsid w:val="00F064AB"/>
    <w:rsid w:val="00F138F9"/>
    <w:rsid w:val="00F97D4A"/>
    <w:rsid w:val="00FD0D75"/>
    <w:rsid w:val="00FD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7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60F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9163F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F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721"/>
    <w:pPr>
      <w:ind w:left="720"/>
      <w:contextualSpacing/>
    </w:pPr>
  </w:style>
  <w:style w:type="paragraph" w:styleId="a4">
    <w:name w:val="No Spacing"/>
    <w:uiPriority w:val="1"/>
    <w:qFormat/>
    <w:rsid w:val="007B7228"/>
    <w:rPr>
      <w:rFonts w:ascii="Times New Roman" w:hAnsi="Times New Roman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rsid w:val="007B7228"/>
    <w:pPr>
      <w:spacing w:before="41" w:after="41" w:line="240" w:lineRule="auto"/>
      <w:ind w:left="41" w:right="41" w:firstLine="720"/>
      <w:jc w:val="both"/>
    </w:pPr>
    <w:rPr>
      <w:rFonts w:ascii="Tahoma" w:hAnsi="Tahoma"/>
      <w:color w:val="000000"/>
      <w:sz w:val="16"/>
      <w:szCs w:val="16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7B7228"/>
    <w:rPr>
      <w:rFonts w:ascii="Tahoma" w:eastAsia="Times New Roman" w:hAnsi="Tahoma" w:cs="Times New Roman"/>
      <w:color w:val="000000"/>
      <w:sz w:val="16"/>
      <w:szCs w:val="16"/>
    </w:rPr>
  </w:style>
  <w:style w:type="paragraph" w:customStyle="1" w:styleId="a7">
    <w:name w:val="."/>
    <w:uiPriority w:val="99"/>
    <w:rsid w:val="00AD47E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A9163F"/>
    <w:rPr>
      <w:rFonts w:ascii="Arial" w:hAnsi="Arial" w:cs="Arial"/>
      <w:b/>
      <w:bCs/>
      <w:sz w:val="22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45CA3"/>
    <w:rPr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45CA3"/>
    <w:rPr>
      <w:sz w:val="22"/>
      <w:szCs w:val="22"/>
    </w:rPr>
  </w:style>
  <w:style w:type="paragraph" w:styleId="ac">
    <w:name w:val="Title"/>
    <w:basedOn w:val="a"/>
    <w:link w:val="ad"/>
    <w:qFormat/>
    <w:rsid w:val="009F661E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9F661E"/>
    <w:rPr>
      <w:rFonts w:ascii="Times New Roman" w:hAnsi="Times New Roman"/>
      <w:b/>
      <w:sz w:val="28"/>
    </w:rPr>
  </w:style>
  <w:style w:type="paragraph" w:styleId="ae">
    <w:name w:val="Body Text"/>
    <w:basedOn w:val="a"/>
    <w:link w:val="af"/>
    <w:rsid w:val="009F661E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f">
    <w:name w:val="Основной текст Знак"/>
    <w:basedOn w:val="a0"/>
    <w:link w:val="ae"/>
    <w:rsid w:val="009F661E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uiPriority w:val="99"/>
    <w:rsid w:val="009F66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F661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860F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860F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7B2A79"/>
    <w:rPr>
      <w:rFonts w:ascii="Arial" w:hAnsi="Arial" w:cs="Arial"/>
      <w:b/>
      <w:bCs/>
      <w:i/>
      <w:iCs/>
      <w:sz w:val="28"/>
      <w:szCs w:val="28"/>
    </w:rPr>
  </w:style>
  <w:style w:type="character" w:styleId="af0">
    <w:name w:val="Hyperlink"/>
    <w:uiPriority w:val="99"/>
    <w:rsid w:val="00747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ED677E2BC4471125D65A661DC0A156835823FE55941ECB3810B4D2E75B7D617A20515D9E818C0B5Z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CD2B04DC5723705B28BCFF8C72CECB7EEF66D979FE43FA6E40C22DED9B8F059EA920A1F017Ce0XF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8874A05CD67C3780344D4F73739A2E8D960902FB9101926EF2164330FABA4443CDC6E90C82xFQ1L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1040/94c6113a642e3b7baf717942f7cda2bef5b80541/" TargetMode="External"/><Relationship Id="rId10" Type="http://schemas.openxmlformats.org/officeDocument/2006/relationships/hyperlink" Target="consultantplus://offline/ref=948874A05CD67C3780344D4F73739A2E8D960B0AFA9001926EF2164330FABA4443CDC6E90F8BF954xAQ3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consultant.ru/document/Cons_doc_LAW_51040/94c6113a642e3b7baf717942f7cda2bef5b805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746D-441B-45F9-98DF-16520AD8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4478</Words>
  <Characters>25526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Надежда</cp:lastModifiedBy>
  <cp:revision>11</cp:revision>
  <cp:lastPrinted>2018-03-22T08:47:00Z</cp:lastPrinted>
  <dcterms:created xsi:type="dcterms:W3CDTF">2018-02-01T14:48:00Z</dcterms:created>
  <dcterms:modified xsi:type="dcterms:W3CDTF">2018-03-22T08:47:00Z</dcterms:modified>
</cp:coreProperties>
</file>