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0" w:rsidRPr="00530130" w:rsidRDefault="00530130" w:rsidP="00530130">
      <w:pPr>
        <w:jc w:val="center"/>
      </w:pPr>
      <w:r w:rsidRPr="00530130">
        <w:rPr>
          <w:noProof/>
        </w:rPr>
        <w:drawing>
          <wp:inline distT="0" distB="0" distL="0" distR="0" wp14:anchorId="56008113" wp14:editId="6C649057">
            <wp:extent cx="847725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30" w:rsidRPr="00530130" w:rsidRDefault="00530130" w:rsidP="00530130">
      <w:pPr>
        <w:jc w:val="center"/>
        <w:rPr>
          <w:b/>
          <w:sz w:val="28"/>
          <w:szCs w:val="28"/>
        </w:rPr>
      </w:pPr>
      <w:r w:rsidRPr="00530130">
        <w:rPr>
          <w:b/>
          <w:sz w:val="28"/>
          <w:szCs w:val="28"/>
        </w:rPr>
        <w:t>«Кулöмд</w:t>
      </w:r>
      <w:proofErr w:type="gramStart"/>
      <w:r w:rsidRPr="00530130">
        <w:rPr>
          <w:b/>
          <w:sz w:val="28"/>
          <w:szCs w:val="28"/>
          <w:lang w:val="en-US"/>
        </w:rPr>
        <w:t>i</w:t>
      </w:r>
      <w:proofErr w:type="gramEnd"/>
      <w:r w:rsidRPr="00530130">
        <w:rPr>
          <w:b/>
          <w:sz w:val="28"/>
          <w:szCs w:val="28"/>
        </w:rPr>
        <w:t>н» муниципальнöй районса администрациялöн</w:t>
      </w:r>
    </w:p>
    <w:p w:rsidR="00530130" w:rsidRPr="00530130" w:rsidRDefault="00530130" w:rsidP="00530130">
      <w:pPr>
        <w:jc w:val="center"/>
        <w:rPr>
          <w:b/>
          <w:sz w:val="34"/>
          <w:szCs w:val="34"/>
        </w:rPr>
      </w:pPr>
      <w:proofErr w:type="gramStart"/>
      <w:r w:rsidRPr="00530130">
        <w:rPr>
          <w:b/>
          <w:sz w:val="34"/>
          <w:szCs w:val="34"/>
        </w:rPr>
        <w:t>Ш</w:t>
      </w:r>
      <w:proofErr w:type="gramEnd"/>
      <w:r w:rsidRPr="00530130">
        <w:rPr>
          <w:b/>
          <w:sz w:val="34"/>
          <w:szCs w:val="34"/>
        </w:rPr>
        <w:t xml:space="preserve"> У Ö М</w:t>
      </w:r>
    </w:p>
    <w:p w:rsidR="00530130" w:rsidRPr="00530130" w:rsidRDefault="00530130" w:rsidP="00530130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76" distB="4294967276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530130">
        <w:rPr>
          <w:b/>
          <w:sz w:val="28"/>
          <w:szCs w:val="28"/>
        </w:rPr>
        <w:t>Администрация муниципального района «Усть-Куломский»</w:t>
      </w:r>
    </w:p>
    <w:p w:rsidR="00530130" w:rsidRPr="00530130" w:rsidRDefault="00530130" w:rsidP="00530130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530130">
        <w:rPr>
          <w:b/>
          <w:bCs/>
          <w:spacing w:val="38"/>
          <w:sz w:val="34"/>
          <w:szCs w:val="34"/>
        </w:rPr>
        <w:t>П</w:t>
      </w:r>
      <w:proofErr w:type="gramEnd"/>
      <w:r w:rsidRPr="00530130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530130" w:rsidRPr="00530130" w:rsidRDefault="00530130" w:rsidP="00530130">
      <w:pPr>
        <w:jc w:val="center"/>
        <w:rPr>
          <w:sz w:val="20"/>
          <w:szCs w:val="20"/>
        </w:rPr>
      </w:pPr>
    </w:p>
    <w:p w:rsidR="00530130" w:rsidRPr="00530130" w:rsidRDefault="00530130" w:rsidP="00530130">
      <w:pPr>
        <w:jc w:val="center"/>
        <w:rPr>
          <w:sz w:val="20"/>
          <w:szCs w:val="20"/>
        </w:rPr>
      </w:pPr>
    </w:p>
    <w:p w:rsidR="00530130" w:rsidRPr="00530130" w:rsidRDefault="00530130" w:rsidP="00530130">
      <w:pPr>
        <w:keepNext/>
        <w:keepLines/>
        <w:jc w:val="both"/>
        <w:outlineLvl w:val="7"/>
        <w:rPr>
          <w:sz w:val="28"/>
          <w:szCs w:val="28"/>
        </w:rPr>
      </w:pPr>
      <w:r w:rsidRPr="0053013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30130">
        <w:rPr>
          <w:sz w:val="28"/>
          <w:szCs w:val="28"/>
        </w:rPr>
        <w:t xml:space="preserve"> марта 2019 г.                                                                                           № 3</w:t>
      </w:r>
      <w:r>
        <w:rPr>
          <w:sz w:val="28"/>
          <w:szCs w:val="28"/>
        </w:rPr>
        <w:t>54</w:t>
      </w:r>
    </w:p>
    <w:p w:rsidR="00530130" w:rsidRPr="00530130" w:rsidRDefault="00530130" w:rsidP="00530130">
      <w:pPr>
        <w:jc w:val="center"/>
        <w:rPr>
          <w:sz w:val="20"/>
          <w:szCs w:val="20"/>
        </w:rPr>
      </w:pPr>
      <w:r w:rsidRPr="00530130">
        <w:rPr>
          <w:sz w:val="20"/>
          <w:szCs w:val="20"/>
        </w:rPr>
        <w:t>Республика Коми</w:t>
      </w:r>
    </w:p>
    <w:p w:rsidR="00530130" w:rsidRPr="00530130" w:rsidRDefault="00530130" w:rsidP="00530130">
      <w:pPr>
        <w:jc w:val="center"/>
        <w:rPr>
          <w:b/>
          <w:bCs/>
          <w:sz w:val="20"/>
          <w:szCs w:val="20"/>
        </w:rPr>
      </w:pPr>
      <w:r w:rsidRPr="00530130">
        <w:rPr>
          <w:sz w:val="20"/>
          <w:szCs w:val="20"/>
        </w:rPr>
        <w:t>с. Усть-Кулом</w:t>
      </w:r>
    </w:p>
    <w:p w:rsidR="00530130" w:rsidRPr="00530130" w:rsidRDefault="00530130" w:rsidP="00530130">
      <w:pPr>
        <w:jc w:val="center"/>
        <w:rPr>
          <w:b/>
          <w:sz w:val="20"/>
          <w:szCs w:val="20"/>
        </w:rPr>
      </w:pPr>
    </w:p>
    <w:p w:rsidR="00530130" w:rsidRPr="00530130" w:rsidRDefault="00530130" w:rsidP="00530130">
      <w:pPr>
        <w:jc w:val="center"/>
        <w:rPr>
          <w:b/>
          <w:sz w:val="20"/>
          <w:szCs w:val="20"/>
        </w:rPr>
      </w:pPr>
    </w:p>
    <w:p w:rsidR="002C59AC" w:rsidRDefault="003F4054" w:rsidP="003F4054">
      <w:pPr>
        <w:pStyle w:val="ConsPlusTitle"/>
        <w:jc w:val="center"/>
      </w:pPr>
      <w:r>
        <w:t>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муниципального района  "Усть-Куломский"</w:t>
      </w:r>
    </w:p>
    <w:p w:rsidR="003F4054" w:rsidRDefault="003F4054">
      <w:pPr>
        <w:pStyle w:val="ConsPlusTitle"/>
      </w:pP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 xml:space="preserve">В соответствии с </w:t>
      </w:r>
      <w:r w:rsidR="00DE4F23" w:rsidRPr="00530130">
        <w:rPr>
          <w:szCs w:val="28"/>
        </w:rPr>
        <w:t>пунктом 1 статьи 78.1</w:t>
      </w:r>
      <w:r w:rsidRPr="00530130">
        <w:rPr>
          <w:szCs w:val="28"/>
        </w:rPr>
        <w:t xml:space="preserve"> Бюджетного кодекса Российской Федерации администрация муниципального </w:t>
      </w:r>
      <w:r w:rsidR="00DE4F23" w:rsidRPr="00530130">
        <w:rPr>
          <w:szCs w:val="28"/>
        </w:rPr>
        <w:t>района</w:t>
      </w:r>
      <w:r w:rsidRPr="00530130">
        <w:rPr>
          <w:szCs w:val="28"/>
        </w:rPr>
        <w:t xml:space="preserve"> "</w:t>
      </w:r>
      <w:r w:rsidR="00DE4F23" w:rsidRPr="00530130">
        <w:rPr>
          <w:szCs w:val="28"/>
        </w:rPr>
        <w:t>Усть-Куломский</w:t>
      </w:r>
      <w:r w:rsidRPr="00530130">
        <w:rPr>
          <w:szCs w:val="28"/>
        </w:rPr>
        <w:t xml:space="preserve">" </w:t>
      </w:r>
      <w:proofErr w:type="gramStart"/>
      <w:r w:rsidRPr="00530130">
        <w:rPr>
          <w:szCs w:val="28"/>
        </w:rPr>
        <w:t>п</w:t>
      </w:r>
      <w:proofErr w:type="gramEnd"/>
      <w:r w:rsidR="00530130">
        <w:rPr>
          <w:szCs w:val="28"/>
        </w:rPr>
        <w:t xml:space="preserve"> </w:t>
      </w:r>
      <w:r w:rsidRPr="00530130">
        <w:rPr>
          <w:szCs w:val="28"/>
        </w:rPr>
        <w:t>о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с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т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а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н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о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в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л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я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е</w:t>
      </w:r>
      <w:r w:rsidR="00530130">
        <w:rPr>
          <w:szCs w:val="28"/>
        </w:rPr>
        <w:t xml:space="preserve"> </w:t>
      </w:r>
      <w:r w:rsidRPr="00530130">
        <w:rPr>
          <w:szCs w:val="28"/>
        </w:rPr>
        <w:t>т:</w:t>
      </w: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 xml:space="preserve">1. Утвердить </w:t>
      </w:r>
      <w:r w:rsidR="00DE4F23" w:rsidRPr="00530130">
        <w:rPr>
          <w:szCs w:val="28"/>
        </w:rPr>
        <w:t xml:space="preserve"> Порядок</w:t>
      </w:r>
      <w:r w:rsidRPr="00530130">
        <w:rPr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муниципального образования </w:t>
      </w:r>
      <w:r w:rsidR="00DE4F23" w:rsidRPr="00530130">
        <w:rPr>
          <w:szCs w:val="28"/>
        </w:rPr>
        <w:t>муниципального района "Усть-Куломский"</w:t>
      </w:r>
      <w:r w:rsidRPr="00530130">
        <w:rPr>
          <w:szCs w:val="28"/>
        </w:rPr>
        <w:t xml:space="preserve"> согласно приложению к настоящему постановлению.</w:t>
      </w: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>2. Признать утратившим силу постановлени</w:t>
      </w:r>
      <w:r w:rsidR="00DE4F23" w:rsidRPr="00530130">
        <w:rPr>
          <w:szCs w:val="28"/>
        </w:rPr>
        <w:t>е</w:t>
      </w:r>
      <w:r w:rsidRPr="00530130">
        <w:rPr>
          <w:szCs w:val="28"/>
        </w:rPr>
        <w:t xml:space="preserve"> администрации муниципального </w:t>
      </w:r>
      <w:r w:rsidR="00DE4F23" w:rsidRPr="00530130">
        <w:rPr>
          <w:szCs w:val="28"/>
        </w:rPr>
        <w:t xml:space="preserve">района "Усть-Куломский" от 25 июля 2011 года № 1034 </w:t>
      </w:r>
      <w:r w:rsidRPr="00530130">
        <w:rPr>
          <w:szCs w:val="28"/>
        </w:rPr>
        <w:t>"Об утверждении Порядка определения объема и услови</w:t>
      </w:r>
      <w:r w:rsidR="00DE4F23" w:rsidRPr="00530130">
        <w:rPr>
          <w:szCs w:val="28"/>
        </w:rPr>
        <w:t>я</w:t>
      </w:r>
      <w:r w:rsidRPr="00530130">
        <w:rPr>
          <w:szCs w:val="28"/>
        </w:rPr>
        <w:t xml:space="preserve"> предоставления субсидий из бюджета муниципального образования </w:t>
      </w:r>
      <w:r w:rsidR="00DE4F23" w:rsidRPr="00530130">
        <w:rPr>
          <w:szCs w:val="28"/>
        </w:rPr>
        <w:t>муниципального района "Усть-Куломский"</w:t>
      </w:r>
      <w:r w:rsidRPr="00530130">
        <w:rPr>
          <w:szCs w:val="28"/>
        </w:rPr>
        <w:t xml:space="preserve"> бюджетным </w:t>
      </w:r>
      <w:r w:rsidR="00DE4F23" w:rsidRPr="00530130">
        <w:rPr>
          <w:szCs w:val="28"/>
        </w:rPr>
        <w:t xml:space="preserve">и автономным </w:t>
      </w:r>
      <w:r w:rsidRPr="00530130">
        <w:rPr>
          <w:szCs w:val="28"/>
        </w:rPr>
        <w:t xml:space="preserve">учреждениям </w:t>
      </w:r>
      <w:r w:rsidR="00DE4F23" w:rsidRPr="00530130">
        <w:rPr>
          <w:szCs w:val="28"/>
        </w:rPr>
        <w:t>муниципального района "Усть-Куломский""</w:t>
      </w:r>
      <w:r w:rsidRPr="00530130">
        <w:rPr>
          <w:szCs w:val="28"/>
        </w:rPr>
        <w:t>.</w:t>
      </w: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 xml:space="preserve">3. </w:t>
      </w:r>
      <w:proofErr w:type="gramStart"/>
      <w:r w:rsidR="00A374A8" w:rsidRPr="00530130">
        <w:rPr>
          <w:szCs w:val="28"/>
        </w:rPr>
        <w:t>Контроль за</w:t>
      </w:r>
      <w:proofErr w:type="gramEnd"/>
      <w:r w:rsidR="00A374A8" w:rsidRPr="00530130">
        <w:rPr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"Усть-Куломский".</w:t>
      </w: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 xml:space="preserve">4. Настоящее постановление подлежит размещению на официальном </w:t>
      </w:r>
      <w:proofErr w:type="gramStart"/>
      <w:r w:rsidRPr="00530130">
        <w:rPr>
          <w:szCs w:val="28"/>
        </w:rPr>
        <w:t>сайте</w:t>
      </w:r>
      <w:proofErr w:type="gramEnd"/>
      <w:r w:rsidRPr="00530130">
        <w:rPr>
          <w:szCs w:val="28"/>
        </w:rPr>
        <w:t xml:space="preserve"> администрации муниципального </w:t>
      </w:r>
      <w:r w:rsidR="00DE4F23" w:rsidRPr="00530130">
        <w:rPr>
          <w:szCs w:val="28"/>
        </w:rPr>
        <w:t>района "Усть-Куломский"</w:t>
      </w:r>
      <w:r w:rsidRPr="00530130">
        <w:rPr>
          <w:szCs w:val="28"/>
        </w:rPr>
        <w:t xml:space="preserve"> в информационно-телекоммуникационной сети "Интернет"</w:t>
      </w:r>
      <w:r w:rsidR="00ED6ACF" w:rsidRPr="00530130">
        <w:rPr>
          <w:szCs w:val="28"/>
        </w:rPr>
        <w:t>.</w:t>
      </w:r>
    </w:p>
    <w:p w:rsidR="00A374A8" w:rsidRPr="00530130" w:rsidRDefault="002C59AC" w:rsidP="00530130">
      <w:pPr>
        <w:pStyle w:val="ConsPlusNormal"/>
        <w:ind w:firstLine="709"/>
        <w:jc w:val="both"/>
        <w:rPr>
          <w:szCs w:val="28"/>
        </w:rPr>
      </w:pPr>
      <w:r w:rsidRPr="00530130">
        <w:rPr>
          <w:szCs w:val="28"/>
        </w:rPr>
        <w:t xml:space="preserve">5. </w:t>
      </w:r>
      <w:r w:rsidR="00A374A8" w:rsidRPr="00530130">
        <w:rPr>
          <w:szCs w:val="28"/>
        </w:rPr>
        <w:t>Настоящее постановление вступает в силу с</w:t>
      </w:r>
      <w:r w:rsidR="00530130">
        <w:rPr>
          <w:szCs w:val="28"/>
        </w:rPr>
        <w:t xml:space="preserve">о дня обнародования на информационном </w:t>
      </w:r>
      <w:proofErr w:type="gramStart"/>
      <w:r w:rsidR="00530130">
        <w:rPr>
          <w:szCs w:val="28"/>
        </w:rPr>
        <w:t>стенде</w:t>
      </w:r>
      <w:proofErr w:type="gramEnd"/>
      <w:r w:rsidR="00530130">
        <w:rPr>
          <w:szCs w:val="28"/>
        </w:rPr>
        <w:t xml:space="preserve"> администрации МР «Усть-Куломский».</w:t>
      </w:r>
    </w:p>
    <w:p w:rsidR="002C59AC" w:rsidRPr="00530130" w:rsidRDefault="002C59AC" w:rsidP="00530130">
      <w:pPr>
        <w:pStyle w:val="ConsPlusNormal"/>
        <w:ind w:firstLine="540"/>
        <w:jc w:val="both"/>
        <w:rPr>
          <w:szCs w:val="28"/>
        </w:rPr>
      </w:pPr>
    </w:p>
    <w:p w:rsidR="00530130" w:rsidRDefault="002C59AC" w:rsidP="007D1DEC">
      <w:pPr>
        <w:pStyle w:val="ConsPlusNormal"/>
        <w:rPr>
          <w:szCs w:val="28"/>
        </w:rPr>
      </w:pPr>
      <w:r w:rsidRPr="00530130">
        <w:rPr>
          <w:szCs w:val="28"/>
        </w:rPr>
        <w:t>Руководитель администрации</w:t>
      </w:r>
    </w:p>
    <w:p w:rsidR="00ED6ACF" w:rsidRPr="00530130" w:rsidRDefault="00530130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МР «Усть-Куломский»                                                                           </w:t>
      </w:r>
      <w:r w:rsidR="00ED6ACF" w:rsidRPr="00530130">
        <w:rPr>
          <w:szCs w:val="28"/>
        </w:rPr>
        <w:t>С.В.</w:t>
      </w:r>
      <w:r>
        <w:rPr>
          <w:szCs w:val="28"/>
        </w:rPr>
        <w:t xml:space="preserve"> </w:t>
      </w:r>
      <w:r w:rsidR="00ED6ACF" w:rsidRPr="00530130">
        <w:rPr>
          <w:szCs w:val="28"/>
        </w:rPr>
        <w:t>Рубан</w:t>
      </w:r>
    </w:p>
    <w:p w:rsidR="007D1DEC" w:rsidRDefault="007D1DEC">
      <w:pPr>
        <w:pStyle w:val="ConsPlusNormal"/>
        <w:jc w:val="right"/>
        <w:outlineLvl w:val="0"/>
      </w:pPr>
      <w:bookmarkStart w:id="0" w:name="_GoBack"/>
      <w:bookmarkEnd w:id="0"/>
    </w:p>
    <w:p w:rsidR="007D1DEC" w:rsidRDefault="007D1DEC" w:rsidP="007D1DEC">
      <w:pPr>
        <w:pStyle w:val="ConsPlusNormal"/>
        <w:outlineLvl w:val="0"/>
        <w:rPr>
          <w:sz w:val="20"/>
        </w:rPr>
      </w:pPr>
      <w:r>
        <w:rPr>
          <w:sz w:val="20"/>
        </w:rPr>
        <w:t>Т.Н.</w:t>
      </w:r>
      <w:r w:rsidR="00530130">
        <w:rPr>
          <w:sz w:val="20"/>
        </w:rPr>
        <w:t xml:space="preserve"> </w:t>
      </w:r>
      <w:proofErr w:type="spellStart"/>
      <w:r>
        <w:rPr>
          <w:sz w:val="20"/>
        </w:rPr>
        <w:t>Печеницына</w:t>
      </w:r>
      <w:proofErr w:type="spellEnd"/>
    </w:p>
    <w:p w:rsidR="007D1DEC" w:rsidRPr="007D1DEC" w:rsidRDefault="007D1DEC" w:rsidP="007D1DEC">
      <w:pPr>
        <w:pStyle w:val="ConsPlusNormal"/>
        <w:outlineLvl w:val="0"/>
        <w:rPr>
          <w:sz w:val="20"/>
        </w:rPr>
      </w:pPr>
      <w:r>
        <w:rPr>
          <w:sz w:val="20"/>
        </w:rPr>
        <w:t>93283</w:t>
      </w:r>
    </w:p>
    <w:p w:rsidR="002C59AC" w:rsidRDefault="002C59AC">
      <w:pPr>
        <w:pStyle w:val="ConsPlusNormal"/>
        <w:jc w:val="right"/>
        <w:outlineLvl w:val="0"/>
      </w:pPr>
      <w:r>
        <w:lastRenderedPageBreak/>
        <w:t>Приложение</w:t>
      </w:r>
    </w:p>
    <w:p w:rsidR="003F4054" w:rsidRDefault="003F4054">
      <w:pPr>
        <w:pStyle w:val="ConsPlusNormal"/>
        <w:jc w:val="right"/>
        <w:outlineLvl w:val="0"/>
      </w:pPr>
      <w:r>
        <w:t>к постановлению</w:t>
      </w:r>
    </w:p>
    <w:p w:rsidR="002C59AC" w:rsidRDefault="002C59AC">
      <w:pPr>
        <w:pStyle w:val="ConsPlusNormal"/>
      </w:pPr>
    </w:p>
    <w:p w:rsidR="002C59AC" w:rsidRPr="003F4054" w:rsidRDefault="003F4054" w:rsidP="003F4054">
      <w:pPr>
        <w:pStyle w:val="ConsPlusNormal"/>
        <w:jc w:val="center"/>
        <w:rPr>
          <w:b/>
        </w:rPr>
      </w:pPr>
      <w:r>
        <w:rPr>
          <w:b/>
        </w:rPr>
        <w:t>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муниципального района "Усть-Куломский"</w:t>
      </w:r>
    </w:p>
    <w:p w:rsidR="002C59AC" w:rsidRDefault="002C59AC">
      <w:pPr>
        <w:pStyle w:val="ConsPlusNormal"/>
      </w:pPr>
      <w:bookmarkStart w:id="1" w:name="P39"/>
      <w:bookmarkEnd w:id="1"/>
    </w:p>
    <w:p w:rsidR="00165FA5" w:rsidRDefault="002C59AC" w:rsidP="00165FA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</w:t>
      </w:r>
      <w:r w:rsidR="00DE4F23">
        <w:t>муниципального района "Усть-Куломский"</w:t>
      </w:r>
      <w:r>
        <w:t xml:space="preserve"> (далее - Порядок) устанавливает правила определения объема и условия предоставления субсидий муниципальным бюджетным и автономным учреждениям муниципального образования </w:t>
      </w:r>
      <w:r w:rsidR="00DE4F23">
        <w:t>муниципального района "Усть-Куломский"</w:t>
      </w:r>
      <w:r>
        <w:t xml:space="preserve"> (далее - учреждения) на иные цели, не связанные с финансовым обеспечением выполнения ими муниципального задания на оказание муниципальных услуг (выполнение</w:t>
      </w:r>
      <w:proofErr w:type="gramEnd"/>
      <w:r>
        <w:t xml:space="preserve"> работ) (далее - субсидия), за счет средств бюджета муниципального образования </w:t>
      </w:r>
      <w:r w:rsidR="00DE4F23">
        <w:t>муниципального района "Усть-Куломский"</w:t>
      </w:r>
      <w:r>
        <w:t xml:space="preserve"> (далее - МО </w:t>
      </w:r>
      <w:r w:rsidR="00155E12">
        <w:t>МР "Усть-Куломский</w:t>
      </w:r>
      <w:r>
        <w:t>").</w:t>
      </w:r>
      <w:r w:rsidR="00165FA5">
        <w:t xml:space="preserve"> </w:t>
      </w:r>
    </w:p>
    <w:p w:rsidR="00165FA5" w:rsidRDefault="002C59AC" w:rsidP="00165FA5">
      <w:pPr>
        <w:pStyle w:val="ConsPlusNormal"/>
        <w:ind w:firstLine="540"/>
        <w:jc w:val="both"/>
      </w:pPr>
      <w:r>
        <w:t>2. Субсидия предоставляется на осуществление расходов, не включенных в нормативные затраты на оказание муниципальных услуг (выполнение работ), на мероприятия, проводимые в рамках муниципальных программ, не включаемые в муниципальное задание.</w:t>
      </w:r>
    </w:p>
    <w:p w:rsidR="00165FA5" w:rsidRDefault="002C59AC" w:rsidP="00165FA5">
      <w:pPr>
        <w:pStyle w:val="ConsPlusNormal"/>
        <w:ind w:firstLine="540"/>
        <w:jc w:val="both"/>
      </w:pPr>
      <w:r>
        <w:t xml:space="preserve">Субсидия не предоставляется на осуществление расходов, финансовое обеспечение которых осуществляется за счет бюджетных инвестиций в соответствии с </w:t>
      </w:r>
      <w:r w:rsidR="00155E12">
        <w:t xml:space="preserve"> пунктом 5 статьи 79</w:t>
      </w:r>
      <w:r>
        <w:t xml:space="preserve"> Бюджетного кодекса Российской Федерации.</w:t>
      </w:r>
      <w:bookmarkStart w:id="2" w:name="P49"/>
      <w:bookmarkEnd w:id="2"/>
    </w:p>
    <w:p w:rsidR="00165FA5" w:rsidRDefault="002C59AC" w:rsidP="00165FA5">
      <w:pPr>
        <w:pStyle w:val="ConsPlusNormal"/>
        <w:ind w:firstLine="540"/>
        <w:jc w:val="both"/>
      </w:pPr>
      <w:r>
        <w:t xml:space="preserve">3. Субсидии учреждениям предоставляются в соответствии с перечнем, установленным администрацией </w:t>
      </w:r>
      <w:r w:rsidR="00155E12">
        <w:t>муниципального района "Усть-Куломский"</w:t>
      </w:r>
      <w:r>
        <w:t>.</w:t>
      </w:r>
    </w:p>
    <w:p w:rsidR="00165FA5" w:rsidRDefault="002C59AC" w:rsidP="00165FA5">
      <w:pPr>
        <w:pStyle w:val="ConsPlusNormal"/>
        <w:ind w:firstLine="540"/>
        <w:jc w:val="both"/>
      </w:pPr>
      <w:r>
        <w:t>4. Объем субсидии на очередной финансовый год и плановый период определяется отраслевым о</w:t>
      </w:r>
      <w:r w:rsidR="00155E12">
        <w:t>тделом (управлением)</w:t>
      </w:r>
      <w:r>
        <w:t xml:space="preserve"> администрации </w:t>
      </w:r>
      <w:r w:rsidR="00155E12">
        <w:t>муниципального района "Усть-Куломский"</w:t>
      </w:r>
      <w:r>
        <w:t>, осуществляющим функции и полномочия учредителя в отношении бюджетного или автономного учреждения (далее - главный распорядитель), исходя из расчетов, представляемых учреждениями.</w:t>
      </w:r>
    </w:p>
    <w:p w:rsidR="00165FA5" w:rsidRDefault="002C59AC" w:rsidP="00165FA5">
      <w:pPr>
        <w:pStyle w:val="ConsPlusNormal"/>
        <w:ind w:firstLine="540"/>
        <w:jc w:val="both"/>
      </w:pPr>
      <w:r>
        <w:t>Расчеты должны содержать обоснования заявленного размера субсидии, в том числе:</w:t>
      </w:r>
    </w:p>
    <w:p w:rsidR="00165FA5" w:rsidRDefault="002C59AC" w:rsidP="00165FA5">
      <w:pPr>
        <w:pStyle w:val="ConsPlusNormal"/>
        <w:ind w:firstLine="540"/>
        <w:jc w:val="both"/>
      </w:pPr>
      <w:r>
        <w:t>информацию о стоимости планируемых к приобретению учреждением основных средств с указанием технических характеристик, подтверждаемую коммерческими предложениями поставщиков (не менее трех);</w:t>
      </w:r>
    </w:p>
    <w:p w:rsidR="00165FA5" w:rsidRDefault="002C59AC" w:rsidP="00165FA5">
      <w:pPr>
        <w:pStyle w:val="ConsPlusNormal"/>
        <w:ind w:firstLine="540"/>
        <w:jc w:val="both"/>
      </w:pPr>
      <w:r>
        <w:t>информацию о сроках и стоимости работ по капитальному ремонту имущества учреждения, подтверждаемую предварительными сметами расходов;</w:t>
      </w:r>
    </w:p>
    <w:p w:rsidR="002C59AC" w:rsidRDefault="002C59AC" w:rsidP="00165FA5">
      <w:pPr>
        <w:pStyle w:val="ConsPlusNormal"/>
        <w:ind w:firstLine="540"/>
        <w:jc w:val="both"/>
      </w:pPr>
      <w:r>
        <w:t>иную информацию, подтверждающую потребность учреждения в осуществлении расходов.</w:t>
      </w:r>
    </w:p>
    <w:p w:rsidR="00165FA5" w:rsidRDefault="002C59AC" w:rsidP="00165FA5">
      <w:pPr>
        <w:pStyle w:val="ConsPlusNormal"/>
        <w:spacing w:before="280"/>
        <w:ind w:firstLine="540"/>
        <w:jc w:val="both"/>
      </w:pPr>
      <w:r>
        <w:lastRenderedPageBreak/>
        <w:t xml:space="preserve">5. Предоставление субсидии учреждению осуществляется в пределах бюджетных ассигнований, предусмотренных бюджетом МО </w:t>
      </w:r>
      <w:r w:rsidR="001A418F">
        <w:t>МР "Усть-Куломский"</w:t>
      </w:r>
      <w:r>
        <w:t xml:space="preserve"> на основании </w:t>
      </w:r>
      <w:r w:rsidR="001A418F">
        <w:t xml:space="preserve"> соглашения</w:t>
      </w:r>
      <w:r>
        <w:t xml:space="preserve"> о порядке и условиях предоставления субсидии на иные цели (далее - Соглашение), заключенного между бюджетным или автономным учреждением и главным распорядителем, по форме согласно приложению</w:t>
      </w:r>
      <w:r w:rsidR="001A418F">
        <w:t xml:space="preserve"> №</w:t>
      </w:r>
      <w:r>
        <w:t xml:space="preserve"> 1 к настоящему Порядку.</w:t>
      </w:r>
      <w:r w:rsidR="00165FA5">
        <w:t xml:space="preserve"> </w:t>
      </w:r>
    </w:p>
    <w:p w:rsidR="00165FA5" w:rsidRDefault="00B70504" w:rsidP="00165FA5">
      <w:pPr>
        <w:pStyle w:val="ConsPlusNormal"/>
        <w:spacing w:before="280"/>
        <w:ind w:firstLine="540"/>
        <w:jc w:val="both"/>
      </w:pPr>
      <w:r>
        <w:t>Соглашение заключается отдельно по каждому виду Субсидии в соответствии с перечнем, утвержденным постановлением администрации муниципального района "Усть-Куломский".</w:t>
      </w:r>
    </w:p>
    <w:p w:rsidR="002C59AC" w:rsidRDefault="002C59AC" w:rsidP="00165FA5">
      <w:pPr>
        <w:pStyle w:val="ConsPlusNormal"/>
        <w:spacing w:before="280"/>
        <w:ind w:firstLine="540"/>
        <w:jc w:val="both"/>
      </w:pPr>
      <w:r>
        <w:t xml:space="preserve">В Соглашение в течение года могут вноситься изменения путем заключения дополнительного соглашения в пределах ассигнований, предусмотренных бюджетом МО </w:t>
      </w:r>
      <w:r w:rsidR="001A418F">
        <w:t>МР "Усть-Куломский"</w:t>
      </w:r>
      <w:r>
        <w:t>.</w:t>
      </w:r>
    </w:p>
    <w:p w:rsidR="002C59AC" w:rsidRDefault="002C59AC" w:rsidP="00165FA5">
      <w:pPr>
        <w:pStyle w:val="ConsPlusNormal"/>
        <w:spacing w:before="280"/>
        <w:ind w:firstLine="540"/>
        <w:jc w:val="both"/>
      </w:pPr>
      <w:r>
        <w:t>Соглашение заключается на один финансовый год.</w:t>
      </w:r>
    </w:p>
    <w:p w:rsidR="00165FA5" w:rsidRDefault="002C59AC">
      <w:pPr>
        <w:pStyle w:val="ConsPlusNormal"/>
        <w:spacing w:before="280"/>
        <w:ind w:firstLine="540"/>
        <w:jc w:val="both"/>
      </w:pPr>
      <w:r>
        <w:t>6. Субсидия перечисляется на отдельный лицевой счет учреждения, открытый в Управлении Федерального казначейства по Республике Коми.</w:t>
      </w:r>
    </w:p>
    <w:p w:rsidR="002C59AC" w:rsidRDefault="002C59AC">
      <w:pPr>
        <w:pStyle w:val="ConsPlusNormal"/>
        <w:spacing w:before="280"/>
        <w:ind w:firstLine="540"/>
        <w:jc w:val="both"/>
      </w:pPr>
      <w:r>
        <w:t>7. Главный распорядитель вправе в случае нарушения бюджетным или автономным учреждением условий Соглашения приостановить перечисление субсидии бюджетному или автономному учреждению до устранения нарушений.</w:t>
      </w:r>
    </w:p>
    <w:p w:rsidR="002C59AC" w:rsidRDefault="002C59AC">
      <w:pPr>
        <w:pStyle w:val="ConsPlusNormal"/>
        <w:spacing w:before="280"/>
        <w:ind w:firstLine="540"/>
        <w:jc w:val="both"/>
      </w:pPr>
      <w:r>
        <w:t>8. Если бюджетное или автономное учреждение не обеспечило (не обеспечивает) выполнение условий Соглашения</w:t>
      </w:r>
      <w:r w:rsidR="001A418F">
        <w:t>,</w:t>
      </w:r>
      <w:r>
        <w:t xml:space="preserve"> либо использует субсидию на цели, не предусмотренные Соглашением, главный распорядитель обязан принять меры по обеспечению целевого использования субсидии либо ее возврату в бюджет МО </w:t>
      </w:r>
      <w:r w:rsidR="001A418F">
        <w:t>МР "Усть-Куломский"</w:t>
      </w:r>
      <w:r>
        <w:t>.</w:t>
      </w:r>
    </w:p>
    <w:p w:rsidR="002C59AC" w:rsidRDefault="002C59AC">
      <w:pPr>
        <w:pStyle w:val="ConsPlusNormal"/>
        <w:spacing w:before="280"/>
        <w:ind w:firstLine="540"/>
        <w:jc w:val="both"/>
      </w:pPr>
      <w:r>
        <w:t xml:space="preserve">9. Учреждение представляет главному распорядителю отчетность об использовании субсидии в сроки, установленные Соглашением, по форме согласно </w:t>
      </w:r>
      <w:r w:rsidR="001A418F">
        <w:t>приложению № 2</w:t>
      </w:r>
      <w:r>
        <w:t xml:space="preserve"> к настоящему Порядку.</w:t>
      </w:r>
    </w:p>
    <w:p w:rsidR="002C59AC" w:rsidRDefault="002C59AC">
      <w:pPr>
        <w:pStyle w:val="ConsPlusNormal"/>
        <w:spacing w:before="280"/>
        <w:ind w:firstLine="540"/>
        <w:jc w:val="both"/>
      </w:pPr>
      <w:r>
        <w:t>10. Учреждения несут ответственность за достоверность данных об использовании субсидий, а также за нецелевое и неэффективное использование средств субсидий в соответствии с законодательством Российской Федерации, законодательством Республики Коми и муниципальными правовыми актами М</w:t>
      </w:r>
      <w:r w:rsidR="001A418F">
        <w:t>Р "Усть-Куломский"</w:t>
      </w:r>
      <w:r>
        <w:t>.</w:t>
      </w:r>
    </w:p>
    <w:p w:rsidR="00165FA5" w:rsidRDefault="002C59AC" w:rsidP="00165FA5">
      <w:pPr>
        <w:pStyle w:val="ConsPlusNormal"/>
        <w:spacing w:before="280"/>
        <w:ind w:firstLine="540"/>
        <w:jc w:val="both"/>
      </w:pPr>
      <w:r>
        <w:t xml:space="preserve">11. Главный распорядитель ежеквартально, не позднее 20-го числа месяца, следующего за отчетным периодом, представляет сводный </w:t>
      </w:r>
      <w:r w:rsidR="001A418F">
        <w:t xml:space="preserve"> отчет</w:t>
      </w:r>
      <w:r>
        <w:t xml:space="preserve"> об использовании субсидий в финансовое управление администрации </w:t>
      </w:r>
      <w:r w:rsidR="001A418F">
        <w:t>муниципального района "Усть-Куломский"</w:t>
      </w:r>
      <w:r>
        <w:t xml:space="preserve"> по форме согласно приложению </w:t>
      </w:r>
      <w:r w:rsidR="001A418F">
        <w:t>№</w:t>
      </w:r>
      <w:r>
        <w:t xml:space="preserve"> </w:t>
      </w:r>
      <w:r w:rsidR="00165FA5">
        <w:t>3</w:t>
      </w:r>
      <w:r>
        <w:t xml:space="preserve"> к настоящему Порядку.</w:t>
      </w:r>
    </w:p>
    <w:p w:rsidR="001A418F" w:rsidRDefault="002C59AC" w:rsidP="00165FA5">
      <w:pPr>
        <w:pStyle w:val="ConsPlusNormal"/>
        <w:spacing w:before="280"/>
        <w:ind w:firstLine="540"/>
        <w:jc w:val="right"/>
      </w:pPr>
      <w:r>
        <w:lastRenderedPageBreak/>
        <w:t xml:space="preserve">Приложение </w:t>
      </w:r>
      <w:r w:rsidR="001A418F">
        <w:t xml:space="preserve">№ 1 </w:t>
      </w:r>
      <w:r>
        <w:t>к Порядку</w:t>
      </w:r>
    </w:p>
    <w:p w:rsidR="002C59AC" w:rsidRDefault="002C59AC">
      <w:pPr>
        <w:pStyle w:val="ConsPlusNormal"/>
        <w:jc w:val="right"/>
      </w:pPr>
    </w:p>
    <w:p w:rsidR="002C59AC" w:rsidRDefault="002C59AC">
      <w:pPr>
        <w:pStyle w:val="ConsPlusNormal"/>
        <w:jc w:val="right"/>
      </w:pPr>
      <w:r>
        <w:t>ТИПОВАЯ ФОРМА</w:t>
      </w:r>
    </w:p>
    <w:p w:rsidR="002C59AC" w:rsidRDefault="002C59AC">
      <w:pPr>
        <w:pStyle w:val="ConsPlusNormal"/>
      </w:pPr>
    </w:p>
    <w:p w:rsidR="002C59AC" w:rsidRDefault="002C59AC">
      <w:pPr>
        <w:pStyle w:val="ConsPlusNonformat"/>
        <w:jc w:val="both"/>
      </w:pPr>
      <w:bookmarkStart w:id="3" w:name="P83"/>
      <w:bookmarkEnd w:id="3"/>
      <w:r>
        <w:t xml:space="preserve">                                СОГЛАШЕНИЕ</w:t>
      </w:r>
    </w:p>
    <w:p w:rsidR="002C59AC" w:rsidRDefault="002C59AC">
      <w:pPr>
        <w:pStyle w:val="ConsPlusNonformat"/>
        <w:jc w:val="both"/>
      </w:pPr>
      <w:r>
        <w:t xml:space="preserve">                О ПРЕДОСТАВЛЕНИИ ИЗ БЮДЖЕТА МО </w:t>
      </w:r>
      <w:r w:rsidR="001A418F">
        <w:t>МР</w:t>
      </w:r>
      <w:r>
        <w:t xml:space="preserve"> "</w:t>
      </w:r>
      <w:r w:rsidR="001A418F">
        <w:t>УСТЬ-КУЛОМСКИЙ"</w:t>
      </w:r>
    </w:p>
    <w:p w:rsidR="002C59AC" w:rsidRDefault="002C59AC">
      <w:pPr>
        <w:pStyle w:val="ConsPlusNonformat"/>
        <w:jc w:val="both"/>
      </w:pPr>
      <w:r>
        <w:t xml:space="preserve">           МУНИЦИПАЛЬНОМУ БЮДЖЕТНОМУ ИЛИ АВТОНОМНОМУ УЧРЕЖДЕНИЮ</w:t>
      </w:r>
    </w:p>
    <w:p w:rsidR="002C59AC" w:rsidRDefault="002C59AC">
      <w:pPr>
        <w:pStyle w:val="ConsPlusNonformat"/>
        <w:jc w:val="both"/>
      </w:pPr>
      <w:r>
        <w:t xml:space="preserve">             МО </w:t>
      </w:r>
      <w:r w:rsidR="001A418F">
        <w:t>МР</w:t>
      </w:r>
      <w:r>
        <w:t xml:space="preserve"> "</w:t>
      </w:r>
      <w:r w:rsidR="001A418F">
        <w:t>УСТЬ-КУЛОМСКИЙ</w:t>
      </w:r>
      <w:r>
        <w:t>" СУБСИДИИ В СООТВЕТСТВИИ С АБЗАЦЕМ</w:t>
      </w:r>
    </w:p>
    <w:p w:rsidR="002C59AC" w:rsidRDefault="002C59AC">
      <w:pPr>
        <w:pStyle w:val="ConsPlusNonformat"/>
        <w:jc w:val="both"/>
      </w:pPr>
      <w:r>
        <w:t xml:space="preserve">              ВТОРЫМ ПУНКТА 1 СТАТЬИ 78.1 БЮДЖЕТНОГО КОДЕКСА</w:t>
      </w:r>
    </w:p>
    <w:p w:rsidR="002C59AC" w:rsidRDefault="002C59AC">
      <w:pPr>
        <w:pStyle w:val="ConsPlusNonformat"/>
        <w:jc w:val="both"/>
      </w:pPr>
      <w:r>
        <w:t xml:space="preserve">                           РОССИЙСКОЙ ФЕДЕРАЦИИ</w:t>
      </w:r>
    </w:p>
    <w:p w:rsidR="002C59AC" w:rsidRDefault="002C59AC" w:rsidP="002A0E93">
      <w:pPr>
        <w:pStyle w:val="ConsPlusNonformat"/>
        <w:jc w:val="both"/>
      </w:pPr>
      <w:r>
        <w:t xml:space="preserve">                     </w:t>
      </w:r>
    </w:p>
    <w:p w:rsidR="002C59AC" w:rsidRDefault="002C59AC">
      <w:pPr>
        <w:pStyle w:val="ConsPlusNonformat"/>
        <w:jc w:val="both"/>
      </w:pPr>
      <w:r>
        <w:t xml:space="preserve">    "____" _____________ 20__ г.                        </w:t>
      </w:r>
      <w:r w:rsidR="002A0E93">
        <w:t xml:space="preserve"> №</w:t>
      </w:r>
      <w:r>
        <w:t xml:space="preserve"> ________________</w:t>
      </w:r>
    </w:p>
    <w:p w:rsidR="002C59AC" w:rsidRPr="00B70504" w:rsidRDefault="002C59AC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B70504">
        <w:rPr>
          <w:sz w:val="16"/>
          <w:szCs w:val="16"/>
        </w:rPr>
        <w:t xml:space="preserve">(дата заключения соглашения)               </w:t>
      </w:r>
      <w:r w:rsidR="00B70504">
        <w:rPr>
          <w:sz w:val="16"/>
          <w:szCs w:val="16"/>
        </w:rPr>
        <w:t xml:space="preserve">                 </w:t>
      </w:r>
      <w:r w:rsidRPr="00B70504">
        <w:rPr>
          <w:sz w:val="16"/>
          <w:szCs w:val="16"/>
        </w:rPr>
        <w:t xml:space="preserve">          (номер соглашения)</w:t>
      </w:r>
    </w:p>
    <w:p w:rsidR="002C59AC" w:rsidRPr="00B70504" w:rsidRDefault="002C59AC">
      <w:pPr>
        <w:pStyle w:val="ConsPlusNonformat"/>
        <w:jc w:val="both"/>
        <w:rPr>
          <w:sz w:val="16"/>
          <w:szCs w:val="16"/>
        </w:rPr>
      </w:pPr>
    </w:p>
    <w:p w:rsidR="002C59AC" w:rsidRDefault="002C59AC">
      <w:pPr>
        <w:pStyle w:val="ConsPlusNonformat"/>
        <w:jc w:val="both"/>
      </w:pPr>
      <w:r>
        <w:t>__________________________________________________________________________,</w:t>
      </w:r>
    </w:p>
    <w:p w:rsidR="002C59AC" w:rsidRPr="002A0E93" w:rsidRDefault="002C59AC" w:rsidP="002A0E93">
      <w:pPr>
        <w:pStyle w:val="ConsPlusNonformat"/>
        <w:jc w:val="center"/>
        <w:rPr>
          <w:sz w:val="16"/>
          <w:szCs w:val="16"/>
        </w:rPr>
      </w:pPr>
      <w:r w:rsidRPr="002A0E93">
        <w:rPr>
          <w:sz w:val="16"/>
          <w:szCs w:val="16"/>
        </w:rPr>
        <w:t xml:space="preserve">Отраслевой </w:t>
      </w:r>
      <w:r w:rsidR="002A0E93" w:rsidRPr="002A0E93">
        <w:rPr>
          <w:sz w:val="16"/>
          <w:szCs w:val="16"/>
        </w:rPr>
        <w:t>отдел (управление</w:t>
      </w:r>
      <w:proofErr w:type="gramStart"/>
      <w:r w:rsidR="002A0E93" w:rsidRPr="002A0E93">
        <w:rPr>
          <w:sz w:val="16"/>
          <w:szCs w:val="16"/>
        </w:rPr>
        <w:t>)</w:t>
      </w:r>
      <w:r w:rsidRPr="002A0E93">
        <w:rPr>
          <w:sz w:val="16"/>
          <w:szCs w:val="16"/>
        </w:rPr>
        <w:t>а</w:t>
      </w:r>
      <w:proofErr w:type="gramEnd"/>
      <w:r w:rsidRPr="002A0E93">
        <w:rPr>
          <w:sz w:val="16"/>
          <w:szCs w:val="16"/>
        </w:rPr>
        <w:t xml:space="preserve">дминистрации </w:t>
      </w:r>
      <w:r w:rsidR="00E91714" w:rsidRPr="002A0E93">
        <w:rPr>
          <w:sz w:val="16"/>
          <w:szCs w:val="16"/>
        </w:rPr>
        <w:t>МР "Усть-Куломский"</w:t>
      </w:r>
      <w:r w:rsidRPr="002A0E93">
        <w:rPr>
          <w:sz w:val="16"/>
          <w:szCs w:val="16"/>
        </w:rPr>
        <w:t>,</w:t>
      </w:r>
    </w:p>
    <w:p w:rsidR="002C59AC" w:rsidRPr="002A0E93" w:rsidRDefault="002C59AC" w:rsidP="002A0E93">
      <w:pPr>
        <w:pStyle w:val="ConsPlusNonformat"/>
        <w:jc w:val="center"/>
        <w:rPr>
          <w:sz w:val="16"/>
          <w:szCs w:val="16"/>
        </w:rPr>
      </w:pPr>
      <w:proofErr w:type="gramStart"/>
      <w:r w:rsidRPr="002A0E93">
        <w:rPr>
          <w:sz w:val="16"/>
          <w:szCs w:val="16"/>
        </w:rPr>
        <w:t>осуществляющий</w:t>
      </w:r>
      <w:proofErr w:type="gramEnd"/>
      <w:r w:rsidRPr="002A0E93">
        <w:rPr>
          <w:sz w:val="16"/>
          <w:szCs w:val="16"/>
        </w:rPr>
        <w:t xml:space="preserve"> функции и полномочия учредителя</w:t>
      </w:r>
    </w:p>
    <w:p w:rsidR="002C59AC" w:rsidRDefault="002C59AC">
      <w:pPr>
        <w:pStyle w:val="ConsPlusNonformat"/>
        <w:jc w:val="both"/>
      </w:pPr>
      <w:r>
        <w:t>в лице ___________________________________________________________________,</w:t>
      </w:r>
    </w:p>
    <w:p w:rsidR="002C59AC" w:rsidRDefault="002C59AC">
      <w:pPr>
        <w:pStyle w:val="ConsPlusNonformat"/>
        <w:jc w:val="both"/>
      </w:pPr>
      <w:r>
        <w:t xml:space="preserve">        (наименование должности руководителя или уполномоченного им лица)</w:t>
      </w:r>
    </w:p>
    <w:p w:rsidR="002C59AC" w:rsidRDefault="002C59AC">
      <w:pPr>
        <w:pStyle w:val="ConsPlusNonformat"/>
        <w:jc w:val="both"/>
      </w:pPr>
      <w:r>
        <w:t>___________________________________________________________________________</w:t>
      </w:r>
    </w:p>
    <w:p w:rsidR="002C59AC" w:rsidRDefault="002C59AC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руководителя (уполномоченного</w:t>
      </w:r>
      <w:proofErr w:type="gramEnd"/>
    </w:p>
    <w:p w:rsidR="002C59AC" w:rsidRDefault="002C59AC">
      <w:pPr>
        <w:pStyle w:val="ConsPlusNonformat"/>
        <w:jc w:val="both"/>
      </w:pPr>
      <w:r>
        <w:t xml:space="preserve">                                   лица)</w:t>
      </w:r>
    </w:p>
    <w:p w:rsidR="002C59AC" w:rsidRDefault="002C59AC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2C59AC" w:rsidRPr="002A0E93" w:rsidRDefault="002C59AC" w:rsidP="002A0E93">
      <w:pPr>
        <w:pStyle w:val="ConsPlusNonformat"/>
        <w:jc w:val="center"/>
        <w:rPr>
          <w:sz w:val="16"/>
          <w:szCs w:val="16"/>
        </w:rPr>
      </w:pPr>
      <w:r w:rsidRPr="002A0E93">
        <w:rPr>
          <w:sz w:val="16"/>
          <w:szCs w:val="16"/>
        </w:rPr>
        <w:t xml:space="preserve">положение об отраслевом </w:t>
      </w:r>
      <w:r w:rsidR="002A0E93" w:rsidRPr="002A0E93">
        <w:rPr>
          <w:sz w:val="16"/>
          <w:szCs w:val="16"/>
        </w:rPr>
        <w:t>отделе (управлении</w:t>
      </w:r>
      <w:proofErr w:type="gramStart"/>
      <w:r w:rsidR="002A0E93" w:rsidRPr="002A0E93">
        <w:rPr>
          <w:sz w:val="16"/>
          <w:szCs w:val="16"/>
        </w:rPr>
        <w:t>)</w:t>
      </w:r>
      <w:r w:rsidRPr="002A0E93">
        <w:rPr>
          <w:sz w:val="16"/>
          <w:szCs w:val="16"/>
        </w:rPr>
        <w:t>а</w:t>
      </w:r>
      <w:proofErr w:type="gramEnd"/>
      <w:r w:rsidRPr="002A0E93">
        <w:rPr>
          <w:sz w:val="16"/>
          <w:szCs w:val="16"/>
        </w:rPr>
        <w:t xml:space="preserve">дминистрации </w:t>
      </w:r>
      <w:r w:rsidR="00E91714" w:rsidRPr="002A0E93">
        <w:rPr>
          <w:sz w:val="16"/>
          <w:szCs w:val="16"/>
        </w:rPr>
        <w:t>МР "Усть-Куломский"</w:t>
      </w:r>
      <w:r w:rsidRPr="002A0E93">
        <w:rPr>
          <w:sz w:val="16"/>
          <w:szCs w:val="16"/>
        </w:rPr>
        <w:t>,</w:t>
      </w:r>
      <w:r w:rsidR="00BC0F44">
        <w:rPr>
          <w:sz w:val="16"/>
          <w:szCs w:val="16"/>
        </w:rPr>
        <w:t xml:space="preserve"> </w:t>
      </w:r>
      <w:r w:rsidRPr="002A0E93">
        <w:rPr>
          <w:sz w:val="16"/>
          <w:szCs w:val="16"/>
        </w:rPr>
        <w:t>осуществляющ</w:t>
      </w:r>
      <w:r w:rsidR="00BC0F44">
        <w:rPr>
          <w:sz w:val="16"/>
          <w:szCs w:val="16"/>
        </w:rPr>
        <w:t>и</w:t>
      </w:r>
      <w:r w:rsidRPr="002A0E93">
        <w:rPr>
          <w:sz w:val="16"/>
          <w:szCs w:val="16"/>
        </w:rPr>
        <w:t>м функции и полномочия учредителя,</w:t>
      </w:r>
      <w:r w:rsidR="002A0E93">
        <w:rPr>
          <w:sz w:val="16"/>
          <w:szCs w:val="16"/>
        </w:rPr>
        <w:t xml:space="preserve"> </w:t>
      </w:r>
      <w:r w:rsidRPr="002A0E93">
        <w:rPr>
          <w:sz w:val="16"/>
          <w:szCs w:val="16"/>
        </w:rPr>
        <w:t>или иной документ, удостоверяющий полномочия</w:t>
      </w:r>
    </w:p>
    <w:p w:rsidR="002C59AC" w:rsidRDefault="002C59AC">
      <w:pPr>
        <w:pStyle w:val="ConsPlusNonformat"/>
        <w:jc w:val="both"/>
      </w:pPr>
      <w:r>
        <w:t>с одной стороны и _________________________________________________________</w:t>
      </w:r>
    </w:p>
    <w:p w:rsidR="002C59AC" w:rsidRPr="002A0E93" w:rsidRDefault="00104322" w:rsidP="00104322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2C59AC" w:rsidRPr="002A0E93">
        <w:rPr>
          <w:sz w:val="16"/>
          <w:szCs w:val="16"/>
        </w:rPr>
        <w:t>(наименование муниципального бюджетного или автономного</w:t>
      </w:r>
      <w:r>
        <w:rPr>
          <w:sz w:val="16"/>
          <w:szCs w:val="16"/>
        </w:rPr>
        <w:t xml:space="preserve"> </w:t>
      </w:r>
      <w:r w:rsidR="002C59AC" w:rsidRPr="002A0E93">
        <w:rPr>
          <w:sz w:val="16"/>
          <w:szCs w:val="16"/>
        </w:rPr>
        <w:t>учреждения)</w:t>
      </w:r>
    </w:p>
    <w:p w:rsidR="002C59AC" w:rsidRDefault="002C59AC">
      <w:pPr>
        <w:pStyle w:val="ConsPlusNonformat"/>
        <w:jc w:val="both"/>
      </w:pPr>
      <w:r>
        <w:t>именуемое в дальнейшем "Учреждение", в лице</w:t>
      </w:r>
    </w:p>
    <w:p w:rsidR="002C59AC" w:rsidRDefault="002C59AC">
      <w:pPr>
        <w:pStyle w:val="ConsPlusNonformat"/>
        <w:jc w:val="both"/>
      </w:pPr>
      <w:r>
        <w:t>__________________________________________________________________________,</w:t>
      </w:r>
    </w:p>
    <w:p w:rsidR="002C59AC" w:rsidRPr="002A0E93" w:rsidRDefault="002C59AC">
      <w:pPr>
        <w:pStyle w:val="ConsPlusNonformat"/>
        <w:jc w:val="both"/>
        <w:rPr>
          <w:sz w:val="16"/>
          <w:szCs w:val="16"/>
        </w:rPr>
      </w:pPr>
      <w:r>
        <w:t xml:space="preserve">              </w:t>
      </w:r>
      <w:r w:rsidRPr="002A0E93">
        <w:rPr>
          <w:sz w:val="16"/>
          <w:szCs w:val="16"/>
        </w:rPr>
        <w:t>(наименование должности руководителя Учреждения</w:t>
      </w:r>
      <w:r w:rsidR="002A0E93">
        <w:rPr>
          <w:sz w:val="16"/>
          <w:szCs w:val="16"/>
        </w:rPr>
        <w:t xml:space="preserve"> </w:t>
      </w:r>
      <w:r w:rsidRPr="002A0E93">
        <w:rPr>
          <w:sz w:val="16"/>
          <w:szCs w:val="16"/>
        </w:rPr>
        <w:t>или уполномоченного им лица)</w:t>
      </w:r>
    </w:p>
    <w:p w:rsidR="002C59AC" w:rsidRDefault="002C59AC">
      <w:pPr>
        <w:pStyle w:val="ConsPlusNonformat"/>
        <w:jc w:val="both"/>
      </w:pPr>
      <w:r>
        <w:t>__________________________________________________________________________,</w:t>
      </w:r>
    </w:p>
    <w:p w:rsidR="002C59AC" w:rsidRPr="002A0E93" w:rsidRDefault="002C59AC" w:rsidP="002A0E93">
      <w:pPr>
        <w:pStyle w:val="ConsPlusNonformat"/>
        <w:jc w:val="center"/>
        <w:rPr>
          <w:sz w:val="16"/>
          <w:szCs w:val="16"/>
        </w:rPr>
      </w:pPr>
      <w:r w:rsidRPr="002A0E93">
        <w:rPr>
          <w:sz w:val="16"/>
          <w:szCs w:val="16"/>
        </w:rPr>
        <w:t>(фамилия, имя, отчество (при наличии) руководителя</w:t>
      </w:r>
      <w:r w:rsidR="002A0E93">
        <w:rPr>
          <w:sz w:val="16"/>
          <w:szCs w:val="16"/>
        </w:rPr>
        <w:t xml:space="preserve"> </w:t>
      </w:r>
      <w:r w:rsidRPr="002A0E93">
        <w:rPr>
          <w:sz w:val="16"/>
          <w:szCs w:val="16"/>
        </w:rPr>
        <w:t>(уполномоченного лица))</w:t>
      </w:r>
    </w:p>
    <w:p w:rsidR="002C59AC" w:rsidRDefault="002C59AC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2C59AC" w:rsidRPr="002A0E93" w:rsidRDefault="002A0E93" w:rsidP="002A0E93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2C59AC" w:rsidRPr="002A0E93">
        <w:rPr>
          <w:sz w:val="16"/>
          <w:szCs w:val="16"/>
        </w:rPr>
        <w:t>(устав Учреждения или иной</w:t>
      </w:r>
      <w:r>
        <w:rPr>
          <w:sz w:val="16"/>
          <w:szCs w:val="16"/>
        </w:rPr>
        <w:t xml:space="preserve"> </w:t>
      </w:r>
      <w:r w:rsidR="002C59AC" w:rsidRPr="002A0E93">
        <w:rPr>
          <w:sz w:val="16"/>
          <w:szCs w:val="16"/>
        </w:rPr>
        <w:t>уполномочивающий документ)</w:t>
      </w:r>
    </w:p>
    <w:p w:rsidR="002C59AC" w:rsidRDefault="002C59AC">
      <w:pPr>
        <w:pStyle w:val="ConsPlusNonformat"/>
        <w:jc w:val="both"/>
      </w:pPr>
      <w:r>
        <w:t>с другой стороны, далее именуемые "Стороны", заключили настоящее соглашение</w:t>
      </w:r>
    </w:p>
    <w:p w:rsidR="002C59AC" w:rsidRDefault="002C59AC">
      <w:pPr>
        <w:pStyle w:val="ConsPlusNonformat"/>
        <w:jc w:val="both"/>
      </w:pPr>
      <w:r>
        <w:t>(далее по тексту - Соглашение) о нижеследующем: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              1. Предмет Соглашения</w:t>
      </w:r>
    </w:p>
    <w:p w:rsidR="002C59AC" w:rsidRDefault="002C59AC" w:rsidP="00BC0F44">
      <w:pPr>
        <w:pStyle w:val="ConsPlusNonformat"/>
        <w:ind w:right="283"/>
        <w:jc w:val="both"/>
      </w:pPr>
      <w:r>
        <w:t xml:space="preserve">    1.1. Предметом настоящего Соглашения является предоставление из бюджета</w:t>
      </w:r>
    </w:p>
    <w:p w:rsidR="00B70504" w:rsidRDefault="002C59AC" w:rsidP="00BC0F44">
      <w:pPr>
        <w:pStyle w:val="ConsPlusNonformat"/>
        <w:ind w:right="283"/>
        <w:jc w:val="both"/>
      </w:pPr>
      <w:r>
        <w:t xml:space="preserve">МО  </w:t>
      </w:r>
      <w:r w:rsidR="002A0E93">
        <w:t>МР</w:t>
      </w:r>
      <w:r>
        <w:t xml:space="preserve">  "</w:t>
      </w:r>
      <w:r w:rsidR="002A0E93">
        <w:t>Усть-Куломский</w:t>
      </w:r>
      <w:r>
        <w:t>" в 20__ году Главным распорядителем</w:t>
      </w:r>
      <w:r w:rsidR="00960585">
        <w:t xml:space="preserve"> </w:t>
      </w:r>
      <w:r>
        <w:t>Учреждению субсидии</w:t>
      </w:r>
      <w:r w:rsidR="00BC0F44">
        <w:t xml:space="preserve"> </w:t>
      </w:r>
      <w:r>
        <w:t>н</w:t>
      </w:r>
      <w:r w:rsidR="00BC0F44">
        <w:t xml:space="preserve">а  </w:t>
      </w:r>
      <w:r w:rsidR="00B70504">
        <w:t>__________</w:t>
      </w:r>
      <w:r>
        <w:t>____________________________________________________</w:t>
      </w:r>
      <w:r w:rsidR="00B70504">
        <w:t xml:space="preserve">                   </w:t>
      </w:r>
    </w:p>
    <w:p w:rsidR="002C59AC" w:rsidRPr="002A0E93" w:rsidRDefault="00B70504" w:rsidP="00B7050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</w:t>
      </w:r>
      <w:r w:rsidR="002C59AC" w:rsidRPr="002A0E93">
        <w:rPr>
          <w:sz w:val="16"/>
          <w:szCs w:val="16"/>
        </w:rPr>
        <w:t>(</w:t>
      </w:r>
      <w:r w:rsidR="00960585">
        <w:rPr>
          <w:sz w:val="16"/>
          <w:szCs w:val="16"/>
        </w:rPr>
        <w:t xml:space="preserve">наименование </w:t>
      </w:r>
      <w:r w:rsidR="002C59AC" w:rsidRPr="002A0E93">
        <w:rPr>
          <w:sz w:val="16"/>
          <w:szCs w:val="16"/>
        </w:rPr>
        <w:t xml:space="preserve">Субсидии) </w:t>
      </w:r>
      <w:r w:rsidR="002A0E93" w:rsidRPr="002A0E93">
        <w:rPr>
          <w:sz w:val="16"/>
          <w:szCs w:val="16"/>
        </w:rPr>
        <w:t>&lt;1&gt;</w:t>
      </w:r>
    </w:p>
    <w:p w:rsidR="002C59AC" w:rsidRDefault="00B70504">
      <w:pPr>
        <w:pStyle w:val="ConsPlusNonformat"/>
        <w:jc w:val="both"/>
      </w:pPr>
      <w:r>
        <w:t>в размере  ___</w:t>
      </w:r>
      <w:r w:rsidR="002A0E93" w:rsidRPr="00B70504">
        <w:t>_______________</w:t>
      </w:r>
      <w:r w:rsidR="002C59AC">
        <w:t>________________________</w:t>
      </w:r>
      <w:r>
        <w:t>__</w:t>
      </w:r>
      <w:r w:rsidR="002C59AC">
        <w:t>_____________________.</w:t>
      </w:r>
    </w:p>
    <w:p w:rsidR="002C59AC" w:rsidRPr="002A0E93" w:rsidRDefault="00B70504" w:rsidP="002A0E93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2C59AC" w:rsidRPr="002A0E93">
        <w:rPr>
          <w:sz w:val="16"/>
          <w:szCs w:val="16"/>
        </w:rPr>
        <w:t>(сумма цифрами и прописью)</w:t>
      </w:r>
    </w:p>
    <w:p w:rsidR="002C59AC" w:rsidRPr="002A0E93" w:rsidRDefault="002C59AC" w:rsidP="002A0E93">
      <w:pPr>
        <w:pStyle w:val="ConsPlusNonformat"/>
        <w:jc w:val="center"/>
        <w:rPr>
          <w:sz w:val="16"/>
          <w:szCs w:val="16"/>
        </w:rPr>
      </w:pPr>
    </w:p>
    <w:p w:rsidR="002C59AC" w:rsidRDefault="002C59AC">
      <w:pPr>
        <w:pStyle w:val="ConsPlusNonformat"/>
        <w:jc w:val="both"/>
      </w:pPr>
      <w:r>
        <w:t xml:space="preserve">                       2. Права и обязанности Сторон</w:t>
      </w:r>
    </w:p>
    <w:p w:rsidR="002C59AC" w:rsidRDefault="002C59AC">
      <w:pPr>
        <w:pStyle w:val="ConsPlusNonformat"/>
        <w:jc w:val="both"/>
      </w:pPr>
      <w:r>
        <w:t xml:space="preserve">    2.1. Главный распорядитель обязуется:</w:t>
      </w:r>
    </w:p>
    <w:p w:rsidR="002C59AC" w:rsidRDefault="002C59AC">
      <w:pPr>
        <w:pStyle w:val="ConsPlusNonformat"/>
        <w:jc w:val="both"/>
      </w:pPr>
      <w:r>
        <w:t xml:space="preserve">    2.1.1.  Предоставлять  Учреждению Субсидию в пределах лимитов бюджетных</w:t>
      </w:r>
    </w:p>
    <w:p w:rsidR="002C59AC" w:rsidRDefault="002C59AC">
      <w:pPr>
        <w:pStyle w:val="ConsPlusNonformat"/>
        <w:jc w:val="both"/>
      </w:pPr>
      <w:r>
        <w:t>обязательств,  доведенных  Главному  распорядителю</w:t>
      </w:r>
      <w:r w:rsidR="002A0E93">
        <w:t>,</w:t>
      </w:r>
      <w:r>
        <w:t xml:space="preserve">  как  получателю средств</w:t>
      </w:r>
    </w:p>
    <w:p w:rsidR="002C59AC" w:rsidRDefault="002C59AC">
      <w:pPr>
        <w:pStyle w:val="ConsPlusNonformat"/>
        <w:jc w:val="both"/>
      </w:pPr>
      <w:r>
        <w:t xml:space="preserve">бюджета </w:t>
      </w:r>
      <w:r w:rsidR="00E91714">
        <w:t>МО МР "Усть-Куломский</w:t>
      </w:r>
      <w:r>
        <w:t xml:space="preserve"> Субсидии</w:t>
      </w:r>
      <w:r w:rsidR="002A0E93">
        <w:t xml:space="preserve"> </w:t>
      </w:r>
      <w:r>
        <w:t>_________________</w:t>
      </w:r>
      <w:r w:rsidR="00B70504">
        <w:t>____________</w:t>
      </w:r>
      <w:r>
        <w:t>_______,</w:t>
      </w:r>
    </w:p>
    <w:p w:rsidR="002C59AC" w:rsidRPr="00960585" w:rsidRDefault="002C59AC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="002A0E93">
        <w:t xml:space="preserve">          </w:t>
      </w:r>
      <w:r w:rsidR="00960585">
        <w:t xml:space="preserve">                               </w:t>
      </w:r>
      <w:r w:rsidRPr="00960585">
        <w:rPr>
          <w:sz w:val="16"/>
          <w:szCs w:val="16"/>
        </w:rPr>
        <w:t>(</w:t>
      </w:r>
      <w:r w:rsidR="00B70504">
        <w:rPr>
          <w:sz w:val="16"/>
          <w:szCs w:val="16"/>
        </w:rPr>
        <w:t>наименование</w:t>
      </w:r>
      <w:r w:rsidRPr="00960585">
        <w:rPr>
          <w:sz w:val="16"/>
          <w:szCs w:val="16"/>
        </w:rPr>
        <w:t xml:space="preserve"> Субсидии)</w:t>
      </w:r>
    </w:p>
    <w:p w:rsidR="002C59AC" w:rsidRDefault="00B70504">
      <w:pPr>
        <w:pStyle w:val="ConsPlusNonformat"/>
        <w:jc w:val="both"/>
      </w:pPr>
      <w:r>
        <w:t xml:space="preserve">    </w:t>
      </w:r>
      <w:r w:rsidR="002C59AC">
        <w:t xml:space="preserve">2.1.2.  Рассматривать  предложения  Учреждения по вопросам, </w:t>
      </w:r>
      <w:proofErr w:type="gramStart"/>
      <w:r w:rsidR="002C59AC">
        <w:t>связанным</w:t>
      </w:r>
      <w:proofErr w:type="gramEnd"/>
      <w:r w:rsidR="002C59AC">
        <w:t xml:space="preserve"> с</w:t>
      </w:r>
    </w:p>
    <w:p w:rsidR="002C59AC" w:rsidRDefault="002C59AC">
      <w:pPr>
        <w:pStyle w:val="ConsPlusNonformat"/>
        <w:jc w:val="both"/>
      </w:pPr>
      <w:r>
        <w:t>исполнением настоящего Соглашения, и сообщать о результатах их рассмотрения</w:t>
      </w:r>
    </w:p>
    <w:p w:rsidR="002C59AC" w:rsidRDefault="002C59AC">
      <w:pPr>
        <w:pStyle w:val="ConsPlusNonformat"/>
        <w:jc w:val="both"/>
      </w:pPr>
      <w:r>
        <w:t>в срок не более 1 месяца со дня поступления указанных предложений.</w:t>
      </w:r>
    </w:p>
    <w:p w:rsidR="002C59AC" w:rsidRDefault="002C59AC">
      <w:pPr>
        <w:pStyle w:val="ConsPlusNonformat"/>
        <w:jc w:val="both"/>
      </w:pPr>
      <w:r>
        <w:t xml:space="preserve">    2.2. Главный распорядитель вправе:</w:t>
      </w:r>
    </w:p>
    <w:p w:rsidR="002C59AC" w:rsidRDefault="002C59AC">
      <w:pPr>
        <w:pStyle w:val="ConsPlusNonformat"/>
        <w:jc w:val="both"/>
      </w:pPr>
      <w:r>
        <w:t xml:space="preserve">    2.2.1.   Уточнять   и   дополнять   Соглашение,   в   том  числе  сроки</w:t>
      </w:r>
    </w:p>
    <w:p w:rsidR="002C59AC" w:rsidRDefault="002C59AC">
      <w:pPr>
        <w:pStyle w:val="ConsPlusNonformat"/>
        <w:jc w:val="both"/>
      </w:pPr>
      <w:r>
        <w:t>предоставления субсидий на иные цели.</w:t>
      </w:r>
    </w:p>
    <w:p w:rsidR="002C59AC" w:rsidRDefault="002C59AC">
      <w:pPr>
        <w:pStyle w:val="ConsPlusNonformat"/>
        <w:jc w:val="both"/>
      </w:pPr>
      <w:r>
        <w:t xml:space="preserve">    2.2.2.  Изменять  размер  </w:t>
      </w:r>
      <w:proofErr w:type="gramStart"/>
      <w:r>
        <w:t>предоставляемой</w:t>
      </w:r>
      <w:proofErr w:type="gramEnd"/>
      <w:r>
        <w:t xml:space="preserve">  в  соответствии  с настоящим</w:t>
      </w:r>
    </w:p>
    <w:p w:rsidR="002C59AC" w:rsidRDefault="002C59AC">
      <w:pPr>
        <w:pStyle w:val="ConsPlusNonformat"/>
        <w:jc w:val="both"/>
      </w:pPr>
      <w:r>
        <w:t>Соглашением субсидии на иные цели в случаях:</w:t>
      </w:r>
    </w:p>
    <w:p w:rsidR="002C59AC" w:rsidRDefault="002C59AC">
      <w:pPr>
        <w:pStyle w:val="ConsPlusNonformat"/>
        <w:jc w:val="both"/>
      </w:pPr>
      <w:r>
        <w:t xml:space="preserve">    -  увеличения  или  уменьшения  объема  лимитов бюджетных обязательств,</w:t>
      </w:r>
    </w:p>
    <w:p w:rsidR="002C59AC" w:rsidRDefault="002C59AC">
      <w:pPr>
        <w:pStyle w:val="ConsPlusNonformat"/>
        <w:jc w:val="both"/>
      </w:pPr>
      <w:proofErr w:type="gramStart"/>
      <w:r>
        <w:t>доведенных</w:t>
      </w:r>
      <w:proofErr w:type="gramEnd"/>
      <w:r>
        <w:t xml:space="preserve"> Главному распорядителю в установленном порядке;</w:t>
      </w:r>
    </w:p>
    <w:p w:rsidR="002C59AC" w:rsidRDefault="002C59AC">
      <w:pPr>
        <w:pStyle w:val="ConsPlusNonformat"/>
        <w:jc w:val="both"/>
      </w:pPr>
      <w:r>
        <w:t xml:space="preserve">    -  выявления  потребности  Учреждения  в  осуществлении  </w:t>
      </w:r>
      <w:proofErr w:type="gramStart"/>
      <w:r>
        <w:t>дополнительных</w:t>
      </w:r>
      <w:proofErr w:type="gramEnd"/>
    </w:p>
    <w:p w:rsidR="002C59AC" w:rsidRDefault="002C59AC">
      <w:pPr>
        <w:pStyle w:val="ConsPlusNonformat"/>
        <w:jc w:val="both"/>
      </w:pPr>
      <w:r>
        <w:t>расходов,   при   условии   наличия   соответствующих   лимитов   бюджетных</w:t>
      </w:r>
    </w:p>
    <w:p w:rsidR="002C59AC" w:rsidRDefault="002C59AC">
      <w:pPr>
        <w:pStyle w:val="ConsPlusNonformat"/>
        <w:jc w:val="both"/>
      </w:pPr>
      <w:r>
        <w:t>обязательств у Главного распорядителя;</w:t>
      </w:r>
    </w:p>
    <w:p w:rsidR="002C59AC" w:rsidRDefault="002C59AC">
      <w:pPr>
        <w:pStyle w:val="ConsPlusNonformat"/>
        <w:jc w:val="both"/>
      </w:pPr>
      <w:r>
        <w:t xml:space="preserve">    - выявления необходимости перераспределения субсидий на иные цели </w:t>
      </w:r>
      <w:proofErr w:type="gramStart"/>
      <w:r>
        <w:t>между</w:t>
      </w:r>
      <w:proofErr w:type="gramEnd"/>
    </w:p>
    <w:p w:rsidR="002C59AC" w:rsidRDefault="002C59AC">
      <w:pPr>
        <w:pStyle w:val="ConsPlusNonformat"/>
        <w:jc w:val="both"/>
      </w:pPr>
      <w:r>
        <w:lastRenderedPageBreak/>
        <w:t>получателями   субсидий   на   иные   цели  в  пределах  лимитов  бюджетных</w:t>
      </w:r>
    </w:p>
    <w:p w:rsidR="002C59AC" w:rsidRDefault="002C59AC">
      <w:pPr>
        <w:pStyle w:val="ConsPlusNonformat"/>
        <w:jc w:val="both"/>
      </w:pPr>
      <w:r>
        <w:t>обязательств, доведенных Главному распорядителю в установленном порядке;</w:t>
      </w:r>
    </w:p>
    <w:p w:rsidR="002C59AC" w:rsidRDefault="002C59AC">
      <w:pPr>
        <w:pStyle w:val="ConsPlusNonformat"/>
        <w:jc w:val="both"/>
      </w:pPr>
      <w:r>
        <w:t xml:space="preserve">    -  внесения  изменения  в  муниципальные  программы  и иные нормативные</w:t>
      </w:r>
    </w:p>
    <w:p w:rsidR="002C59AC" w:rsidRDefault="002C59AC">
      <w:pPr>
        <w:pStyle w:val="ConsPlusNonformat"/>
        <w:jc w:val="both"/>
      </w:pPr>
      <w:r>
        <w:t>правовые  акты,  устанавливающие  расходное обязательство по предоставлению</w:t>
      </w:r>
    </w:p>
    <w:p w:rsidR="002C59AC" w:rsidRDefault="002C59AC">
      <w:pPr>
        <w:pStyle w:val="ConsPlusNonformat"/>
        <w:jc w:val="both"/>
      </w:pPr>
      <w:r>
        <w:t>субсидий на иные цели;</w:t>
      </w:r>
    </w:p>
    <w:p w:rsidR="002C59AC" w:rsidRDefault="002C59AC">
      <w:pPr>
        <w:pStyle w:val="ConsPlusNonformat"/>
        <w:jc w:val="both"/>
      </w:pPr>
      <w:r>
        <w:t xml:space="preserve">    - невозможности осуществления расходов на иные цели в полном объеме.</w:t>
      </w:r>
    </w:p>
    <w:p w:rsidR="002C59AC" w:rsidRDefault="002C59AC">
      <w:pPr>
        <w:pStyle w:val="ConsPlusNonformat"/>
        <w:jc w:val="both"/>
      </w:pPr>
      <w:r>
        <w:t xml:space="preserve">    2.2.3.  Приостанавливать  предоставление субсидий на иные цели в случае</w:t>
      </w:r>
    </w:p>
    <w:p w:rsidR="002C59AC" w:rsidRDefault="002C59AC">
      <w:pPr>
        <w:pStyle w:val="ConsPlusNonformat"/>
        <w:jc w:val="both"/>
      </w:pPr>
      <w:r>
        <w:t>нарушения   Учреждением   сроков  предоставления  отчета  об  использовании</w:t>
      </w:r>
    </w:p>
    <w:p w:rsidR="002C59AC" w:rsidRDefault="002C59AC">
      <w:pPr>
        <w:pStyle w:val="ConsPlusNonformat"/>
        <w:jc w:val="both"/>
      </w:pPr>
      <w:r>
        <w:t>субсидий на иные цели за отчетный период.</w:t>
      </w:r>
    </w:p>
    <w:p w:rsidR="002C59AC" w:rsidRDefault="002C59AC">
      <w:pPr>
        <w:pStyle w:val="ConsPlusNonformat"/>
        <w:jc w:val="both"/>
      </w:pPr>
      <w:r>
        <w:t xml:space="preserve">    2.2.4.  Прекращать  предоставление  субсидий  на  иные  цели  в  случае</w:t>
      </w:r>
    </w:p>
    <w:p w:rsidR="002C59AC" w:rsidRDefault="002C59AC">
      <w:pPr>
        <w:pStyle w:val="ConsPlusNonformat"/>
        <w:jc w:val="both"/>
      </w:pPr>
      <w:r>
        <w:t>установления фактов их нецелевого использования.</w:t>
      </w:r>
    </w:p>
    <w:p w:rsidR="002C59AC" w:rsidRDefault="002C59AC">
      <w:pPr>
        <w:pStyle w:val="ConsPlusNonformat"/>
        <w:jc w:val="both"/>
      </w:pPr>
      <w:r>
        <w:t xml:space="preserve">    2.3. Учреждение обязуется:</w:t>
      </w:r>
    </w:p>
    <w:p w:rsidR="002C59AC" w:rsidRDefault="002C59AC">
      <w:pPr>
        <w:pStyle w:val="ConsPlusNonformat"/>
        <w:jc w:val="both"/>
      </w:pPr>
      <w:r>
        <w:t xml:space="preserve">    2.3.1. Использовать субсидии на иные цели по целевому назначению.</w:t>
      </w:r>
    </w:p>
    <w:p w:rsidR="002C59AC" w:rsidRDefault="002C59AC">
      <w:pPr>
        <w:pStyle w:val="ConsPlusNonformat"/>
        <w:jc w:val="both"/>
      </w:pPr>
      <w:r>
        <w:t xml:space="preserve">    2.3.2.  Своевременно  информировать Главного распорядителя об изменении</w:t>
      </w:r>
    </w:p>
    <w:p w:rsidR="002C59AC" w:rsidRDefault="002C59AC">
      <w:pPr>
        <w:pStyle w:val="ConsPlusNonformat"/>
        <w:jc w:val="both"/>
      </w:pPr>
      <w:r>
        <w:t>условий  использования  субсидий  на  иные  цели, которые могут повлиять на</w:t>
      </w:r>
    </w:p>
    <w:p w:rsidR="002C59AC" w:rsidRDefault="002C59AC">
      <w:pPr>
        <w:pStyle w:val="ConsPlusNonformat"/>
        <w:jc w:val="both"/>
      </w:pPr>
      <w:r>
        <w:t>изменение размера субсидий на иные цели.</w:t>
      </w:r>
    </w:p>
    <w:p w:rsidR="002C59AC" w:rsidRDefault="002C59AC">
      <w:pPr>
        <w:pStyle w:val="ConsPlusNonformat"/>
        <w:jc w:val="both"/>
      </w:pPr>
      <w:r>
        <w:t xml:space="preserve">    2.3.3</w:t>
      </w:r>
      <w:r w:rsidRPr="00165FA5">
        <w:rPr>
          <w:b/>
        </w:rPr>
        <w:t>.  Ежеквартально</w:t>
      </w:r>
      <w:r>
        <w:t xml:space="preserve">  представлять  Главному  распорядителю  отчет  </w:t>
      </w:r>
      <w:proofErr w:type="gramStart"/>
      <w:r>
        <w:t>об</w:t>
      </w:r>
      <w:proofErr w:type="gramEnd"/>
    </w:p>
    <w:p w:rsidR="002C59AC" w:rsidRDefault="002C59AC">
      <w:pPr>
        <w:pStyle w:val="ConsPlusNonformat"/>
        <w:jc w:val="both"/>
      </w:pPr>
      <w:proofErr w:type="gramStart"/>
      <w:r>
        <w:t>использовании</w:t>
      </w:r>
      <w:proofErr w:type="gramEnd"/>
      <w:r>
        <w:t xml:space="preserve">  субсидий на иные цели не позднее 10 числа месяца, следующего</w:t>
      </w:r>
    </w:p>
    <w:p w:rsidR="00BC0F44" w:rsidRDefault="002C59AC" w:rsidP="00BC0F44">
      <w:pPr>
        <w:pStyle w:val="ConsPlusNonformat"/>
        <w:jc w:val="both"/>
      </w:pPr>
      <w:r>
        <w:t>за отчетным.</w:t>
      </w:r>
    </w:p>
    <w:p w:rsidR="002C59AC" w:rsidRDefault="00BC0F44" w:rsidP="00BC0F44">
      <w:pPr>
        <w:pStyle w:val="ConsPlusNonformat"/>
        <w:ind w:right="424"/>
        <w:jc w:val="both"/>
      </w:pPr>
      <w:r>
        <w:t xml:space="preserve"> </w:t>
      </w:r>
      <w:r w:rsidR="002C59AC" w:rsidRPr="00BC0F44">
        <w:t xml:space="preserve">   2.3.4. </w:t>
      </w:r>
      <w:r w:rsidRPr="00BC0F44">
        <w:rPr>
          <w:color w:val="000000" w:themeColor="text1"/>
        </w:rPr>
        <w:t xml:space="preserve">Обеспечить своевременный возврат в доход  </w:t>
      </w:r>
      <w:r>
        <w:t xml:space="preserve">соответствующего </w:t>
      </w:r>
      <w:proofErr w:type="gramStart"/>
      <w:r>
        <w:t>бюджета бюджетной системы Российской Федерации</w:t>
      </w:r>
      <w:r w:rsidRPr="00BC0F44">
        <w:rPr>
          <w:color w:val="000000" w:themeColor="text1"/>
        </w:rPr>
        <w:t xml:space="preserve"> </w:t>
      </w:r>
      <w:r>
        <w:rPr>
          <w:color w:val="000000" w:themeColor="text1"/>
        </w:rPr>
        <w:t>сумм нецелевого использования</w:t>
      </w:r>
      <w:proofErr w:type="gramEnd"/>
      <w:r>
        <w:rPr>
          <w:color w:val="000000" w:themeColor="text1"/>
        </w:rPr>
        <w:t xml:space="preserve"> субсидий</w:t>
      </w:r>
      <w:r w:rsidRPr="00BC0F44">
        <w:rPr>
          <w:color w:val="000000" w:themeColor="text1"/>
        </w:rPr>
        <w:t xml:space="preserve">, выявленных в ходе контрольных мероприятий. </w:t>
      </w:r>
      <w:r w:rsidR="002C59AC">
        <w:t xml:space="preserve"> </w:t>
      </w:r>
    </w:p>
    <w:p w:rsidR="002C59AC" w:rsidRDefault="002C59AC" w:rsidP="00BC0F44">
      <w:pPr>
        <w:pStyle w:val="ConsPlusNonformat"/>
        <w:ind w:right="424"/>
        <w:jc w:val="both"/>
      </w:pPr>
      <w:r>
        <w:t xml:space="preserve">    2.4. Учреждение вправе:</w:t>
      </w:r>
    </w:p>
    <w:p w:rsidR="002C59AC" w:rsidRDefault="002C59AC" w:rsidP="00BC0F44">
      <w:pPr>
        <w:pStyle w:val="ConsPlusNonformat"/>
        <w:ind w:right="424"/>
        <w:jc w:val="both"/>
      </w:pPr>
      <w:r>
        <w:t xml:space="preserve">    2.4.1.  Обращаться к Главному распорядителю с предложением об изменении</w:t>
      </w:r>
      <w:r w:rsidR="00747C88">
        <w:t xml:space="preserve"> </w:t>
      </w:r>
      <w:r>
        <w:t>размера субсидий на иные цели</w:t>
      </w:r>
      <w:r w:rsidR="00BC0F44">
        <w:t xml:space="preserve">, с указанием  обоснования необходимости и целесообразности внесения изменений, </w:t>
      </w:r>
      <w:proofErr w:type="gramStart"/>
      <w:r w:rsidR="00BC0F44">
        <w:t>подтвержд</w:t>
      </w:r>
      <w:r w:rsidR="00165FA5">
        <w:t>енно</w:t>
      </w:r>
      <w:r w:rsidR="00BC0F44">
        <w:t>е</w:t>
      </w:r>
      <w:proofErr w:type="gramEnd"/>
      <w:r w:rsidR="00BC0F44">
        <w:t xml:space="preserve"> соответствующими расчетами</w:t>
      </w:r>
      <w:r>
        <w:t>.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            3. Ответственность Сторон</w:t>
      </w:r>
    </w:p>
    <w:p w:rsidR="002C59AC" w:rsidRDefault="002C59AC">
      <w:pPr>
        <w:pStyle w:val="ConsPlusNonformat"/>
        <w:jc w:val="both"/>
      </w:pPr>
      <w:r>
        <w:t xml:space="preserve">    В   случае  неисполнения  или  ненадлежащего  исполнения  обязательств,</w:t>
      </w:r>
    </w:p>
    <w:p w:rsidR="002C59AC" w:rsidRDefault="002C59AC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 настоящим   Соглашением,  Стороны  несут  ответственность  в</w:t>
      </w:r>
    </w:p>
    <w:p w:rsidR="002C59AC" w:rsidRDefault="002C59A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           4. Срок действия Соглашения</w:t>
      </w:r>
    </w:p>
    <w:p w:rsidR="002C59AC" w:rsidRDefault="002C59AC">
      <w:pPr>
        <w:pStyle w:val="ConsPlusNonformat"/>
        <w:jc w:val="both"/>
      </w:pPr>
      <w:r>
        <w:t xml:space="preserve">    Настоящее Соглашение вступает в силу со дня подписания обеими Сторонами</w:t>
      </w:r>
    </w:p>
    <w:p w:rsidR="002C59AC" w:rsidRDefault="002C59AC">
      <w:pPr>
        <w:pStyle w:val="ConsPlusNonformat"/>
        <w:jc w:val="both"/>
      </w:pPr>
      <w:r>
        <w:t>и действует до "__" ___________ 20__ г.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           5. Заключительные положения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5.1.  Изменение настоящего Соглашения осуществляется в письменной форме</w:t>
      </w:r>
    </w:p>
    <w:p w:rsidR="002C59AC" w:rsidRDefault="002C59AC">
      <w:pPr>
        <w:pStyle w:val="ConsPlusNonformat"/>
        <w:jc w:val="both"/>
      </w:pPr>
      <w:r>
        <w:t>в   виде   дополнений   к   настоящему  Соглашению,  которые  являются  его</w:t>
      </w:r>
    </w:p>
    <w:p w:rsidR="002C59AC" w:rsidRDefault="002C59AC">
      <w:pPr>
        <w:pStyle w:val="ConsPlusNonformat"/>
        <w:jc w:val="both"/>
      </w:pPr>
      <w:r>
        <w:t>неотъемлемой частью.</w:t>
      </w:r>
    </w:p>
    <w:p w:rsidR="002C59AC" w:rsidRDefault="002C59AC">
      <w:pPr>
        <w:pStyle w:val="ConsPlusNonformat"/>
        <w:jc w:val="both"/>
      </w:pPr>
      <w:r>
        <w:t xml:space="preserve">    5.2. Расторжение настоящего Соглашения допускается по соглашению сторон</w:t>
      </w:r>
    </w:p>
    <w:p w:rsidR="002C59AC" w:rsidRDefault="002C59AC">
      <w:pPr>
        <w:pStyle w:val="ConsPlusNonformat"/>
        <w:jc w:val="both"/>
      </w:pPr>
      <w:r>
        <w:t>или  по  решению  суда  по  основаниям,  предусмотренным  законодательством</w:t>
      </w:r>
    </w:p>
    <w:p w:rsidR="002C59AC" w:rsidRDefault="002C59AC">
      <w:pPr>
        <w:pStyle w:val="ConsPlusNonformat"/>
        <w:jc w:val="both"/>
      </w:pPr>
      <w:r>
        <w:t>Российской Федерации.</w:t>
      </w:r>
    </w:p>
    <w:p w:rsidR="002C59AC" w:rsidRDefault="002C59AC">
      <w:pPr>
        <w:pStyle w:val="ConsPlusNonformat"/>
        <w:jc w:val="both"/>
      </w:pPr>
      <w:r>
        <w:t xml:space="preserve">    5.3.  Споры  между  Сторонами решаются путем переговоров или в </w:t>
      </w:r>
      <w:proofErr w:type="gramStart"/>
      <w:r>
        <w:t>судебном</w:t>
      </w:r>
      <w:proofErr w:type="gramEnd"/>
    </w:p>
    <w:p w:rsidR="002C59AC" w:rsidRDefault="002C59AC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2C59AC" w:rsidRDefault="002C59AC">
      <w:pPr>
        <w:pStyle w:val="ConsPlusNonformat"/>
        <w:jc w:val="both"/>
      </w:pPr>
      <w:r>
        <w:t xml:space="preserve">    5.4.  Настоящее  Соглашение  составлено  в  двух  экземплярах,  имеющих</w:t>
      </w:r>
    </w:p>
    <w:p w:rsidR="002C59AC" w:rsidRDefault="002C59AC">
      <w:pPr>
        <w:pStyle w:val="ConsPlusNonformat"/>
        <w:jc w:val="both"/>
      </w:pPr>
      <w:r>
        <w:t>одинаковую  юридическую  силу,  в  том  числе:  первый экземпляр - Главному</w:t>
      </w:r>
    </w:p>
    <w:p w:rsidR="002C59AC" w:rsidRDefault="002C59AC">
      <w:pPr>
        <w:pStyle w:val="ConsPlusNonformat"/>
        <w:jc w:val="both"/>
      </w:pPr>
      <w:r>
        <w:t>распорядителю, второй экземпляр - Учреждению.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6. Местонахождение и банковские реквизиты Сторон</w:t>
      </w:r>
    </w:p>
    <w:p w:rsidR="002C59AC" w:rsidRDefault="002C59AC">
      <w:pPr>
        <w:pStyle w:val="ConsPlusNonformat"/>
        <w:jc w:val="both"/>
      </w:pPr>
    </w:p>
    <w:p w:rsidR="00747C88" w:rsidRDefault="00747C88" w:rsidP="00747C88">
      <w:pPr>
        <w:pStyle w:val="ConsPlusNonformat"/>
        <w:tabs>
          <w:tab w:val="left" w:pos="2294"/>
        </w:tabs>
        <w:jc w:val="both"/>
      </w:pPr>
      <w:r>
        <w:tab/>
      </w:r>
      <w:r w:rsidR="002C59AC">
        <w:t xml:space="preserve">             </w:t>
      </w:r>
    </w:p>
    <w:p w:rsidR="00747C88" w:rsidRDefault="00747C88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</w:t>
      </w:r>
      <w:r w:rsidR="00747C88">
        <w:t xml:space="preserve">           </w:t>
      </w:r>
      <w:r>
        <w:t>7. Подписи Сторон</w:t>
      </w:r>
    </w:p>
    <w:p w:rsidR="00747C88" w:rsidRDefault="00747C88">
      <w:pPr>
        <w:pStyle w:val="ConsPlusNonformat"/>
        <w:jc w:val="both"/>
      </w:pPr>
    </w:p>
    <w:p w:rsidR="00747C88" w:rsidRDefault="00747C88">
      <w:pPr>
        <w:pStyle w:val="ConsPlusNonformat"/>
        <w:jc w:val="both"/>
      </w:pPr>
    </w:p>
    <w:p w:rsidR="00747C88" w:rsidRDefault="00747C88">
      <w:pPr>
        <w:pStyle w:val="ConsPlusNonformat"/>
        <w:pBdr>
          <w:bottom w:val="single" w:sz="12" w:space="1" w:color="auto"/>
        </w:pBdr>
        <w:jc w:val="both"/>
      </w:pPr>
    </w:p>
    <w:p w:rsidR="0050057A" w:rsidRPr="00747C88" w:rsidRDefault="002C59AC" w:rsidP="0050057A">
      <w:pPr>
        <w:pStyle w:val="ConsPlusNonformat"/>
        <w:jc w:val="both"/>
        <w:rPr>
          <w:sz w:val="16"/>
          <w:szCs w:val="16"/>
        </w:rPr>
      </w:pPr>
      <w:bookmarkStart w:id="4" w:name="P245"/>
      <w:bookmarkEnd w:id="4"/>
      <w:r>
        <w:t xml:space="preserve">    </w:t>
      </w:r>
      <w:r w:rsidRPr="00747C88">
        <w:rPr>
          <w:sz w:val="16"/>
          <w:szCs w:val="16"/>
        </w:rPr>
        <w:t xml:space="preserve">&lt;1&gt;   </w:t>
      </w:r>
      <w:r w:rsidR="00960585" w:rsidRPr="00747C88">
        <w:rPr>
          <w:sz w:val="16"/>
          <w:szCs w:val="16"/>
        </w:rPr>
        <w:t>Наименование</w:t>
      </w:r>
      <w:r w:rsidRPr="00747C88">
        <w:rPr>
          <w:sz w:val="16"/>
          <w:szCs w:val="16"/>
        </w:rPr>
        <w:t xml:space="preserve">   Субсидии  указывается  в  соответствии </w:t>
      </w:r>
      <w:r w:rsidR="00960585" w:rsidRPr="00747C88">
        <w:rPr>
          <w:sz w:val="16"/>
          <w:szCs w:val="16"/>
        </w:rPr>
        <w:t>с перечнем  иных субсидий, утвержденных постановлением администрации МР "Усть-Куломский"</w:t>
      </w:r>
    </w:p>
    <w:p w:rsidR="002C59AC" w:rsidRDefault="002C59AC">
      <w:pPr>
        <w:pStyle w:val="ConsPlusNormal"/>
      </w:pPr>
      <w:bookmarkStart w:id="5" w:name="P253"/>
      <w:bookmarkStart w:id="6" w:name="P265"/>
      <w:bookmarkEnd w:id="5"/>
      <w:bookmarkEnd w:id="6"/>
    </w:p>
    <w:p w:rsidR="002C59AC" w:rsidRDefault="002C59AC">
      <w:pPr>
        <w:pStyle w:val="ConsPlusNormal"/>
      </w:pPr>
    </w:p>
    <w:p w:rsidR="002C59AC" w:rsidRDefault="002C59A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747C88">
        <w:t xml:space="preserve">№ </w:t>
      </w:r>
      <w:r>
        <w:t>2</w:t>
      </w:r>
    </w:p>
    <w:p w:rsidR="002C59AC" w:rsidRDefault="002C59AC">
      <w:pPr>
        <w:pStyle w:val="ConsPlusNormal"/>
        <w:jc w:val="right"/>
      </w:pPr>
      <w:r>
        <w:t>к Порядку</w:t>
      </w:r>
    </w:p>
    <w:p w:rsidR="00DA472A" w:rsidRDefault="00DA472A">
      <w:pPr>
        <w:pStyle w:val="ConsPlusNormal"/>
        <w:jc w:val="right"/>
      </w:pPr>
    </w:p>
    <w:p w:rsidR="002C59AC" w:rsidRDefault="002C59AC">
      <w:pPr>
        <w:pStyle w:val="ConsPlusNonformat"/>
        <w:jc w:val="both"/>
      </w:pPr>
      <w:bookmarkStart w:id="7" w:name="P337"/>
      <w:bookmarkEnd w:id="7"/>
      <w:r>
        <w:t xml:space="preserve">                                   Отчет</w:t>
      </w:r>
    </w:p>
    <w:p w:rsidR="002C59AC" w:rsidRDefault="002C59AC">
      <w:pPr>
        <w:pStyle w:val="ConsPlusNonformat"/>
        <w:jc w:val="both"/>
      </w:pPr>
      <w:r>
        <w:t xml:space="preserve">                  об использовании субсидии на иные цели</w:t>
      </w:r>
    </w:p>
    <w:p w:rsidR="002C59AC" w:rsidRDefault="002C59AC">
      <w:pPr>
        <w:pStyle w:val="ConsPlusNonformat"/>
        <w:jc w:val="both"/>
      </w:pPr>
      <w:r>
        <w:t xml:space="preserve">             муниципальным бюджетным (автономным) учреждением</w:t>
      </w:r>
    </w:p>
    <w:p w:rsidR="002C59AC" w:rsidRDefault="002C59AC">
      <w:pPr>
        <w:pStyle w:val="ConsPlusNonformat"/>
        <w:jc w:val="both"/>
      </w:pPr>
      <w:r>
        <w:t xml:space="preserve">            ___________________________________________________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        (наименование учреждения)</w:t>
      </w:r>
    </w:p>
    <w:p w:rsidR="002C59AC" w:rsidRDefault="002C59AC" w:rsidP="00F16C74">
      <w:pPr>
        <w:pStyle w:val="ConsPlusNonformat"/>
        <w:jc w:val="both"/>
      </w:pPr>
      <w:r>
        <w:t xml:space="preserve">                     на "___" _______________ 20__ г.</w:t>
      </w:r>
    </w:p>
    <w:p w:rsidR="00DA472A" w:rsidRDefault="00DA472A" w:rsidP="00F16C74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304"/>
        <w:gridCol w:w="1304"/>
        <w:gridCol w:w="1701"/>
        <w:gridCol w:w="1531"/>
        <w:gridCol w:w="1642"/>
        <w:gridCol w:w="1052"/>
      </w:tblGrid>
      <w:tr w:rsidR="002C59AC" w:rsidTr="00747C88">
        <w:tc>
          <w:tcPr>
            <w:tcW w:w="518" w:type="dxa"/>
          </w:tcPr>
          <w:p w:rsidR="002C59AC" w:rsidRDefault="00747C88" w:rsidP="00747C88">
            <w:pPr>
              <w:pStyle w:val="ConsPlusNormal"/>
              <w:jc w:val="center"/>
            </w:pPr>
            <w:r>
              <w:t>№</w:t>
            </w:r>
            <w:r w:rsidR="002C59AC">
              <w:t xml:space="preserve"> </w:t>
            </w:r>
            <w:proofErr w:type="gramStart"/>
            <w:r w:rsidR="002C59AC">
              <w:t>п</w:t>
            </w:r>
            <w:proofErr w:type="gramEnd"/>
            <w:r w:rsidR="002C59AC">
              <w:t>/п</w:t>
            </w:r>
          </w:p>
        </w:tc>
        <w:tc>
          <w:tcPr>
            <w:tcW w:w="1304" w:type="dxa"/>
          </w:tcPr>
          <w:p w:rsidR="002C59AC" w:rsidRDefault="00747C88" w:rsidP="00747C88">
            <w:pPr>
              <w:pStyle w:val="ConsPlusNormal"/>
              <w:jc w:val="center"/>
            </w:pPr>
            <w:r>
              <w:t>Наименование</w:t>
            </w:r>
            <w:r w:rsidR="002C59AC">
              <w:t xml:space="preserve"> субсидии</w:t>
            </w:r>
            <w:r>
              <w:t xml:space="preserve"> на иные цели (согласно перечню)</w:t>
            </w:r>
          </w:p>
        </w:tc>
        <w:tc>
          <w:tcPr>
            <w:tcW w:w="1304" w:type="dxa"/>
          </w:tcPr>
          <w:p w:rsidR="002C59AC" w:rsidRDefault="002C59AC">
            <w:pPr>
              <w:pStyle w:val="ConsPlusNormal"/>
              <w:jc w:val="center"/>
            </w:pPr>
            <w:r>
              <w:t>Плановые назначения, рублей</w:t>
            </w:r>
          </w:p>
        </w:tc>
        <w:tc>
          <w:tcPr>
            <w:tcW w:w="1701" w:type="dxa"/>
          </w:tcPr>
          <w:p w:rsidR="002C59AC" w:rsidRDefault="002C59AC">
            <w:pPr>
              <w:pStyle w:val="ConsPlusNormal"/>
              <w:jc w:val="center"/>
            </w:pPr>
            <w:r>
              <w:t>Фактически профинансировано (нарастающим итогом с начала года), рублей</w:t>
            </w:r>
          </w:p>
        </w:tc>
        <w:tc>
          <w:tcPr>
            <w:tcW w:w="1531" w:type="dxa"/>
          </w:tcPr>
          <w:p w:rsidR="002C59AC" w:rsidRDefault="002C59AC">
            <w:pPr>
              <w:pStyle w:val="ConsPlusNormal"/>
              <w:jc w:val="center"/>
            </w:pPr>
            <w:r>
              <w:t>Кассовые расходы (нарастающим итогом с начала года), рублей</w:t>
            </w:r>
          </w:p>
        </w:tc>
        <w:tc>
          <w:tcPr>
            <w:tcW w:w="1642" w:type="dxa"/>
          </w:tcPr>
          <w:p w:rsidR="002C59AC" w:rsidRDefault="002C59AC">
            <w:pPr>
              <w:pStyle w:val="ConsPlusNormal"/>
              <w:jc w:val="center"/>
            </w:pPr>
            <w:r>
              <w:t>Остаток неиспользованных средств (на конец отчетного периода), рублей</w:t>
            </w:r>
          </w:p>
        </w:tc>
        <w:tc>
          <w:tcPr>
            <w:tcW w:w="1052" w:type="dxa"/>
          </w:tcPr>
          <w:p w:rsidR="002C59AC" w:rsidRDefault="002C59AC" w:rsidP="00747C88">
            <w:pPr>
              <w:pStyle w:val="ConsPlusNormal"/>
              <w:jc w:val="center"/>
            </w:pPr>
            <w:r>
              <w:t>При</w:t>
            </w:r>
            <w:r w:rsidR="00747C88">
              <w:t xml:space="preserve">чины </w:t>
            </w:r>
            <w:proofErr w:type="spellStart"/>
            <w:r w:rsidR="00747C88">
              <w:t>неосвоения</w:t>
            </w:r>
            <w:proofErr w:type="spellEnd"/>
            <w:r w:rsidR="00747C88">
              <w:t xml:space="preserve"> средств</w:t>
            </w:r>
          </w:p>
        </w:tc>
      </w:tr>
      <w:tr w:rsidR="002C59AC" w:rsidTr="00747C88">
        <w:tc>
          <w:tcPr>
            <w:tcW w:w="518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5</w:t>
            </w:r>
          </w:p>
        </w:tc>
        <w:tc>
          <w:tcPr>
            <w:tcW w:w="1642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7</w:t>
            </w:r>
          </w:p>
        </w:tc>
      </w:tr>
      <w:tr w:rsidR="002C59AC" w:rsidTr="00747C88">
        <w:tc>
          <w:tcPr>
            <w:tcW w:w="518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7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3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642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052" w:type="dxa"/>
          </w:tcPr>
          <w:p w:rsidR="002C59AC" w:rsidRDefault="002C59AC">
            <w:pPr>
              <w:pStyle w:val="ConsPlusNormal"/>
            </w:pPr>
          </w:p>
        </w:tc>
      </w:tr>
      <w:tr w:rsidR="002C59AC" w:rsidTr="00747C88">
        <w:tc>
          <w:tcPr>
            <w:tcW w:w="518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7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3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642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052" w:type="dxa"/>
          </w:tcPr>
          <w:p w:rsidR="002C59AC" w:rsidRDefault="002C59AC">
            <w:pPr>
              <w:pStyle w:val="ConsPlusNormal"/>
            </w:pPr>
          </w:p>
        </w:tc>
      </w:tr>
    </w:tbl>
    <w:p w:rsidR="002C59AC" w:rsidRDefault="002C59AC">
      <w:pPr>
        <w:pStyle w:val="ConsPlusNonformat"/>
        <w:jc w:val="both"/>
      </w:pPr>
      <w:r>
        <w:t xml:space="preserve">    Руководитель _______________ 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   (подпись)       (расшифровка подписи)</w:t>
      </w:r>
    </w:p>
    <w:p w:rsidR="002C59AC" w:rsidRDefault="002C59AC">
      <w:pPr>
        <w:pStyle w:val="ConsPlusNonformat"/>
        <w:jc w:val="both"/>
      </w:pPr>
      <w:r>
        <w:t xml:space="preserve">    Исполнитель _______________ _______________ 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(должность)        (подпись)      (расшифровка подписи)</w:t>
      </w:r>
    </w:p>
    <w:p w:rsidR="002C59AC" w:rsidRDefault="002C59AC" w:rsidP="004C2132">
      <w:pPr>
        <w:pStyle w:val="ConsPlusNonformat"/>
        <w:jc w:val="both"/>
      </w:pPr>
      <w:r>
        <w:t xml:space="preserve">    (телефон)</w:t>
      </w:r>
    </w:p>
    <w:p w:rsidR="002C59AC" w:rsidRDefault="002C59AC">
      <w:pPr>
        <w:pStyle w:val="ConsPlusNormal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DA472A" w:rsidRDefault="00DA472A">
      <w:pPr>
        <w:pStyle w:val="ConsPlusNormal"/>
        <w:jc w:val="right"/>
        <w:outlineLvl w:val="1"/>
      </w:pPr>
    </w:p>
    <w:p w:rsidR="002C59AC" w:rsidRDefault="002C59A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D36E8E">
        <w:t>№</w:t>
      </w:r>
      <w:r>
        <w:t xml:space="preserve"> 3</w:t>
      </w:r>
    </w:p>
    <w:p w:rsidR="002C59AC" w:rsidRDefault="002C59AC">
      <w:pPr>
        <w:pStyle w:val="ConsPlusNormal"/>
        <w:jc w:val="right"/>
      </w:pPr>
      <w:r>
        <w:t>к Порядку</w:t>
      </w:r>
    </w:p>
    <w:p w:rsidR="002C59AC" w:rsidRDefault="002C59AC">
      <w:pPr>
        <w:pStyle w:val="ConsPlusNormal"/>
      </w:pPr>
    </w:p>
    <w:p w:rsidR="002C59AC" w:rsidRDefault="002C59AC">
      <w:pPr>
        <w:pStyle w:val="ConsPlusNonformat"/>
        <w:jc w:val="both"/>
      </w:pPr>
      <w:bookmarkStart w:id="8" w:name="P396"/>
      <w:bookmarkEnd w:id="8"/>
      <w:r>
        <w:t xml:space="preserve">                               Сводный отчет</w:t>
      </w:r>
    </w:p>
    <w:p w:rsidR="002C59AC" w:rsidRDefault="002C59AC">
      <w:pPr>
        <w:pStyle w:val="ConsPlusNonformat"/>
        <w:jc w:val="both"/>
      </w:pPr>
      <w:r>
        <w:t xml:space="preserve">                  об использовании субсидий на иные цели</w:t>
      </w:r>
    </w:p>
    <w:p w:rsidR="002C59AC" w:rsidRDefault="002C59AC">
      <w:pPr>
        <w:pStyle w:val="ConsPlusNonformat"/>
        <w:jc w:val="both"/>
      </w:pPr>
      <w:r>
        <w:t xml:space="preserve">                        из бюджета </w:t>
      </w:r>
      <w:r w:rsidR="00E91714">
        <w:t>МО МР "Усть-Куломский"</w:t>
      </w:r>
    </w:p>
    <w:p w:rsidR="002C59AC" w:rsidRDefault="002C59AC">
      <w:pPr>
        <w:pStyle w:val="ConsPlusNonformat"/>
        <w:jc w:val="both"/>
      </w:pPr>
      <w:r>
        <w:t xml:space="preserve">         _________________________________________________________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         (главный распорядитель)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                  на "___" ______________ 20__ г.</w:t>
      </w:r>
    </w:p>
    <w:p w:rsidR="002C59AC" w:rsidRDefault="002C59A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304"/>
        <w:gridCol w:w="1304"/>
        <w:gridCol w:w="1701"/>
        <w:gridCol w:w="1531"/>
        <w:gridCol w:w="1501"/>
        <w:gridCol w:w="1193"/>
      </w:tblGrid>
      <w:tr w:rsidR="002C59AC" w:rsidTr="004C2132">
        <w:tc>
          <w:tcPr>
            <w:tcW w:w="518" w:type="dxa"/>
          </w:tcPr>
          <w:p w:rsidR="002C59AC" w:rsidRDefault="004C2132" w:rsidP="004C2132">
            <w:pPr>
              <w:pStyle w:val="ConsPlusNormal"/>
              <w:jc w:val="center"/>
            </w:pPr>
            <w:r>
              <w:t>№</w:t>
            </w:r>
            <w:r w:rsidR="002C59AC">
              <w:t xml:space="preserve"> </w:t>
            </w:r>
            <w:proofErr w:type="gramStart"/>
            <w:r w:rsidR="002C59AC">
              <w:t>п</w:t>
            </w:r>
            <w:proofErr w:type="gramEnd"/>
            <w:r w:rsidR="002C59AC">
              <w:t>/п</w:t>
            </w:r>
          </w:p>
        </w:tc>
        <w:tc>
          <w:tcPr>
            <w:tcW w:w="1304" w:type="dxa"/>
          </w:tcPr>
          <w:p w:rsidR="002C59AC" w:rsidRDefault="004C2132" w:rsidP="004C2132">
            <w:pPr>
              <w:pStyle w:val="ConsPlusNormal"/>
              <w:jc w:val="center"/>
            </w:pPr>
            <w:r>
              <w:t>Наименование субсидии на иные цели (согласно перечню)</w:t>
            </w:r>
          </w:p>
        </w:tc>
        <w:tc>
          <w:tcPr>
            <w:tcW w:w="1304" w:type="dxa"/>
          </w:tcPr>
          <w:p w:rsidR="002C59AC" w:rsidRDefault="002C59AC">
            <w:pPr>
              <w:pStyle w:val="ConsPlusNormal"/>
              <w:jc w:val="center"/>
            </w:pPr>
            <w:r>
              <w:t>Плановые назначения, тыс. руб.</w:t>
            </w:r>
          </w:p>
        </w:tc>
        <w:tc>
          <w:tcPr>
            <w:tcW w:w="1701" w:type="dxa"/>
          </w:tcPr>
          <w:p w:rsidR="002C59AC" w:rsidRDefault="002C59AC">
            <w:pPr>
              <w:pStyle w:val="ConsPlusNormal"/>
              <w:jc w:val="center"/>
            </w:pPr>
            <w:r>
              <w:t>Фактически профинансировано (нарастающим итогом с начала года), тыс. руб.</w:t>
            </w:r>
          </w:p>
        </w:tc>
        <w:tc>
          <w:tcPr>
            <w:tcW w:w="1531" w:type="dxa"/>
          </w:tcPr>
          <w:p w:rsidR="002C59AC" w:rsidRDefault="002C59AC">
            <w:pPr>
              <w:pStyle w:val="ConsPlusNormal"/>
              <w:jc w:val="center"/>
            </w:pPr>
            <w:r>
              <w:t>Фактически израсходовано (кассовые расходы) нарастающим итогом с начала года, тыс. руб.</w:t>
            </w:r>
          </w:p>
        </w:tc>
        <w:tc>
          <w:tcPr>
            <w:tcW w:w="1501" w:type="dxa"/>
          </w:tcPr>
          <w:p w:rsidR="002C59AC" w:rsidRDefault="002C59AC">
            <w:pPr>
              <w:pStyle w:val="ConsPlusNormal"/>
              <w:jc w:val="center"/>
            </w:pPr>
            <w:r>
              <w:t>Остатки неиспользованных средств (на конец отчетного периода), тыс. руб.</w:t>
            </w:r>
          </w:p>
        </w:tc>
        <w:tc>
          <w:tcPr>
            <w:tcW w:w="1193" w:type="dxa"/>
          </w:tcPr>
          <w:p w:rsidR="002C59AC" w:rsidRDefault="004C2132" w:rsidP="004C2132">
            <w:pPr>
              <w:pStyle w:val="ConsPlusNormal"/>
              <w:jc w:val="center"/>
            </w:pPr>
            <w:r>
              <w:t xml:space="preserve">Причины </w:t>
            </w:r>
            <w:proofErr w:type="spellStart"/>
            <w:r>
              <w:t>неосвоения</w:t>
            </w:r>
            <w:proofErr w:type="spellEnd"/>
            <w:r>
              <w:t xml:space="preserve"> средств </w:t>
            </w:r>
          </w:p>
        </w:tc>
      </w:tr>
      <w:tr w:rsidR="002C59AC" w:rsidTr="004C2132">
        <w:tc>
          <w:tcPr>
            <w:tcW w:w="518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5</w:t>
            </w:r>
          </w:p>
        </w:tc>
        <w:tc>
          <w:tcPr>
            <w:tcW w:w="1501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6</w:t>
            </w:r>
          </w:p>
        </w:tc>
        <w:tc>
          <w:tcPr>
            <w:tcW w:w="1193" w:type="dxa"/>
          </w:tcPr>
          <w:p w:rsidR="002C59AC" w:rsidRPr="004C2132" w:rsidRDefault="002C59AC">
            <w:pPr>
              <w:pStyle w:val="ConsPlusNormal"/>
              <w:jc w:val="center"/>
              <w:rPr>
                <w:sz w:val="16"/>
                <w:szCs w:val="16"/>
              </w:rPr>
            </w:pPr>
            <w:r w:rsidRPr="004C2132">
              <w:rPr>
                <w:sz w:val="16"/>
                <w:szCs w:val="16"/>
              </w:rPr>
              <w:t>7</w:t>
            </w:r>
          </w:p>
        </w:tc>
      </w:tr>
      <w:tr w:rsidR="002C59AC" w:rsidTr="004C2132">
        <w:tc>
          <w:tcPr>
            <w:tcW w:w="518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7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3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193" w:type="dxa"/>
          </w:tcPr>
          <w:p w:rsidR="002C59AC" w:rsidRDefault="002C59AC">
            <w:pPr>
              <w:pStyle w:val="ConsPlusNormal"/>
            </w:pPr>
          </w:p>
        </w:tc>
      </w:tr>
      <w:tr w:rsidR="002C59AC" w:rsidTr="004C2132">
        <w:tc>
          <w:tcPr>
            <w:tcW w:w="518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7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3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501" w:type="dxa"/>
          </w:tcPr>
          <w:p w:rsidR="002C59AC" w:rsidRDefault="002C59AC">
            <w:pPr>
              <w:pStyle w:val="ConsPlusNormal"/>
            </w:pPr>
          </w:p>
        </w:tc>
        <w:tc>
          <w:tcPr>
            <w:tcW w:w="1193" w:type="dxa"/>
          </w:tcPr>
          <w:p w:rsidR="002C59AC" w:rsidRDefault="002C59AC">
            <w:pPr>
              <w:pStyle w:val="ConsPlusNormal"/>
            </w:pPr>
          </w:p>
        </w:tc>
      </w:tr>
    </w:tbl>
    <w:p w:rsidR="002C59AC" w:rsidRDefault="002C59AC">
      <w:pPr>
        <w:pStyle w:val="ConsPlusNormal"/>
      </w:pPr>
    </w:p>
    <w:p w:rsidR="002C59AC" w:rsidRDefault="002C59AC">
      <w:pPr>
        <w:pStyle w:val="ConsPlusNonformat"/>
        <w:jc w:val="both"/>
      </w:pPr>
      <w:r>
        <w:t xml:space="preserve">    Руководитель _______________ 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   (подпись)       (расшифровка подписи)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Исполнитель _______________ _______________ ___________________________</w:t>
      </w:r>
    </w:p>
    <w:p w:rsidR="002C59AC" w:rsidRDefault="002C59AC">
      <w:pPr>
        <w:pStyle w:val="ConsPlusNonformat"/>
        <w:jc w:val="both"/>
      </w:pPr>
      <w:r>
        <w:t xml:space="preserve">                 (должность)        (подпись)      (расшифровка подписи)</w:t>
      </w:r>
    </w:p>
    <w:p w:rsidR="002C59AC" w:rsidRDefault="002C59AC">
      <w:pPr>
        <w:pStyle w:val="ConsPlusNonformat"/>
        <w:jc w:val="both"/>
      </w:pPr>
    </w:p>
    <w:p w:rsidR="002C59AC" w:rsidRDefault="002C59AC">
      <w:pPr>
        <w:pStyle w:val="ConsPlusNonformat"/>
        <w:jc w:val="both"/>
      </w:pPr>
      <w:r>
        <w:t xml:space="preserve">    (телефон)</w:t>
      </w:r>
    </w:p>
    <w:p w:rsidR="002C59AC" w:rsidRDefault="002C59AC">
      <w:pPr>
        <w:pStyle w:val="ConsPlusNormal"/>
      </w:pPr>
    </w:p>
    <w:p w:rsidR="002C59AC" w:rsidRDefault="002C59AC">
      <w:pPr>
        <w:pStyle w:val="ConsPlusNormal"/>
      </w:pPr>
    </w:p>
    <w:p w:rsidR="002C59AC" w:rsidRDefault="002C5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532" w:rsidRDefault="00ED0532"/>
    <w:sectPr w:rsidR="00ED0532" w:rsidSect="0055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425"/>
    <w:multiLevelType w:val="multilevel"/>
    <w:tmpl w:val="7036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AC"/>
    <w:rsid w:val="00104322"/>
    <w:rsid w:val="00104486"/>
    <w:rsid w:val="00155E12"/>
    <w:rsid w:val="00165FA5"/>
    <w:rsid w:val="001A418F"/>
    <w:rsid w:val="002A0E93"/>
    <w:rsid w:val="002C59AC"/>
    <w:rsid w:val="003F4054"/>
    <w:rsid w:val="004C2132"/>
    <w:rsid w:val="0050057A"/>
    <w:rsid w:val="00530130"/>
    <w:rsid w:val="00747C88"/>
    <w:rsid w:val="007D1DEC"/>
    <w:rsid w:val="00960585"/>
    <w:rsid w:val="00A374A8"/>
    <w:rsid w:val="00B70504"/>
    <w:rsid w:val="00BC0F44"/>
    <w:rsid w:val="00D36E8E"/>
    <w:rsid w:val="00DA472A"/>
    <w:rsid w:val="00DE4F23"/>
    <w:rsid w:val="00E91714"/>
    <w:rsid w:val="00ED0532"/>
    <w:rsid w:val="00ED6ACF"/>
    <w:rsid w:val="00F16C74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paragraph" w:styleId="9">
    <w:name w:val="heading 9"/>
    <w:basedOn w:val="a"/>
    <w:next w:val="a"/>
    <w:link w:val="90"/>
    <w:qFormat/>
    <w:rsid w:val="00DE4F2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2C59AC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2C59A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C59AC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2C59A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90">
    <w:name w:val="Заголовок 9 Знак"/>
    <w:basedOn w:val="a0"/>
    <w:link w:val="9"/>
    <w:rsid w:val="00DE4F23"/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23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paragraph" w:styleId="9">
    <w:name w:val="heading 9"/>
    <w:basedOn w:val="a"/>
    <w:next w:val="a"/>
    <w:link w:val="90"/>
    <w:qFormat/>
    <w:rsid w:val="00DE4F2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2C59AC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2C59A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C59AC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2C59A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90">
    <w:name w:val="Заголовок 9 Знак"/>
    <w:basedOn w:val="a0"/>
    <w:link w:val="9"/>
    <w:rsid w:val="00DE4F23"/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23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Печеницына</dc:creator>
  <cp:lastModifiedBy>Машбюро</cp:lastModifiedBy>
  <cp:revision>10</cp:revision>
  <cp:lastPrinted>2018-12-26T12:29:00Z</cp:lastPrinted>
  <dcterms:created xsi:type="dcterms:W3CDTF">2018-12-26T07:12:00Z</dcterms:created>
  <dcterms:modified xsi:type="dcterms:W3CDTF">2019-04-01T09:57:00Z</dcterms:modified>
</cp:coreProperties>
</file>