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E9" w:rsidRDefault="002F10E9" w:rsidP="002F10E9">
      <w:pPr>
        <w:pStyle w:val="a6"/>
        <w:tabs>
          <w:tab w:val="center" w:pos="4677"/>
          <w:tab w:val="left" w:pos="7875"/>
        </w:tabs>
        <w:jc w:val="right"/>
        <w:rPr>
          <w:rFonts w:ascii="Times New Roman" w:hAnsi="Times New Roman" w:cs="Times New Roman"/>
          <w:b w:val="0"/>
          <w:bCs/>
        </w:rPr>
      </w:pPr>
      <w:bookmarkStart w:id="0" w:name="_Toc346796447"/>
      <w:r>
        <w:rPr>
          <w:rFonts w:ascii="Times New Roman" w:hAnsi="Times New Roman" w:cs="Times New Roman"/>
          <w:b w:val="0"/>
          <w:bCs/>
        </w:rPr>
        <w:tab/>
      </w:r>
      <w:r>
        <w:rPr>
          <w:rFonts w:ascii="Times New Roman" w:hAnsi="Times New Roman" w:cs="Times New Roman"/>
          <w:b w:val="0"/>
          <w:bCs/>
        </w:rPr>
        <w:tab/>
        <w:t>Проект</w:t>
      </w:r>
    </w:p>
    <w:p w:rsidR="00BF4885" w:rsidRPr="00BF4885" w:rsidRDefault="00BF4885" w:rsidP="002F10E9">
      <w:pPr>
        <w:pStyle w:val="a6"/>
        <w:tabs>
          <w:tab w:val="center" w:pos="4677"/>
          <w:tab w:val="left" w:pos="8565"/>
        </w:tabs>
        <w:rPr>
          <w:rFonts w:ascii="Times New Roman" w:hAnsi="Times New Roman" w:cs="Times New Roman"/>
          <w:b w:val="0"/>
          <w:bCs/>
        </w:rPr>
      </w:pPr>
      <w:r w:rsidRPr="00BF4885">
        <w:rPr>
          <w:rFonts w:ascii="Times New Roman" w:hAnsi="Times New Roman" w:cs="Times New Roman"/>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7" o:title=""/>
          </v:shape>
          <o:OLEObject Type="Embed" ProgID="Word.Picture.8" ShapeID="_x0000_i1025" DrawAspect="Content" ObjectID="_1772439953" r:id="rId8"/>
        </w:object>
      </w:r>
    </w:p>
    <w:p w:rsidR="00BF4885" w:rsidRPr="00BF4885" w:rsidRDefault="00BF4885" w:rsidP="00BF4885">
      <w:pPr>
        <w:pStyle w:val="a6"/>
        <w:rPr>
          <w:rFonts w:ascii="Times New Roman" w:hAnsi="Times New Roman" w:cs="Times New Roman"/>
          <w:b w:val="0"/>
          <w:bCs/>
        </w:rPr>
      </w:pPr>
    </w:p>
    <w:p w:rsidR="00BF4885" w:rsidRPr="002F10E9" w:rsidRDefault="00BF4885" w:rsidP="00BF4885">
      <w:pPr>
        <w:pStyle w:val="a6"/>
        <w:rPr>
          <w:rFonts w:ascii="Times New Roman" w:hAnsi="Times New Roman" w:cs="Times New Roman"/>
          <w:i/>
          <w:sz w:val="22"/>
        </w:rPr>
      </w:pPr>
      <w:r w:rsidRPr="00BF4885">
        <w:rPr>
          <w:rFonts w:ascii="Times New Roman" w:hAnsi="Times New Roman" w:cs="Times New Roman"/>
          <w:sz w:val="22"/>
        </w:rPr>
        <w:t>«КУЛŐМДÌН» МУНИЦИПАЛЬНŐЙ РАЙОНСА СÖВЕТ</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 xml:space="preserve">СОВЕТ МУНИЦИПАЛЬНОГО РАЙОНА </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«УСТЬ-КУЛОМСКИЙ»</w:t>
      </w:r>
    </w:p>
    <w:p w:rsidR="00BF4885" w:rsidRPr="00BF4885" w:rsidRDefault="00BF4885" w:rsidP="00BF4885">
      <w:pPr>
        <w:pStyle w:val="a6"/>
        <w:rPr>
          <w:rFonts w:ascii="Times New Roman" w:hAnsi="Times New Roman" w:cs="Times New Roman"/>
          <w:szCs w:val="28"/>
        </w:rPr>
      </w:pP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К Ы В К Ō Р Т Ō Д</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Р Е Ш Е Н И Е</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lang w:val="en-US"/>
        </w:rPr>
        <w:t>XXII</w:t>
      </w:r>
      <w:r w:rsidRPr="00BF4885">
        <w:rPr>
          <w:rFonts w:ascii="Times New Roman" w:hAnsi="Times New Roman" w:cs="Times New Roman"/>
          <w:sz w:val="22"/>
        </w:rPr>
        <w:t xml:space="preserve"> заседание  </w:t>
      </w:r>
      <w:r w:rsidRPr="00BF4885">
        <w:rPr>
          <w:rFonts w:ascii="Times New Roman" w:hAnsi="Times New Roman" w:cs="Times New Roman"/>
          <w:sz w:val="22"/>
          <w:lang w:val="en-US"/>
        </w:rPr>
        <w:t>VI</w:t>
      </w:r>
      <w:r w:rsidRPr="00BF4885">
        <w:rPr>
          <w:rFonts w:ascii="Times New Roman" w:hAnsi="Times New Roman" w:cs="Times New Roman"/>
          <w:sz w:val="22"/>
        </w:rPr>
        <w:t xml:space="preserve"> созыва</w:t>
      </w:r>
    </w:p>
    <w:p w:rsidR="00BF4885" w:rsidRPr="00BF4885" w:rsidRDefault="00BF4885" w:rsidP="00BF4885">
      <w:pPr>
        <w:jc w:val="center"/>
        <w:rPr>
          <w:rFonts w:ascii="Times New Roman" w:hAnsi="Times New Roman" w:cs="Times New Roman"/>
          <w:b/>
          <w:sz w:val="24"/>
          <w:szCs w:val="24"/>
        </w:rPr>
      </w:pPr>
    </w:p>
    <w:p w:rsidR="00BF4885" w:rsidRPr="00BF4885" w:rsidRDefault="00BF4885" w:rsidP="00BF4885">
      <w:pPr>
        <w:jc w:val="center"/>
        <w:rPr>
          <w:rFonts w:ascii="Times New Roman" w:hAnsi="Times New Roman" w:cs="Times New Roman"/>
          <w:b/>
          <w:sz w:val="24"/>
          <w:szCs w:val="24"/>
        </w:rPr>
      </w:pPr>
    </w:p>
    <w:p w:rsidR="00BF4885" w:rsidRPr="002F10E9" w:rsidRDefault="002F10E9" w:rsidP="00BF4885">
      <w:pPr>
        <w:jc w:val="both"/>
        <w:rPr>
          <w:rFonts w:ascii="Times New Roman" w:hAnsi="Times New Roman" w:cs="Times New Roman"/>
          <w:sz w:val="28"/>
          <w:szCs w:val="28"/>
          <w:u w:val="single"/>
        </w:rPr>
      </w:pPr>
      <w:r>
        <w:rPr>
          <w:rFonts w:ascii="Times New Roman" w:hAnsi="Times New Roman" w:cs="Times New Roman"/>
          <w:sz w:val="28"/>
          <w:szCs w:val="28"/>
          <w:u w:val="single"/>
        </w:rPr>
        <w:t xml:space="preserve">         20</w:t>
      </w:r>
      <w:r w:rsidR="00B5656B">
        <w:rPr>
          <w:rFonts w:ascii="Times New Roman" w:hAnsi="Times New Roman" w:cs="Times New Roman"/>
          <w:sz w:val="28"/>
          <w:szCs w:val="28"/>
          <w:u w:val="single"/>
        </w:rPr>
        <w:t>2</w:t>
      </w:r>
      <w:r w:rsidR="00A87EA9">
        <w:rPr>
          <w:rFonts w:ascii="Times New Roman" w:hAnsi="Times New Roman" w:cs="Times New Roman"/>
          <w:sz w:val="28"/>
          <w:szCs w:val="28"/>
          <w:u w:val="single"/>
        </w:rPr>
        <w:t>4</w:t>
      </w:r>
      <w:r w:rsidR="00BF4885" w:rsidRPr="00BF4885">
        <w:rPr>
          <w:rFonts w:ascii="Times New Roman" w:hAnsi="Times New Roman" w:cs="Times New Roman"/>
          <w:sz w:val="28"/>
          <w:szCs w:val="28"/>
          <w:u w:val="single"/>
        </w:rPr>
        <w:t xml:space="preserve"> года  № </w:t>
      </w:r>
    </w:p>
    <w:p w:rsidR="00BF4885" w:rsidRPr="00BF4885" w:rsidRDefault="00BF4885" w:rsidP="00BF4885">
      <w:pPr>
        <w:rPr>
          <w:rFonts w:ascii="Times New Roman" w:hAnsi="Times New Roman" w:cs="Times New Roman"/>
          <w:sz w:val="18"/>
          <w:szCs w:val="18"/>
        </w:rPr>
      </w:pPr>
      <w:r w:rsidRPr="00BF4885">
        <w:rPr>
          <w:rFonts w:ascii="Times New Roman" w:hAnsi="Times New Roman" w:cs="Times New Roman"/>
          <w:sz w:val="18"/>
          <w:szCs w:val="18"/>
          <w:lang w:val="en-US"/>
        </w:rPr>
        <w:t>c</w:t>
      </w:r>
      <w:r w:rsidRPr="00BF4885">
        <w:rPr>
          <w:rFonts w:ascii="Times New Roman" w:hAnsi="Times New Roman" w:cs="Times New Roman"/>
          <w:sz w:val="18"/>
          <w:szCs w:val="18"/>
        </w:rPr>
        <w:t>. Усть-Кулом, Усть-Куломский район, Республика Коми</w:t>
      </w:r>
    </w:p>
    <w:p w:rsidR="00BF4885" w:rsidRPr="00BF4885" w:rsidRDefault="00BF4885" w:rsidP="00BF4885">
      <w:pPr>
        <w:rPr>
          <w:rFonts w:ascii="Times New Roman" w:hAnsi="Times New Roman" w:cs="Times New Roman"/>
          <w:sz w:val="28"/>
          <w:szCs w:val="28"/>
        </w:rPr>
      </w:pP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A87EA9" w:rsidRDefault="00A87EA9" w:rsidP="00BF4885">
      <w:pPr>
        <w:shd w:val="clear" w:color="auto" w:fill="FFFFFF"/>
        <w:jc w:val="center"/>
        <w:rPr>
          <w:rFonts w:ascii="Times New Roman" w:hAnsi="Times New Roman" w:cs="Times New Roman"/>
          <w:b/>
          <w:bCs/>
          <w:sz w:val="28"/>
          <w:szCs w:val="28"/>
        </w:rPr>
      </w:pPr>
      <w:r w:rsidRPr="00A87EA9">
        <w:rPr>
          <w:rFonts w:ascii="Times New Roman" w:hAnsi="Times New Roman" w:cs="Times New Roman"/>
          <w:b/>
          <w:bCs/>
          <w:spacing w:val="-2"/>
          <w:sz w:val="28"/>
          <w:szCs w:val="28"/>
        </w:rPr>
        <w:t xml:space="preserve">Об утверждении Генерального плана </w:t>
      </w:r>
      <w:r w:rsidR="00D21CCE">
        <w:rPr>
          <w:rFonts w:ascii="Times New Roman" w:hAnsi="Times New Roman" w:cs="Times New Roman"/>
          <w:b/>
          <w:bCs/>
          <w:spacing w:val="-2"/>
          <w:sz w:val="28"/>
          <w:szCs w:val="28"/>
        </w:rPr>
        <w:t xml:space="preserve">муниципального образования </w:t>
      </w:r>
      <w:r w:rsidRPr="00A87EA9">
        <w:rPr>
          <w:rFonts w:ascii="Times New Roman" w:hAnsi="Times New Roman" w:cs="Times New Roman"/>
          <w:b/>
          <w:bCs/>
          <w:spacing w:val="-2"/>
          <w:sz w:val="28"/>
          <w:szCs w:val="28"/>
        </w:rPr>
        <w:t>сельского поселения «</w:t>
      </w:r>
      <w:r w:rsidR="000E428F">
        <w:rPr>
          <w:rFonts w:ascii="Times New Roman" w:hAnsi="Times New Roman" w:cs="Times New Roman"/>
          <w:b/>
          <w:bCs/>
          <w:spacing w:val="-2"/>
          <w:sz w:val="28"/>
          <w:szCs w:val="28"/>
        </w:rPr>
        <w:t>Югыдъяг</w:t>
      </w:r>
      <w:r w:rsidRPr="00A87EA9">
        <w:rPr>
          <w:rFonts w:ascii="Times New Roman" w:hAnsi="Times New Roman" w:cs="Times New Roman"/>
          <w:b/>
          <w:bCs/>
          <w:spacing w:val="-2"/>
          <w:sz w:val="28"/>
          <w:szCs w:val="28"/>
        </w:rPr>
        <w:t>»,</w:t>
      </w:r>
      <w:r w:rsidRPr="00A87EA9">
        <w:rPr>
          <w:rFonts w:ascii="Times New Roman" w:hAnsi="Times New Roman" w:cs="Times New Roman"/>
          <w:b/>
          <w:bCs/>
          <w:spacing w:val="-2"/>
          <w:sz w:val="28"/>
        </w:rPr>
        <w:t xml:space="preserve"> входящего в состав муниципального образования муниципального района «Усть-Куломский»</w:t>
      </w:r>
    </w:p>
    <w:p w:rsidR="003154BF" w:rsidRPr="00A87EA9"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w:t>
      </w:r>
      <w:r w:rsidR="00EF381B">
        <w:rPr>
          <w:rFonts w:ascii="Times New Roman" w:hAnsi="Times New Roman" w:cs="Times New Roman"/>
          <w:sz w:val="28"/>
          <w:szCs w:val="28"/>
        </w:rPr>
        <w:t>24</w:t>
      </w:r>
      <w:r w:rsidRPr="003154BF">
        <w:rPr>
          <w:rFonts w:ascii="Times New Roman" w:hAnsi="Times New Roman" w:cs="Times New Roman"/>
          <w:sz w:val="28"/>
          <w:szCs w:val="28"/>
        </w:rPr>
        <w:t xml:space="preserve"> Градостроительного кодекса Российской Федерации, </w:t>
      </w:r>
      <w:r w:rsidR="002F10E9">
        <w:rPr>
          <w:rFonts w:ascii="Times New Roman" w:hAnsi="Times New Roman" w:cs="Times New Roman"/>
          <w:sz w:val="28"/>
          <w:szCs w:val="28"/>
        </w:rPr>
        <w:t xml:space="preserve">с </w:t>
      </w:r>
      <w:r w:rsidR="00A87EA9">
        <w:rPr>
          <w:rFonts w:ascii="Times New Roman" w:hAnsi="Times New Roman" w:cs="Times New Roman"/>
          <w:sz w:val="28"/>
          <w:szCs w:val="28"/>
        </w:rPr>
        <w:t xml:space="preserve">частью 4 </w:t>
      </w:r>
      <w:r w:rsidRPr="003154BF">
        <w:rPr>
          <w:rFonts w:ascii="Times New Roman" w:hAnsi="Times New Roman" w:cs="Times New Roman"/>
          <w:sz w:val="28"/>
          <w:szCs w:val="28"/>
        </w:rPr>
        <w:t>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A87EA9" w:rsidRPr="007629B4" w:rsidRDefault="003154BF" w:rsidP="00A87EA9">
      <w:pPr>
        <w:pStyle w:val="aff9"/>
        <w:ind w:firstLine="709"/>
        <w:jc w:val="both"/>
        <w:rPr>
          <w:b/>
          <w:sz w:val="28"/>
        </w:rPr>
      </w:pPr>
      <w:r w:rsidRPr="003154BF">
        <w:rPr>
          <w:sz w:val="28"/>
          <w:szCs w:val="28"/>
        </w:rPr>
        <w:t xml:space="preserve">1. </w:t>
      </w:r>
      <w:r w:rsidR="00A87EA9">
        <w:rPr>
          <w:sz w:val="28"/>
        </w:rPr>
        <w:t xml:space="preserve">Утвердить генеральный план </w:t>
      </w:r>
      <w:r w:rsidR="00A87EA9" w:rsidRPr="00A229FB">
        <w:rPr>
          <w:bCs/>
          <w:spacing w:val="-2"/>
          <w:sz w:val="28"/>
        </w:rPr>
        <w:t>муниципального образования сельского поселения «</w:t>
      </w:r>
      <w:r w:rsidR="000E428F">
        <w:rPr>
          <w:bCs/>
          <w:spacing w:val="-2"/>
          <w:sz w:val="28"/>
        </w:rPr>
        <w:t>Югыдъяг</w:t>
      </w:r>
      <w:r w:rsidR="00A87EA9" w:rsidRPr="00A229FB">
        <w:rPr>
          <w:bCs/>
          <w:spacing w:val="-2"/>
          <w:sz w:val="28"/>
        </w:rPr>
        <w:t>»</w:t>
      </w:r>
      <w:r w:rsidR="00A87EA9">
        <w:rPr>
          <w:bCs/>
          <w:spacing w:val="-2"/>
          <w:sz w:val="28"/>
        </w:rPr>
        <w:t>, входящего в состав</w:t>
      </w:r>
      <w:r w:rsidR="00A87EA9" w:rsidRPr="00A229FB">
        <w:rPr>
          <w:bCs/>
          <w:spacing w:val="-2"/>
          <w:sz w:val="28"/>
        </w:rPr>
        <w:t xml:space="preserve"> муниципального образования муниципального района «Усть-Куломский»</w:t>
      </w:r>
      <w:r w:rsidR="00A87EA9">
        <w:rPr>
          <w:bCs/>
          <w:spacing w:val="-2"/>
          <w:sz w:val="28"/>
        </w:rPr>
        <w:t>,</w:t>
      </w:r>
      <w:r w:rsidR="00A87EA9">
        <w:rPr>
          <w:sz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w:t>
      </w:r>
    </w:p>
    <w:p w:rsidR="00A47E51" w:rsidRDefault="00A47E51" w:rsidP="00A47E51">
      <w:pPr>
        <w:pStyle w:val="ConsPlusNormal"/>
        <w:rPr>
          <w:rFonts w:ascii="Times New Roman" w:hAnsi="Times New Roman"/>
          <w:sz w:val="28"/>
          <w:szCs w:val="28"/>
        </w:rPr>
      </w:pPr>
      <w:r>
        <w:rPr>
          <w:rFonts w:ascii="Times New Roman" w:hAnsi="Times New Roman"/>
          <w:sz w:val="28"/>
          <w:szCs w:val="28"/>
        </w:rPr>
        <w:t>«Усть-Куломский»- руководитель</w:t>
      </w: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 администрации  района                                                             С.В.Рубан</w:t>
      </w:r>
    </w:p>
    <w:p w:rsidR="00A47E51" w:rsidRDefault="00A47E51" w:rsidP="00A47E51">
      <w:pPr>
        <w:ind w:left="14"/>
        <w:rPr>
          <w:sz w:val="28"/>
          <w:szCs w:val="28"/>
        </w:rPr>
      </w:pP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Председатель Совета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муниципального района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«Усть-Куломский»                                                              С.Б.Шахова</w:t>
      </w:r>
    </w:p>
    <w:p w:rsidR="00A47E51" w:rsidRDefault="00A47E51" w:rsidP="00A47E51">
      <w:pPr>
        <w:pStyle w:val="aff9"/>
        <w:rPr>
          <w:sz w:val="28"/>
        </w:rPr>
      </w:pP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8E791A" w:rsidRDefault="008E791A" w:rsidP="003154BF">
      <w:pPr>
        <w:shd w:val="clear" w:color="auto" w:fill="FFFFFF"/>
        <w:ind w:firstLine="709"/>
        <w:jc w:val="both"/>
        <w:rPr>
          <w:rFonts w:ascii="Times New Roman" w:hAnsi="Times New Roman" w:cs="Times New Roman"/>
          <w:sz w:val="28"/>
          <w:szCs w:val="28"/>
        </w:rPr>
      </w:pPr>
    </w:p>
    <w:p w:rsidR="00A87EA9" w:rsidRDefault="00A87EA9" w:rsidP="002F10E9">
      <w:pPr>
        <w:pStyle w:val="aff9"/>
        <w:jc w:val="center"/>
        <w:rPr>
          <w:sz w:val="28"/>
        </w:rPr>
      </w:pPr>
    </w:p>
    <w:p w:rsidR="002F10E9" w:rsidRPr="007629B4" w:rsidRDefault="002F10E9" w:rsidP="002F10E9">
      <w:pPr>
        <w:pStyle w:val="aff9"/>
        <w:jc w:val="center"/>
        <w:rPr>
          <w:sz w:val="28"/>
        </w:rPr>
      </w:pPr>
      <w:r w:rsidRPr="007629B4">
        <w:rPr>
          <w:sz w:val="28"/>
        </w:rPr>
        <w:lastRenderedPageBreak/>
        <w:t>Лист согласования</w:t>
      </w:r>
    </w:p>
    <w:p w:rsidR="002F10E9" w:rsidRPr="007629B4" w:rsidRDefault="002F10E9" w:rsidP="002F10E9">
      <w:pPr>
        <w:pStyle w:val="aff9"/>
        <w:jc w:val="center"/>
        <w:rPr>
          <w:sz w:val="28"/>
        </w:rPr>
      </w:pPr>
      <w:r w:rsidRPr="007629B4">
        <w:rPr>
          <w:sz w:val="28"/>
        </w:rPr>
        <w:t>проекта   решения Совета МР «Усть-Куломский»</w:t>
      </w:r>
    </w:p>
    <w:p w:rsidR="002F10E9" w:rsidRPr="00A87EA9" w:rsidRDefault="00A87EA9" w:rsidP="002F10E9">
      <w:pPr>
        <w:pStyle w:val="aff9"/>
        <w:jc w:val="center"/>
        <w:rPr>
          <w:bCs/>
          <w:sz w:val="28"/>
        </w:rPr>
      </w:pPr>
      <w:r w:rsidRPr="00A87EA9">
        <w:rPr>
          <w:bCs/>
          <w:spacing w:val="-2"/>
          <w:sz w:val="28"/>
          <w:szCs w:val="28"/>
        </w:rPr>
        <w:t xml:space="preserve">Об утверждении Генерального </w:t>
      </w:r>
      <w:r w:rsidRPr="00D21CCE">
        <w:rPr>
          <w:bCs/>
          <w:spacing w:val="-2"/>
          <w:sz w:val="28"/>
          <w:szCs w:val="28"/>
        </w:rPr>
        <w:t>плана</w:t>
      </w:r>
      <w:r w:rsidR="00D21CCE" w:rsidRPr="00D21CCE">
        <w:rPr>
          <w:bCs/>
          <w:spacing w:val="-2"/>
          <w:sz w:val="28"/>
          <w:szCs w:val="28"/>
        </w:rPr>
        <w:t xml:space="preserve"> муниципального образования</w:t>
      </w:r>
      <w:r w:rsidRPr="00A87EA9">
        <w:rPr>
          <w:bCs/>
          <w:spacing w:val="-2"/>
          <w:sz w:val="28"/>
          <w:szCs w:val="28"/>
        </w:rPr>
        <w:t xml:space="preserve"> сельского поселения «</w:t>
      </w:r>
      <w:r w:rsidR="000E428F">
        <w:rPr>
          <w:bCs/>
          <w:spacing w:val="-2"/>
          <w:sz w:val="28"/>
          <w:szCs w:val="28"/>
        </w:rPr>
        <w:t>Югыдъяг</w:t>
      </w:r>
      <w:r w:rsidRPr="00A87EA9">
        <w:rPr>
          <w:bCs/>
          <w:spacing w:val="-2"/>
          <w:sz w:val="28"/>
          <w:szCs w:val="28"/>
        </w:rPr>
        <w:t>»,</w:t>
      </w:r>
      <w:r w:rsidRPr="00A87EA9">
        <w:rPr>
          <w:bCs/>
          <w:spacing w:val="-2"/>
          <w:sz w:val="28"/>
        </w:rPr>
        <w:t xml:space="preserve"> входящего в состав муниципального образования муниципального района «Усть-Куломский»</w:t>
      </w:r>
    </w:p>
    <w:p w:rsidR="002F10E9" w:rsidRPr="007629B4" w:rsidRDefault="002F10E9" w:rsidP="002F10E9">
      <w:pPr>
        <w:pStyle w:val="aff9"/>
        <w:jc w:val="center"/>
        <w:rPr>
          <w:sz w:val="28"/>
        </w:rPr>
      </w:pPr>
    </w:p>
    <w:p w:rsidR="002F10E9" w:rsidRPr="007629B4" w:rsidRDefault="002F10E9" w:rsidP="002F10E9">
      <w:pPr>
        <w:pStyle w:val="aff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2637"/>
        <w:gridCol w:w="1813"/>
        <w:gridCol w:w="2376"/>
      </w:tblGrid>
      <w:tr w:rsidR="002F10E9" w:rsidRPr="007629B4" w:rsidTr="00A1462E">
        <w:tc>
          <w:tcPr>
            <w:tcW w:w="2613" w:type="dxa"/>
          </w:tcPr>
          <w:p w:rsidR="002F10E9" w:rsidRPr="007629B4" w:rsidRDefault="002F10E9" w:rsidP="00A1462E">
            <w:pPr>
              <w:pStyle w:val="aff9"/>
              <w:rPr>
                <w:sz w:val="28"/>
              </w:rPr>
            </w:pPr>
            <w:r w:rsidRPr="007629B4">
              <w:rPr>
                <w:sz w:val="28"/>
              </w:rPr>
              <w:t>Ф.И.О.</w:t>
            </w:r>
          </w:p>
          <w:p w:rsidR="002F10E9" w:rsidRPr="007629B4" w:rsidRDefault="002F10E9" w:rsidP="00A1462E">
            <w:pPr>
              <w:pStyle w:val="aff9"/>
              <w:rPr>
                <w:sz w:val="28"/>
              </w:rPr>
            </w:pPr>
            <w:r w:rsidRPr="007629B4">
              <w:rPr>
                <w:sz w:val="28"/>
              </w:rPr>
              <w:t>(должностного лица)</w:t>
            </w:r>
          </w:p>
        </w:tc>
        <w:tc>
          <w:tcPr>
            <w:tcW w:w="2637" w:type="dxa"/>
          </w:tcPr>
          <w:p w:rsidR="002F10E9" w:rsidRPr="007629B4" w:rsidRDefault="002F10E9" w:rsidP="00A1462E">
            <w:pPr>
              <w:pStyle w:val="aff9"/>
              <w:rPr>
                <w:sz w:val="28"/>
              </w:rPr>
            </w:pPr>
            <w:r w:rsidRPr="007629B4">
              <w:rPr>
                <w:sz w:val="28"/>
              </w:rPr>
              <w:t>Наименование должности</w:t>
            </w:r>
          </w:p>
        </w:tc>
        <w:tc>
          <w:tcPr>
            <w:tcW w:w="1813" w:type="dxa"/>
          </w:tcPr>
          <w:p w:rsidR="002F10E9" w:rsidRPr="007629B4" w:rsidRDefault="002F10E9" w:rsidP="00A1462E">
            <w:pPr>
              <w:pStyle w:val="aff9"/>
              <w:rPr>
                <w:sz w:val="28"/>
              </w:rPr>
            </w:pPr>
            <w:r w:rsidRPr="007629B4">
              <w:rPr>
                <w:sz w:val="28"/>
              </w:rPr>
              <w:t>Личная</w:t>
            </w:r>
          </w:p>
          <w:p w:rsidR="002F10E9" w:rsidRPr="007629B4" w:rsidRDefault="002F10E9" w:rsidP="00A1462E">
            <w:pPr>
              <w:pStyle w:val="aff9"/>
              <w:rPr>
                <w:sz w:val="28"/>
              </w:rPr>
            </w:pPr>
            <w:r w:rsidRPr="007629B4">
              <w:rPr>
                <w:sz w:val="28"/>
              </w:rPr>
              <w:t>подпись</w:t>
            </w:r>
          </w:p>
        </w:tc>
        <w:tc>
          <w:tcPr>
            <w:tcW w:w="2376" w:type="dxa"/>
          </w:tcPr>
          <w:p w:rsidR="002F10E9" w:rsidRPr="007629B4" w:rsidRDefault="002F10E9" w:rsidP="00A1462E">
            <w:pPr>
              <w:pStyle w:val="aff9"/>
              <w:rPr>
                <w:sz w:val="28"/>
              </w:rPr>
            </w:pPr>
            <w:r w:rsidRPr="007629B4">
              <w:rPr>
                <w:sz w:val="28"/>
              </w:rPr>
              <w:t>Дата</w:t>
            </w:r>
          </w:p>
          <w:p w:rsidR="002F10E9" w:rsidRPr="007629B4" w:rsidRDefault="002F10E9" w:rsidP="00A1462E">
            <w:pPr>
              <w:pStyle w:val="aff9"/>
              <w:rPr>
                <w:sz w:val="28"/>
              </w:rPr>
            </w:pPr>
            <w:r w:rsidRPr="007629B4">
              <w:rPr>
                <w:sz w:val="28"/>
              </w:rPr>
              <w:t>согласования</w:t>
            </w:r>
          </w:p>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Pr>
                <w:sz w:val="28"/>
              </w:rPr>
              <w:t>Бадьин Василий Витальевич</w:t>
            </w:r>
          </w:p>
        </w:tc>
        <w:tc>
          <w:tcPr>
            <w:tcW w:w="2637" w:type="dxa"/>
          </w:tcPr>
          <w:p w:rsidR="002F10E9" w:rsidRPr="007629B4" w:rsidRDefault="002F10E9" w:rsidP="00A1462E">
            <w:pPr>
              <w:pStyle w:val="aff9"/>
              <w:rPr>
                <w:sz w:val="28"/>
              </w:rPr>
            </w:pPr>
            <w:r w:rsidRPr="007629B4">
              <w:rPr>
                <w:sz w:val="28"/>
              </w:rPr>
              <w:t>Заместитель руководителя администрации района</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sidRPr="007629B4">
              <w:rPr>
                <w:sz w:val="28"/>
              </w:rPr>
              <w:t>Романова Наталья Леонидовна</w:t>
            </w:r>
          </w:p>
        </w:tc>
        <w:tc>
          <w:tcPr>
            <w:tcW w:w="2637" w:type="dxa"/>
          </w:tcPr>
          <w:p w:rsidR="002F10E9" w:rsidRPr="007629B4" w:rsidRDefault="002F10E9" w:rsidP="00A1462E">
            <w:pPr>
              <w:pStyle w:val="aff9"/>
              <w:rPr>
                <w:sz w:val="28"/>
              </w:rPr>
            </w:pPr>
            <w:r w:rsidRPr="007629B4">
              <w:rPr>
                <w:sz w:val="28"/>
              </w:rPr>
              <w:t>Заведующая отделом правовой и кадровой работы</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bl>
    <w:p w:rsidR="002F10E9" w:rsidRPr="007629B4" w:rsidRDefault="002F10E9" w:rsidP="002F10E9">
      <w:pPr>
        <w:pStyle w:val="aff9"/>
        <w:rPr>
          <w:sz w:val="28"/>
        </w:rPr>
      </w:pPr>
    </w:p>
    <w:p w:rsidR="002F10E9" w:rsidRPr="007629B4" w:rsidRDefault="002F10E9" w:rsidP="002F10E9">
      <w:pPr>
        <w:pStyle w:val="aff9"/>
        <w:rPr>
          <w:b/>
          <w:sz w:val="28"/>
        </w:rPr>
      </w:pPr>
    </w:p>
    <w:p w:rsidR="002F10E9" w:rsidRDefault="002F10E9">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bookmarkEnd w:id="0"/>
    <w:p w:rsidR="009F6B5A" w:rsidRPr="00EA7D62" w:rsidRDefault="009F6B5A" w:rsidP="009F6B5A">
      <w:pPr>
        <w:jc w:val="center"/>
        <w:rPr>
          <w:rFonts w:ascii="Times New Roman" w:hAnsi="Times New Roman" w:cs="Times New Roman"/>
          <w:sz w:val="28"/>
          <w:szCs w:val="28"/>
        </w:rPr>
      </w:pPr>
      <w:r w:rsidRPr="00EA7D62">
        <w:rPr>
          <w:rFonts w:ascii="Times New Roman" w:hAnsi="Times New Roman" w:cs="Times New Roman"/>
          <w:sz w:val="28"/>
          <w:szCs w:val="28"/>
        </w:rPr>
        <w:lastRenderedPageBreak/>
        <w:t xml:space="preserve">ПОЯСНИТЕЛЬНАЯ  ЗАПИСКА </w:t>
      </w:r>
    </w:p>
    <w:p w:rsidR="009F6B5A" w:rsidRDefault="009F6B5A" w:rsidP="009F6B5A">
      <w:pPr>
        <w:shd w:val="clear" w:color="auto" w:fill="FFFFFF"/>
        <w:jc w:val="center"/>
        <w:rPr>
          <w:rFonts w:ascii="Times New Roman" w:hAnsi="Times New Roman" w:cs="Times New Roman"/>
          <w:sz w:val="28"/>
          <w:szCs w:val="28"/>
        </w:rPr>
      </w:pPr>
      <w:r w:rsidRPr="00EA7D62">
        <w:rPr>
          <w:rFonts w:ascii="Times New Roman" w:hAnsi="Times New Roman" w:cs="Times New Roman"/>
          <w:sz w:val="28"/>
          <w:szCs w:val="28"/>
        </w:rPr>
        <w:t>к проекту решения Совета муниципального района «Усть-Куломский»</w:t>
      </w:r>
    </w:p>
    <w:p w:rsidR="009F6B5A" w:rsidRPr="00A87EA9" w:rsidRDefault="009F6B5A" w:rsidP="009F6B5A">
      <w:pPr>
        <w:shd w:val="clear" w:color="auto" w:fill="FFFFFF"/>
        <w:jc w:val="center"/>
        <w:rPr>
          <w:rFonts w:ascii="Times New Roman" w:hAnsi="Times New Roman" w:cs="Times New Roman"/>
          <w:bCs/>
          <w:sz w:val="28"/>
          <w:szCs w:val="28"/>
        </w:rPr>
      </w:pPr>
      <w:r w:rsidRPr="00A87EA9">
        <w:rPr>
          <w:rFonts w:ascii="Times New Roman" w:hAnsi="Times New Roman" w:cs="Times New Roman"/>
          <w:sz w:val="28"/>
          <w:szCs w:val="28"/>
        </w:rPr>
        <w:t xml:space="preserve"> </w:t>
      </w:r>
      <w:r w:rsidRPr="00A87EA9">
        <w:rPr>
          <w:rFonts w:ascii="Times New Roman" w:hAnsi="Times New Roman" w:cs="Times New Roman"/>
          <w:bCs/>
          <w:spacing w:val="-2"/>
          <w:sz w:val="28"/>
          <w:szCs w:val="28"/>
        </w:rPr>
        <w:t xml:space="preserve">Об утверждении Генерального </w:t>
      </w:r>
      <w:r w:rsidRPr="00D21CCE">
        <w:rPr>
          <w:rFonts w:ascii="Times New Roman" w:hAnsi="Times New Roman" w:cs="Times New Roman"/>
          <w:bCs/>
          <w:spacing w:val="-2"/>
          <w:sz w:val="28"/>
          <w:szCs w:val="28"/>
        </w:rPr>
        <w:t xml:space="preserve">плана </w:t>
      </w:r>
      <w:r w:rsidR="00D21CCE" w:rsidRPr="00D21CCE">
        <w:rPr>
          <w:rFonts w:ascii="Times New Roman" w:hAnsi="Times New Roman" w:cs="Times New Roman"/>
          <w:bCs/>
          <w:spacing w:val="-2"/>
          <w:sz w:val="28"/>
          <w:szCs w:val="28"/>
        </w:rPr>
        <w:t>муниципального образования</w:t>
      </w:r>
      <w:r w:rsidR="00D21CCE">
        <w:rPr>
          <w:rFonts w:ascii="Times New Roman" w:hAnsi="Times New Roman" w:cs="Times New Roman"/>
          <w:b/>
          <w:bCs/>
          <w:spacing w:val="-2"/>
          <w:sz w:val="28"/>
          <w:szCs w:val="28"/>
        </w:rPr>
        <w:t xml:space="preserve"> </w:t>
      </w:r>
      <w:r w:rsidRPr="00A87EA9">
        <w:rPr>
          <w:rFonts w:ascii="Times New Roman" w:hAnsi="Times New Roman" w:cs="Times New Roman"/>
          <w:bCs/>
          <w:spacing w:val="-2"/>
          <w:sz w:val="28"/>
          <w:szCs w:val="28"/>
        </w:rPr>
        <w:t xml:space="preserve">сельского </w:t>
      </w:r>
      <w:r w:rsidRPr="009F6B5A">
        <w:rPr>
          <w:rFonts w:ascii="Times New Roman" w:hAnsi="Times New Roman" w:cs="Times New Roman"/>
          <w:bCs/>
          <w:spacing w:val="-2"/>
          <w:sz w:val="28"/>
          <w:szCs w:val="28"/>
        </w:rPr>
        <w:t>поселения «</w:t>
      </w:r>
      <w:r w:rsidR="000E428F">
        <w:rPr>
          <w:rFonts w:ascii="Times New Roman" w:hAnsi="Times New Roman" w:cs="Times New Roman"/>
          <w:bCs/>
          <w:spacing w:val="-2"/>
          <w:sz w:val="28"/>
          <w:szCs w:val="28"/>
        </w:rPr>
        <w:t>Югыдъяг</w:t>
      </w:r>
      <w:r w:rsidRPr="009F6B5A">
        <w:rPr>
          <w:rFonts w:ascii="Times New Roman" w:hAnsi="Times New Roman" w:cs="Times New Roman"/>
          <w:bCs/>
          <w:spacing w:val="-2"/>
          <w:sz w:val="28"/>
          <w:szCs w:val="28"/>
        </w:rPr>
        <w:t>»,</w:t>
      </w:r>
      <w:r w:rsidRPr="009F6B5A">
        <w:rPr>
          <w:rFonts w:ascii="Times New Roman" w:hAnsi="Times New Roman" w:cs="Times New Roman"/>
          <w:bCs/>
          <w:spacing w:val="-2"/>
          <w:sz w:val="28"/>
        </w:rPr>
        <w:t xml:space="preserve"> входящего в состав муниципального образования муниципального района</w:t>
      </w:r>
      <w:r w:rsidRPr="00A87EA9">
        <w:rPr>
          <w:rFonts w:ascii="Times New Roman" w:hAnsi="Times New Roman" w:cs="Times New Roman"/>
          <w:bCs/>
          <w:spacing w:val="-2"/>
          <w:sz w:val="28"/>
        </w:rPr>
        <w:t xml:space="preserve"> «Усть-Куломский»</w:t>
      </w:r>
    </w:p>
    <w:p w:rsidR="009F6B5A" w:rsidRPr="00D55910" w:rsidRDefault="009F6B5A" w:rsidP="009F6B5A">
      <w:pPr>
        <w:jc w:val="center"/>
        <w:rPr>
          <w:rFonts w:ascii="Times New Roman" w:hAnsi="Times New Roman" w:cs="Times New Roman"/>
          <w:sz w:val="28"/>
          <w:szCs w:val="28"/>
        </w:rPr>
      </w:pPr>
    </w:p>
    <w:p w:rsidR="009F6B5A" w:rsidRPr="009F6B5A" w:rsidRDefault="009F6B5A" w:rsidP="009F6B5A">
      <w:pPr>
        <w:ind w:firstLine="709"/>
        <w:jc w:val="both"/>
        <w:rPr>
          <w:rFonts w:ascii="Times New Roman" w:hAnsi="Times New Roman" w:cs="Times New Roman"/>
          <w:sz w:val="28"/>
          <w:szCs w:val="28"/>
        </w:rPr>
      </w:pPr>
      <w:r w:rsidRPr="009F6B5A">
        <w:rPr>
          <w:rFonts w:ascii="Times New Roman" w:hAnsi="Times New Roman" w:cs="Times New Roman"/>
          <w:bCs/>
          <w:sz w:val="28"/>
          <w:szCs w:val="28"/>
        </w:rPr>
        <w:t>Решение Совета муниципального района «Усть-Куломский» «Об утверждении Генерального плана сельского поселения «</w:t>
      </w:r>
      <w:r w:rsidR="000E428F">
        <w:rPr>
          <w:rFonts w:ascii="Times New Roman" w:hAnsi="Times New Roman" w:cs="Times New Roman"/>
          <w:bCs/>
          <w:spacing w:val="-2"/>
          <w:sz w:val="28"/>
          <w:szCs w:val="28"/>
        </w:rPr>
        <w:t>Югыдъяг</w:t>
      </w:r>
      <w:r w:rsidRPr="009F6B5A">
        <w:rPr>
          <w:rFonts w:ascii="Times New Roman" w:hAnsi="Times New Roman" w:cs="Times New Roman"/>
          <w:bCs/>
          <w:sz w:val="28"/>
          <w:szCs w:val="28"/>
        </w:rPr>
        <w:t xml:space="preserve">» (далее - ГП) разработано в целях актуализации материалов ГП, в том числе </w:t>
      </w:r>
      <w:r w:rsidRPr="009F6B5A">
        <w:rPr>
          <w:rFonts w:ascii="Times New Roman" w:hAnsi="Times New Roman" w:cs="Times New Roman"/>
          <w:sz w:val="28"/>
          <w:szCs w:val="28"/>
        </w:rPr>
        <w:t>назначения территорий сельского поселения «</w:t>
      </w:r>
      <w:r w:rsidR="000E428F">
        <w:rPr>
          <w:rFonts w:ascii="Times New Roman" w:hAnsi="Times New Roman" w:cs="Times New Roman"/>
          <w:bCs/>
          <w:spacing w:val="-2"/>
          <w:sz w:val="28"/>
          <w:szCs w:val="28"/>
        </w:rPr>
        <w:t>Югыдъяг</w:t>
      </w:r>
      <w:r w:rsidRPr="009F6B5A">
        <w:rPr>
          <w:rFonts w:ascii="Times New Roman" w:hAnsi="Times New Roman" w:cs="Times New Roman"/>
          <w:sz w:val="28"/>
          <w:szCs w:val="28"/>
        </w:rPr>
        <w:t>»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Республики Коми, Усть-Куломского района и сельского поселения «</w:t>
      </w:r>
      <w:r w:rsidR="000E428F">
        <w:rPr>
          <w:rFonts w:ascii="Times New Roman" w:hAnsi="Times New Roman" w:cs="Times New Roman"/>
          <w:bCs/>
          <w:spacing w:val="-2"/>
          <w:sz w:val="28"/>
          <w:szCs w:val="28"/>
        </w:rPr>
        <w:t>Югыдъяг</w:t>
      </w:r>
      <w:r w:rsidRPr="009F6B5A">
        <w:rPr>
          <w:rFonts w:ascii="Times New Roman" w:hAnsi="Times New Roman" w:cs="Times New Roman"/>
          <w:sz w:val="28"/>
          <w:szCs w:val="28"/>
        </w:rPr>
        <w:t>».</w:t>
      </w:r>
    </w:p>
    <w:p w:rsidR="009F6B5A" w:rsidRPr="009F6B5A" w:rsidRDefault="009F6B5A" w:rsidP="009F6B5A">
      <w:pPr>
        <w:pStyle w:val="ConsPlusNormal"/>
        <w:tabs>
          <w:tab w:val="left" w:pos="4111"/>
        </w:tabs>
        <w:ind w:right="17"/>
        <w:jc w:val="both"/>
        <w:rPr>
          <w:rFonts w:ascii="Times New Roman" w:hAnsi="Times New Roman" w:cs="Times New Roman"/>
          <w:sz w:val="28"/>
          <w:szCs w:val="28"/>
        </w:rPr>
      </w:pPr>
      <w:r w:rsidRPr="009F6B5A">
        <w:rPr>
          <w:rFonts w:ascii="Times New Roman" w:hAnsi="Times New Roman" w:cs="Times New Roman"/>
          <w:bCs/>
          <w:sz w:val="28"/>
          <w:szCs w:val="28"/>
        </w:rPr>
        <w:t xml:space="preserve">         Проект ГП  разработан индивидуальным предпринимателем Набатовым Д.А. г.Ярославль на основании муниципального контракта</w:t>
      </w:r>
      <w:r w:rsidRPr="009F6B5A">
        <w:rPr>
          <w:rFonts w:ascii="Times New Roman" w:hAnsi="Times New Roman" w:cs="Times New Roman"/>
          <w:sz w:val="28"/>
          <w:szCs w:val="28"/>
        </w:rPr>
        <w:t xml:space="preserve"> № </w:t>
      </w:r>
      <w:r w:rsidRPr="009F6B5A">
        <w:rPr>
          <w:rFonts w:ascii="Times New Roman" w:hAnsi="Times New Roman" w:cs="Times New Roman"/>
          <w:bCs/>
          <w:sz w:val="28"/>
          <w:szCs w:val="28"/>
        </w:rPr>
        <w:t>03073000204210000750001 от 12 июля 2021 г., постановления администрации муниципального района «Усть-Куломский» от 15.04.2021 г. «</w:t>
      </w:r>
      <w:r w:rsidRPr="009F6B5A">
        <w:rPr>
          <w:rFonts w:ascii="Times New Roman" w:hAnsi="Times New Roman" w:cs="Times New Roman"/>
          <w:sz w:val="28"/>
          <w:szCs w:val="28"/>
        </w:rPr>
        <w:t>О подготовке проектов Генеральных планов муниципальных образований сельских поселений, входящих в состав МР «Усть-Куломский»</w:t>
      </w:r>
      <w:r w:rsidRPr="009F6B5A">
        <w:rPr>
          <w:rFonts w:ascii="Times New Roman" w:hAnsi="Times New Roman" w:cs="Times New Roman"/>
          <w:bCs/>
          <w:sz w:val="28"/>
          <w:szCs w:val="28"/>
        </w:rPr>
        <w:t xml:space="preserve">,  требований Градостроительного кодекса Российской Федерации (далее – ГрК РФ), а также иных действующих федеральных и региональных законодательством. </w:t>
      </w:r>
    </w:p>
    <w:p w:rsidR="009F6B5A" w:rsidRPr="009F6B5A" w:rsidRDefault="009F6B5A" w:rsidP="009F6B5A">
      <w:pPr>
        <w:ind w:firstLine="709"/>
        <w:jc w:val="both"/>
        <w:rPr>
          <w:rFonts w:ascii="Times New Roman" w:hAnsi="Times New Roman" w:cs="Times New Roman"/>
          <w:bCs/>
          <w:sz w:val="28"/>
          <w:szCs w:val="28"/>
        </w:rPr>
      </w:pPr>
      <w:r w:rsidRPr="009F6B5A">
        <w:rPr>
          <w:rFonts w:ascii="Times New Roman" w:hAnsi="Times New Roman" w:cs="Times New Roman"/>
          <w:bCs/>
          <w:sz w:val="28"/>
          <w:szCs w:val="28"/>
        </w:rPr>
        <w:t xml:space="preserve">Проект генерального плана разработан </w:t>
      </w:r>
      <w:r w:rsidRPr="009F6B5A">
        <w:rPr>
          <w:rFonts w:ascii="Times New Roman" w:hAnsi="Times New Roman" w:cs="Times New Roman"/>
          <w:sz w:val="28"/>
          <w:szCs w:val="28"/>
        </w:rPr>
        <w:t>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и</w:t>
      </w:r>
      <w:r w:rsidRPr="009F6B5A">
        <w:rPr>
          <w:rFonts w:ascii="Times New Roman" w:hAnsi="Times New Roman" w:cs="Times New Roman"/>
          <w:bCs/>
          <w:sz w:val="28"/>
          <w:szCs w:val="28"/>
        </w:rPr>
        <w:t xml:space="preserve"> является документом, определяющим долгосрочную стратегию градостроительного развития территории поселения.</w:t>
      </w:r>
    </w:p>
    <w:p w:rsidR="009F6B5A" w:rsidRPr="009F6B5A" w:rsidRDefault="009F6B5A" w:rsidP="009F6B5A">
      <w:pPr>
        <w:ind w:firstLine="708"/>
        <w:jc w:val="both"/>
        <w:rPr>
          <w:rFonts w:ascii="Times New Roman" w:hAnsi="Times New Roman" w:cs="Times New Roman"/>
          <w:sz w:val="28"/>
          <w:szCs w:val="28"/>
        </w:rPr>
      </w:pPr>
      <w:r w:rsidRPr="009F6B5A">
        <w:rPr>
          <w:rFonts w:ascii="Times New Roman" w:hAnsi="Times New Roman" w:cs="Times New Roman"/>
          <w:bCs/>
          <w:sz w:val="28"/>
          <w:szCs w:val="28"/>
        </w:rPr>
        <w:t xml:space="preserve">В соответствии с частью 3 статьи 23 </w:t>
      </w:r>
      <w:r w:rsidRPr="009F6B5A">
        <w:rPr>
          <w:rFonts w:ascii="Times New Roman" w:hAnsi="Times New Roman" w:cs="Times New Roman"/>
          <w:sz w:val="28"/>
          <w:szCs w:val="28"/>
        </w:rPr>
        <w:t xml:space="preserve">ГрК РФ и пунктом 9.3 приказа Минрегионразвития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 </w:t>
      </w:r>
      <w:r w:rsidRPr="009F6B5A">
        <w:rPr>
          <w:rFonts w:ascii="Times New Roman" w:hAnsi="Times New Roman" w:cs="Times New Roman"/>
          <w:bCs/>
          <w:sz w:val="28"/>
          <w:szCs w:val="28"/>
        </w:rPr>
        <w:t xml:space="preserve">проект генерального плана включает в себя </w:t>
      </w:r>
      <w:r w:rsidRPr="009F6B5A">
        <w:rPr>
          <w:rFonts w:ascii="Times New Roman" w:hAnsi="Times New Roman" w:cs="Times New Roman"/>
          <w:sz w:val="28"/>
          <w:szCs w:val="28"/>
        </w:rPr>
        <w:t>положение о территориальном планировании в текстовой форме и соответствующие карты – утверждаемая часть проекта.</w:t>
      </w:r>
    </w:p>
    <w:p w:rsidR="009F6B5A" w:rsidRPr="009F6B5A" w:rsidRDefault="009F6B5A" w:rsidP="009F6B5A">
      <w:pPr>
        <w:ind w:firstLine="708"/>
        <w:jc w:val="both"/>
        <w:rPr>
          <w:rFonts w:ascii="Times New Roman" w:hAnsi="Times New Roman" w:cs="Times New Roman"/>
          <w:sz w:val="28"/>
          <w:szCs w:val="28"/>
        </w:rPr>
      </w:pPr>
      <w:r w:rsidRPr="009F6B5A">
        <w:rPr>
          <w:rFonts w:ascii="Times New Roman" w:hAnsi="Times New Roman" w:cs="Times New Roman"/>
          <w:sz w:val="28"/>
          <w:szCs w:val="28"/>
        </w:rPr>
        <w:t>В целях утверждения проекта генерального плана разработаны материалы по обоснованию в текстовой форме и в виде карт – обосновывающая часть.</w:t>
      </w:r>
    </w:p>
    <w:p w:rsidR="009F6B5A" w:rsidRPr="009F6B5A" w:rsidRDefault="009F6B5A" w:rsidP="009F6B5A">
      <w:pPr>
        <w:ind w:firstLine="708"/>
        <w:jc w:val="both"/>
        <w:rPr>
          <w:rFonts w:ascii="Times New Roman" w:hAnsi="Times New Roman" w:cs="Times New Roman"/>
          <w:sz w:val="28"/>
          <w:szCs w:val="28"/>
        </w:rPr>
      </w:pPr>
      <w:r w:rsidRPr="009F6B5A">
        <w:rPr>
          <w:rFonts w:ascii="Times New Roman" w:hAnsi="Times New Roman" w:cs="Times New Roman"/>
          <w:sz w:val="28"/>
          <w:szCs w:val="28"/>
        </w:rPr>
        <w:t>Приложением к ГП согласно части 5</w:t>
      </w:r>
      <w:r w:rsidRPr="009F6B5A">
        <w:rPr>
          <w:rFonts w:ascii="Times New Roman" w:hAnsi="Times New Roman" w:cs="Times New Roman"/>
          <w:sz w:val="28"/>
          <w:szCs w:val="28"/>
          <w:vertAlign w:val="superscript"/>
        </w:rPr>
        <w:t xml:space="preserve">1 </w:t>
      </w:r>
      <w:r w:rsidRPr="009F6B5A">
        <w:rPr>
          <w:rFonts w:ascii="Times New Roman" w:hAnsi="Times New Roman" w:cs="Times New Roman"/>
          <w:sz w:val="28"/>
          <w:szCs w:val="28"/>
        </w:rPr>
        <w:t xml:space="preserve">статьи 23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являются сведения о границах населенных пунктов (в том числе границах образуемых населенных пунктов), входящих в состав </w:t>
      </w:r>
      <w:r w:rsidRPr="009F6B5A">
        <w:rPr>
          <w:rFonts w:ascii="Times New Roman" w:hAnsi="Times New Roman" w:cs="Times New Roman"/>
          <w:bCs/>
          <w:sz w:val="28"/>
          <w:szCs w:val="28"/>
        </w:rPr>
        <w:t>муниципального округа</w:t>
      </w:r>
      <w:r w:rsidRPr="009F6B5A">
        <w:rPr>
          <w:rFonts w:ascii="Times New Roman" w:hAnsi="Times New Roman" w:cs="Times New Roman"/>
          <w:sz w:val="28"/>
          <w:szCs w:val="28"/>
        </w:rPr>
        <w:t>, содержащие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В соответствии с требованиями части 18</w:t>
      </w:r>
      <w:r w:rsidRPr="009F6B5A">
        <w:rPr>
          <w:rFonts w:ascii="Times New Roman" w:hAnsi="Times New Roman" w:cs="Times New Roman"/>
          <w:sz w:val="28"/>
          <w:szCs w:val="28"/>
          <w:vertAlign w:val="superscript"/>
        </w:rPr>
        <w:t>1</w:t>
      </w:r>
      <w:r w:rsidRPr="009F6B5A">
        <w:rPr>
          <w:rFonts w:ascii="Times New Roman" w:hAnsi="Times New Roman" w:cs="Times New Roman"/>
          <w:sz w:val="28"/>
          <w:szCs w:val="28"/>
        </w:rPr>
        <w:t xml:space="preserve"> статьи 32 Федерального закона от 13 июля 2015 года № 218-ФЗ «О государственной </w:t>
      </w:r>
      <w:r w:rsidRPr="009F6B5A">
        <w:rPr>
          <w:rFonts w:ascii="Times New Roman" w:hAnsi="Times New Roman" w:cs="Times New Roman"/>
          <w:sz w:val="28"/>
          <w:szCs w:val="28"/>
        </w:rPr>
        <w:lastRenderedPageBreak/>
        <w:t>регистрации недвижимости» материалы о местоположении границ населенных пунктов выполнены в виде электронного документа и подлежат передаче в орган регистрации прав.</w:t>
      </w:r>
    </w:p>
    <w:p w:rsidR="009F6B5A" w:rsidRPr="009F6B5A" w:rsidRDefault="009F6B5A" w:rsidP="009F6B5A">
      <w:pPr>
        <w:ind w:firstLine="709"/>
        <w:jc w:val="both"/>
        <w:rPr>
          <w:rFonts w:ascii="Times New Roman" w:hAnsi="Times New Roman" w:cs="Times New Roman"/>
          <w:sz w:val="28"/>
          <w:szCs w:val="28"/>
        </w:rPr>
      </w:pPr>
      <w:r w:rsidRPr="009F6B5A">
        <w:rPr>
          <w:rFonts w:ascii="Times New Roman" w:hAnsi="Times New Roman" w:cs="Times New Roman"/>
          <w:sz w:val="28"/>
          <w:szCs w:val="28"/>
        </w:rPr>
        <w:t xml:space="preserve">В соответствии со статьей 25 ГрК РФ проект генерального плана </w:t>
      </w:r>
      <w:r>
        <w:rPr>
          <w:rFonts w:ascii="Times New Roman" w:hAnsi="Times New Roman" w:cs="Times New Roman"/>
          <w:sz w:val="28"/>
          <w:szCs w:val="28"/>
        </w:rPr>
        <w:t>2</w:t>
      </w:r>
      <w:r w:rsidR="000E428F">
        <w:rPr>
          <w:rFonts w:ascii="Times New Roman" w:hAnsi="Times New Roman" w:cs="Times New Roman"/>
          <w:sz w:val="28"/>
          <w:szCs w:val="28"/>
        </w:rPr>
        <w:t>2</w:t>
      </w:r>
      <w:r>
        <w:rPr>
          <w:rFonts w:ascii="Times New Roman" w:hAnsi="Times New Roman" w:cs="Times New Roman"/>
          <w:sz w:val="28"/>
          <w:szCs w:val="28"/>
        </w:rPr>
        <w:t xml:space="preserve"> декабря 2021</w:t>
      </w:r>
      <w:r w:rsidRPr="009F6B5A">
        <w:rPr>
          <w:rFonts w:ascii="Times New Roman" w:hAnsi="Times New Roman" w:cs="Times New Roman"/>
          <w:sz w:val="28"/>
          <w:szCs w:val="28"/>
        </w:rPr>
        <w:t xml:space="preserve"> года размещен в федеральной государственной информационной системе территориального планирования (далее – ФГИС ТП) для согласования с уполномоченными федеральными органами исполнительной власти, высшими исполнительными органами государственной власти области и органом местного самоуправления муниципального района.</w:t>
      </w:r>
    </w:p>
    <w:p w:rsidR="009F6B5A" w:rsidRPr="009F6B5A" w:rsidRDefault="009F6B5A" w:rsidP="009F6B5A">
      <w:pPr>
        <w:pStyle w:val="aa"/>
        <w:spacing w:after="0" w:line="240" w:lineRule="auto"/>
        <w:ind w:firstLine="709"/>
        <w:jc w:val="both"/>
        <w:rPr>
          <w:rFonts w:ascii="Times New Roman" w:hAnsi="Times New Roman" w:cs="Times New Roman"/>
          <w:sz w:val="28"/>
          <w:szCs w:val="28"/>
        </w:rPr>
      </w:pPr>
      <w:r w:rsidRPr="009F6B5A">
        <w:rPr>
          <w:rFonts w:ascii="Times New Roman" w:hAnsi="Times New Roman" w:cs="Times New Roman"/>
          <w:sz w:val="28"/>
          <w:szCs w:val="28"/>
        </w:rPr>
        <w:t xml:space="preserve">Согласно требований части 8 статьи 24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проект генерального плана согласован по итогам согласительной комиссии с уполномоченным органом (протокол согласительной комиссии прилагается).</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 xml:space="preserve">В подтверждение проведения процедуры публичных слушаний, предусмотренной частью 11 статьи 24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администрацией </w:t>
      </w:r>
      <w:r w:rsidRPr="009F6B5A">
        <w:rPr>
          <w:rFonts w:ascii="Times New Roman" w:hAnsi="Times New Roman" w:cs="Times New Roman"/>
          <w:bCs/>
          <w:sz w:val="28"/>
          <w:szCs w:val="28"/>
        </w:rPr>
        <w:t>муниципального района «Усть-Куломский»</w:t>
      </w:r>
      <w:r w:rsidRPr="009F6B5A">
        <w:rPr>
          <w:rFonts w:ascii="Times New Roman" w:hAnsi="Times New Roman" w:cs="Times New Roman"/>
          <w:sz w:val="28"/>
          <w:szCs w:val="28"/>
        </w:rPr>
        <w:t xml:space="preserve"> представлены следующие документы:</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 xml:space="preserve">1. Постановление администрации </w:t>
      </w:r>
      <w:r w:rsidRPr="009F6B5A">
        <w:rPr>
          <w:rFonts w:ascii="Times New Roman" w:hAnsi="Times New Roman" w:cs="Times New Roman"/>
          <w:bCs/>
          <w:sz w:val="28"/>
          <w:szCs w:val="28"/>
        </w:rPr>
        <w:t xml:space="preserve">муниципального района «Усть-Куломский» </w:t>
      </w:r>
      <w:r w:rsidRPr="009F6B5A">
        <w:rPr>
          <w:rFonts w:ascii="Times New Roman" w:hAnsi="Times New Roman" w:cs="Times New Roman"/>
          <w:sz w:val="28"/>
          <w:szCs w:val="28"/>
        </w:rPr>
        <w:t xml:space="preserve">от 18 сентября 2023 № 19 «О назначении публичных слушаний по проектам Генеральных планов </w:t>
      </w:r>
      <w:r w:rsidRPr="009F6B5A">
        <w:rPr>
          <w:rFonts w:ascii="Times New Roman" w:hAnsi="Times New Roman" w:cs="Times New Roman"/>
          <w:bCs/>
          <w:sz w:val="28"/>
          <w:szCs w:val="28"/>
        </w:rPr>
        <w:t>сельских поселений, входящих в состав МО МР «Усть-Куломский»</w:t>
      </w:r>
      <w:r w:rsidRPr="009F6B5A">
        <w:rPr>
          <w:rFonts w:ascii="Times New Roman" w:hAnsi="Times New Roman" w:cs="Times New Roman"/>
          <w:sz w:val="28"/>
          <w:szCs w:val="28"/>
        </w:rPr>
        <w:t>;</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2. Протокол № 4</w:t>
      </w:r>
      <w:r w:rsidRPr="009F6B5A">
        <w:rPr>
          <w:rFonts w:ascii="Times New Roman" w:hAnsi="Times New Roman" w:cs="Times New Roman"/>
          <w:color w:val="FF0000"/>
          <w:sz w:val="28"/>
          <w:szCs w:val="28"/>
        </w:rPr>
        <w:t xml:space="preserve"> </w:t>
      </w:r>
      <w:r w:rsidRPr="009F6B5A">
        <w:rPr>
          <w:rFonts w:ascii="Times New Roman" w:hAnsi="Times New Roman" w:cs="Times New Roman"/>
          <w:sz w:val="28"/>
          <w:szCs w:val="28"/>
        </w:rPr>
        <w:t>публичных слушаний по проекту ГП от 25 октября 2023 года;</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3. Заключение о результатах публичных слушаний по проекту ГП от 25 октября 2023 года.</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Предложений и замечаний по результатам публичных слушаний к проекту ГП</w:t>
      </w:r>
      <w:r w:rsidRPr="009F6B5A">
        <w:rPr>
          <w:rFonts w:ascii="Times New Roman" w:hAnsi="Times New Roman" w:cs="Times New Roman"/>
          <w:bCs/>
          <w:sz w:val="28"/>
          <w:szCs w:val="28"/>
        </w:rPr>
        <w:t xml:space="preserve"> не поступило.</w:t>
      </w:r>
    </w:p>
    <w:p w:rsidR="009F6B5A" w:rsidRPr="009F6B5A" w:rsidRDefault="009F6B5A" w:rsidP="009F6B5A">
      <w:pPr>
        <w:ind w:firstLine="709"/>
        <w:jc w:val="both"/>
        <w:rPr>
          <w:rFonts w:ascii="Times New Roman" w:hAnsi="Times New Roman" w:cs="Times New Roman"/>
          <w:sz w:val="28"/>
          <w:szCs w:val="28"/>
        </w:rPr>
      </w:pPr>
      <w:r w:rsidRPr="009F6B5A">
        <w:rPr>
          <w:rFonts w:ascii="Times New Roman" w:hAnsi="Times New Roman" w:cs="Times New Roman"/>
          <w:sz w:val="28"/>
          <w:szCs w:val="28"/>
        </w:rPr>
        <w:t xml:space="preserve">В соответствии с ч.13 статьи 24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ГП подлежит утверждению представительным органом местного самоуправления.</w:t>
      </w:r>
    </w:p>
    <w:p w:rsidR="009F6B5A" w:rsidRPr="009F6B5A" w:rsidRDefault="009F6B5A" w:rsidP="009F6B5A">
      <w:pPr>
        <w:pStyle w:val="ConsPlusNormal"/>
        <w:widowControl/>
        <w:ind w:firstLine="709"/>
        <w:jc w:val="both"/>
        <w:rPr>
          <w:rFonts w:ascii="Times New Roman" w:hAnsi="Times New Roman" w:cs="Times New Roman"/>
          <w:sz w:val="28"/>
          <w:szCs w:val="28"/>
        </w:rPr>
      </w:pPr>
      <w:r w:rsidRPr="009F6B5A">
        <w:rPr>
          <w:rFonts w:ascii="Times New Roman" w:hAnsi="Times New Roman" w:cs="Times New Roman"/>
          <w:sz w:val="28"/>
          <w:szCs w:val="28"/>
        </w:rPr>
        <w:t>Проектом решения Совета МР «Усть-Куломский» не предусматривается выделение дополнительных средств бюджета на его реализацию.</w:t>
      </w:r>
    </w:p>
    <w:p w:rsidR="009F6B5A" w:rsidRDefault="009F6B5A" w:rsidP="009F6B5A">
      <w:pPr>
        <w:tabs>
          <w:tab w:val="left" w:pos="3180"/>
        </w:tabs>
        <w:rPr>
          <w:rFonts w:ascii="Times New Roman" w:hAnsi="Times New Roman" w:cs="Times New Roman"/>
          <w:sz w:val="28"/>
          <w:szCs w:val="28"/>
        </w:rPr>
      </w:pPr>
    </w:p>
    <w:p w:rsidR="009F6B5A" w:rsidRPr="007D4B38" w:rsidRDefault="009F6B5A" w:rsidP="009F6B5A">
      <w:pPr>
        <w:tabs>
          <w:tab w:val="left" w:pos="3180"/>
        </w:tabs>
        <w:rPr>
          <w:rFonts w:ascii="Times New Roman" w:hAnsi="Times New Roman" w:cs="Times New Roman"/>
          <w:sz w:val="28"/>
          <w:szCs w:val="28"/>
        </w:rPr>
      </w:pPr>
      <w:r w:rsidRPr="007D4B38">
        <w:rPr>
          <w:rFonts w:ascii="Times New Roman" w:hAnsi="Times New Roman" w:cs="Times New Roman"/>
          <w:sz w:val="28"/>
          <w:szCs w:val="28"/>
        </w:rPr>
        <w:t xml:space="preserve">Заведующий отделом архитектуры и </w:t>
      </w:r>
    </w:p>
    <w:p w:rsidR="009F6B5A" w:rsidRPr="007D4B38" w:rsidRDefault="009F6B5A" w:rsidP="009F6B5A">
      <w:pPr>
        <w:tabs>
          <w:tab w:val="left" w:pos="3180"/>
        </w:tabs>
        <w:rPr>
          <w:rFonts w:ascii="Times New Roman" w:hAnsi="Times New Roman" w:cs="Times New Roman"/>
          <w:sz w:val="28"/>
          <w:szCs w:val="28"/>
        </w:rPr>
      </w:pPr>
      <w:r w:rsidRPr="007D4B38">
        <w:rPr>
          <w:rFonts w:ascii="Times New Roman" w:hAnsi="Times New Roman" w:cs="Times New Roman"/>
          <w:sz w:val="28"/>
          <w:szCs w:val="28"/>
        </w:rPr>
        <w:t>градостроительства</w:t>
      </w:r>
      <w:r>
        <w:rPr>
          <w:rFonts w:ascii="Times New Roman" w:hAnsi="Times New Roman" w:cs="Times New Roman"/>
          <w:sz w:val="28"/>
          <w:szCs w:val="28"/>
        </w:rPr>
        <w:t xml:space="preserve"> </w:t>
      </w:r>
      <w:r w:rsidRPr="007D4B38">
        <w:rPr>
          <w:rFonts w:ascii="Times New Roman" w:hAnsi="Times New Roman" w:cs="Times New Roman"/>
          <w:sz w:val="28"/>
          <w:szCs w:val="28"/>
        </w:rPr>
        <w:t>-</w:t>
      </w:r>
      <w:r>
        <w:rPr>
          <w:rFonts w:ascii="Times New Roman" w:hAnsi="Times New Roman" w:cs="Times New Roman"/>
          <w:sz w:val="28"/>
          <w:szCs w:val="28"/>
        </w:rPr>
        <w:t xml:space="preserve"> </w:t>
      </w:r>
      <w:r w:rsidRPr="007D4B38">
        <w:rPr>
          <w:rFonts w:ascii="Times New Roman" w:hAnsi="Times New Roman" w:cs="Times New Roman"/>
          <w:sz w:val="28"/>
          <w:szCs w:val="28"/>
        </w:rPr>
        <w:t xml:space="preserve">Главный архитектор </w:t>
      </w:r>
    </w:p>
    <w:p w:rsidR="009F6B5A" w:rsidRPr="007D4B38" w:rsidRDefault="009F6B5A" w:rsidP="009F6B5A">
      <w:pPr>
        <w:tabs>
          <w:tab w:val="left" w:pos="3180"/>
        </w:tabs>
        <w:rPr>
          <w:rFonts w:ascii="Times New Roman" w:hAnsi="Times New Roman" w:cs="Times New Roman"/>
          <w:sz w:val="28"/>
          <w:szCs w:val="28"/>
        </w:rPr>
      </w:pPr>
      <w:r w:rsidRPr="007D4B38">
        <w:rPr>
          <w:rFonts w:ascii="Times New Roman" w:hAnsi="Times New Roman" w:cs="Times New Roman"/>
          <w:sz w:val="28"/>
          <w:szCs w:val="28"/>
        </w:rPr>
        <w:t>администрации   МР «Усть-Куломский»                                   Г.О.Коноплёва</w:t>
      </w:r>
    </w:p>
    <w:p w:rsidR="00E216E3" w:rsidRPr="00A1462E" w:rsidRDefault="00E216E3" w:rsidP="009F6B5A">
      <w:pPr>
        <w:jc w:val="center"/>
        <w:rPr>
          <w:rFonts w:ascii="Times New Roman" w:hAnsi="Times New Roman"/>
          <w:sz w:val="28"/>
          <w:szCs w:val="28"/>
        </w:rPr>
      </w:pPr>
    </w:p>
    <w:sectPr w:rsidR="00E216E3" w:rsidRPr="00A1462E"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CF8" w:rsidRDefault="00E32CF8" w:rsidP="002F10E9">
      <w:r>
        <w:separator/>
      </w:r>
    </w:p>
  </w:endnote>
  <w:endnote w:type="continuationSeparator" w:id="1">
    <w:p w:rsidR="00E32CF8" w:rsidRDefault="00E32CF8"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Segoe UI"/>
    <w:panose1 w:val="020F0302020204030204"/>
    <w:charset w:val="CC"/>
    <w:family w:val="swiss"/>
    <w:pitch w:val="variable"/>
    <w:sig w:usb0="00000001"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CF8" w:rsidRDefault="00E32CF8" w:rsidP="002F10E9">
      <w:r>
        <w:separator/>
      </w:r>
    </w:p>
  </w:footnote>
  <w:footnote w:type="continuationSeparator" w:id="1">
    <w:p w:rsidR="00E32CF8" w:rsidRDefault="00E32CF8"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856C6"/>
    <w:rsid w:val="000871EB"/>
    <w:rsid w:val="000A33F6"/>
    <w:rsid w:val="000A60B3"/>
    <w:rsid w:val="000C6F91"/>
    <w:rsid w:val="000E2FF3"/>
    <w:rsid w:val="000E428F"/>
    <w:rsid w:val="000F4890"/>
    <w:rsid w:val="000F75A3"/>
    <w:rsid w:val="00120487"/>
    <w:rsid w:val="0014147C"/>
    <w:rsid w:val="0017282B"/>
    <w:rsid w:val="001A34CE"/>
    <w:rsid w:val="001B5AB8"/>
    <w:rsid w:val="001B5DC9"/>
    <w:rsid w:val="001C12D3"/>
    <w:rsid w:val="001D1391"/>
    <w:rsid w:val="001D3FB2"/>
    <w:rsid w:val="001D685F"/>
    <w:rsid w:val="001F5066"/>
    <w:rsid w:val="001F52A8"/>
    <w:rsid w:val="002207A7"/>
    <w:rsid w:val="00221311"/>
    <w:rsid w:val="00241B0B"/>
    <w:rsid w:val="00267129"/>
    <w:rsid w:val="00272FAD"/>
    <w:rsid w:val="00276164"/>
    <w:rsid w:val="00276A2E"/>
    <w:rsid w:val="00282CD5"/>
    <w:rsid w:val="002864EE"/>
    <w:rsid w:val="002A688C"/>
    <w:rsid w:val="002B1142"/>
    <w:rsid w:val="002B6809"/>
    <w:rsid w:val="002C0A6C"/>
    <w:rsid w:val="002C53A6"/>
    <w:rsid w:val="002F10E9"/>
    <w:rsid w:val="002F4E57"/>
    <w:rsid w:val="003154BF"/>
    <w:rsid w:val="0034698D"/>
    <w:rsid w:val="003508C4"/>
    <w:rsid w:val="003959DC"/>
    <w:rsid w:val="003A11F0"/>
    <w:rsid w:val="003A5109"/>
    <w:rsid w:val="003B24A0"/>
    <w:rsid w:val="003C0B9F"/>
    <w:rsid w:val="003D1A0B"/>
    <w:rsid w:val="00403261"/>
    <w:rsid w:val="004122A5"/>
    <w:rsid w:val="0042270D"/>
    <w:rsid w:val="00422C73"/>
    <w:rsid w:val="004264E8"/>
    <w:rsid w:val="004764C0"/>
    <w:rsid w:val="0049087C"/>
    <w:rsid w:val="004B6811"/>
    <w:rsid w:val="004C06FA"/>
    <w:rsid w:val="004C64A3"/>
    <w:rsid w:val="004D0852"/>
    <w:rsid w:val="00513996"/>
    <w:rsid w:val="0051456A"/>
    <w:rsid w:val="005168AA"/>
    <w:rsid w:val="00536686"/>
    <w:rsid w:val="005A553B"/>
    <w:rsid w:val="005F0B7A"/>
    <w:rsid w:val="00613A3F"/>
    <w:rsid w:val="00627694"/>
    <w:rsid w:val="0064721C"/>
    <w:rsid w:val="00652A87"/>
    <w:rsid w:val="006661A3"/>
    <w:rsid w:val="0067622C"/>
    <w:rsid w:val="00687594"/>
    <w:rsid w:val="0069319D"/>
    <w:rsid w:val="006A0224"/>
    <w:rsid w:val="006C471A"/>
    <w:rsid w:val="006F4B58"/>
    <w:rsid w:val="006F5C07"/>
    <w:rsid w:val="00716517"/>
    <w:rsid w:val="0073171B"/>
    <w:rsid w:val="00744F4F"/>
    <w:rsid w:val="00745DC3"/>
    <w:rsid w:val="00790420"/>
    <w:rsid w:val="007A3FA7"/>
    <w:rsid w:val="007D0DA9"/>
    <w:rsid w:val="007D4B38"/>
    <w:rsid w:val="007F10CF"/>
    <w:rsid w:val="008117A1"/>
    <w:rsid w:val="008522DE"/>
    <w:rsid w:val="00871054"/>
    <w:rsid w:val="008720BB"/>
    <w:rsid w:val="00881980"/>
    <w:rsid w:val="00885B4C"/>
    <w:rsid w:val="008A415C"/>
    <w:rsid w:val="008A5B97"/>
    <w:rsid w:val="008E791A"/>
    <w:rsid w:val="008F54B6"/>
    <w:rsid w:val="009667F4"/>
    <w:rsid w:val="0098035C"/>
    <w:rsid w:val="0098278E"/>
    <w:rsid w:val="0099034C"/>
    <w:rsid w:val="00990EA6"/>
    <w:rsid w:val="009963DE"/>
    <w:rsid w:val="009B3692"/>
    <w:rsid w:val="009B3DC6"/>
    <w:rsid w:val="009F669E"/>
    <w:rsid w:val="009F676D"/>
    <w:rsid w:val="009F6B5A"/>
    <w:rsid w:val="00A1462E"/>
    <w:rsid w:val="00A15F31"/>
    <w:rsid w:val="00A41CA7"/>
    <w:rsid w:val="00A47E51"/>
    <w:rsid w:val="00A6656D"/>
    <w:rsid w:val="00A87EA9"/>
    <w:rsid w:val="00A947B0"/>
    <w:rsid w:val="00AA6F1E"/>
    <w:rsid w:val="00AF1C84"/>
    <w:rsid w:val="00B077E3"/>
    <w:rsid w:val="00B10CD0"/>
    <w:rsid w:val="00B115ED"/>
    <w:rsid w:val="00B11D36"/>
    <w:rsid w:val="00B40102"/>
    <w:rsid w:val="00B5656B"/>
    <w:rsid w:val="00B77F7A"/>
    <w:rsid w:val="00BA5BC8"/>
    <w:rsid w:val="00BB5694"/>
    <w:rsid w:val="00BE231B"/>
    <w:rsid w:val="00BF3C1A"/>
    <w:rsid w:val="00BF4885"/>
    <w:rsid w:val="00C14575"/>
    <w:rsid w:val="00C61366"/>
    <w:rsid w:val="00C7157C"/>
    <w:rsid w:val="00C8347B"/>
    <w:rsid w:val="00C94C53"/>
    <w:rsid w:val="00C979D5"/>
    <w:rsid w:val="00CD4F11"/>
    <w:rsid w:val="00CE686F"/>
    <w:rsid w:val="00CE7D9F"/>
    <w:rsid w:val="00D05BE9"/>
    <w:rsid w:val="00D17951"/>
    <w:rsid w:val="00D21CCE"/>
    <w:rsid w:val="00D701DF"/>
    <w:rsid w:val="00D74E7C"/>
    <w:rsid w:val="00DA291E"/>
    <w:rsid w:val="00DB0249"/>
    <w:rsid w:val="00DC1CF0"/>
    <w:rsid w:val="00DC5F2B"/>
    <w:rsid w:val="00DE5275"/>
    <w:rsid w:val="00E0559B"/>
    <w:rsid w:val="00E216E3"/>
    <w:rsid w:val="00E31523"/>
    <w:rsid w:val="00E32CF8"/>
    <w:rsid w:val="00E9045D"/>
    <w:rsid w:val="00E90473"/>
    <w:rsid w:val="00E947A6"/>
    <w:rsid w:val="00EE417C"/>
    <w:rsid w:val="00EF381B"/>
    <w:rsid w:val="00F2437C"/>
    <w:rsid w:val="00F32205"/>
    <w:rsid w:val="00F54CC0"/>
    <w:rsid w:val="00F55142"/>
    <w:rsid w:val="00F669B5"/>
    <w:rsid w:val="00FA6B77"/>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 w:type="paragraph" w:customStyle="1" w:styleId="p23">
    <w:name w:val="p23"/>
    <w:basedOn w:val="a"/>
    <w:rsid w:val="008E791A"/>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952</Words>
  <Characters>5429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Galina Olegovna</cp:lastModifiedBy>
  <cp:revision>3</cp:revision>
  <cp:lastPrinted>2024-03-20T08:39:00Z</cp:lastPrinted>
  <dcterms:created xsi:type="dcterms:W3CDTF">2024-03-14T06:13:00Z</dcterms:created>
  <dcterms:modified xsi:type="dcterms:W3CDTF">2024-03-20T08:39:00Z</dcterms:modified>
</cp:coreProperties>
</file>