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5"/>
        <w:gridCol w:w="430"/>
        <w:gridCol w:w="4155"/>
        <w:gridCol w:w="2149"/>
        <w:gridCol w:w="2149"/>
        <w:gridCol w:w="2150"/>
      </w:tblGrid>
      <w:tr w:rsidR="00D07C6B">
        <w:trPr>
          <w:trHeight w:hRule="exact" w:val="573"/>
        </w:trPr>
        <w:tc>
          <w:tcPr>
            <w:tcW w:w="15618" w:type="dxa"/>
            <w:gridSpan w:val="6"/>
          </w:tcPr>
          <w:p w:rsidR="00D07C6B" w:rsidRDefault="00D07C6B">
            <w:bookmarkStart w:id="0" w:name="_GoBack"/>
            <w:bookmarkEnd w:id="0"/>
          </w:p>
        </w:tc>
      </w:tr>
      <w:tr w:rsidR="00D07C6B">
        <w:trPr>
          <w:trHeight w:hRule="exact" w:val="387"/>
        </w:trPr>
        <w:tc>
          <w:tcPr>
            <w:tcW w:w="15618" w:type="dxa"/>
            <w:gridSpan w:val="6"/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 А С П О Р Т</w:t>
            </w:r>
          </w:p>
        </w:tc>
      </w:tr>
      <w:tr w:rsidR="00D07C6B">
        <w:trPr>
          <w:trHeight w:hRule="exact" w:val="43"/>
        </w:trPr>
        <w:tc>
          <w:tcPr>
            <w:tcW w:w="15618" w:type="dxa"/>
            <w:gridSpan w:val="6"/>
          </w:tcPr>
          <w:p w:rsidR="00D07C6B" w:rsidRDefault="00D07C6B"/>
        </w:tc>
      </w:tr>
      <w:tr w:rsidR="00D07C6B">
        <w:trPr>
          <w:trHeight w:hRule="exact" w:val="387"/>
        </w:trPr>
        <w:tc>
          <w:tcPr>
            <w:tcW w:w="15618" w:type="dxa"/>
            <w:gridSpan w:val="6"/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регионального проекта</w:t>
            </w:r>
          </w:p>
        </w:tc>
      </w:tr>
      <w:tr w:rsidR="00D07C6B">
        <w:trPr>
          <w:trHeight w:hRule="exact" w:val="43"/>
        </w:trPr>
        <w:tc>
          <w:tcPr>
            <w:tcW w:w="15618" w:type="dxa"/>
            <w:gridSpan w:val="6"/>
          </w:tcPr>
          <w:p w:rsidR="00D07C6B" w:rsidRDefault="00D07C6B"/>
        </w:tc>
      </w:tr>
      <w:tr w:rsidR="00D07C6B">
        <w:trPr>
          <w:trHeight w:hRule="exact" w:val="645"/>
        </w:trPr>
        <w:tc>
          <w:tcPr>
            <w:tcW w:w="15618" w:type="dxa"/>
            <w:gridSpan w:val="6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Формирование системы мотивации граждан к здоровому образу жизни, включая здоровое питание и отказ от вредных привычек  (Республика Коми)</w:t>
            </w:r>
          </w:p>
        </w:tc>
      </w:tr>
      <w:tr w:rsidR="00D07C6B">
        <w:trPr>
          <w:trHeight w:hRule="exact" w:val="716"/>
        </w:trPr>
        <w:tc>
          <w:tcPr>
            <w:tcW w:w="15618" w:type="dxa"/>
            <w:gridSpan w:val="6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1. Основные положения</w:t>
            </w:r>
          </w:p>
        </w:tc>
      </w:tr>
      <w:tr w:rsidR="00D07C6B">
        <w:trPr>
          <w:trHeight w:hRule="exact" w:val="716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регионального проекта</w:t>
            </w:r>
          </w:p>
        </w:tc>
        <w:tc>
          <w:tcPr>
            <w:tcW w:w="110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Формирование системы мотивации граждан к здоровому образу жизни, включая здоровое питание и отказ от вредных привычек  (Республика Коми)</w:t>
            </w:r>
          </w:p>
        </w:tc>
      </w:tr>
      <w:tr w:rsidR="00D07C6B">
        <w:trPr>
          <w:trHeight w:hRule="exact" w:val="717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Краткое наименование регионального</w:t>
            </w:r>
          </w:p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Укрепление общественного здоровья (Республика Коми)</w:t>
            </w:r>
          </w:p>
        </w:tc>
        <w:tc>
          <w:tcPr>
            <w:tcW w:w="2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 реализации проекта</w:t>
            </w:r>
          </w:p>
        </w:tc>
        <w:tc>
          <w:tcPr>
            <w:tcW w:w="2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21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31.12.2024</w:t>
            </w:r>
          </w:p>
        </w:tc>
      </w:tr>
      <w:tr w:rsidR="00D07C6B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Куратор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Л.Ю.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Председателя Правительства Республики Коми</w:t>
            </w:r>
          </w:p>
        </w:tc>
      </w:tr>
      <w:tr w:rsidR="00D07C6B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Руководитель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И.В.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</w:tr>
      <w:tr w:rsidR="00D07C6B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Администратор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В.Е.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</w:tr>
      <w:tr w:rsidR="00D07C6B">
        <w:trPr>
          <w:trHeight w:hRule="exact" w:val="717"/>
        </w:trPr>
        <w:tc>
          <w:tcPr>
            <w:tcW w:w="458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Связь с государственными программами </w:t>
            </w:r>
          </w:p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Российской Федерации</w:t>
            </w:r>
          </w:p>
        </w:tc>
        <w:tc>
          <w:tcPr>
            <w:tcW w:w="43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 Республики Коми "Развитие здравоохранения"</w:t>
            </w:r>
          </w:p>
        </w:tc>
      </w:tr>
      <w:tr w:rsidR="00D07C6B">
        <w:trPr>
          <w:trHeight w:hRule="exact" w:val="974"/>
        </w:trPr>
        <w:tc>
          <w:tcPr>
            <w:tcW w:w="458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43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Подпрограмма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(направление)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</w:tr>
    </w:tbl>
    <w:p w:rsidR="00D07C6B" w:rsidRDefault="00D07C6B">
      <w:pPr>
        <w:sectPr w:rsidR="00D07C6B">
          <w:pgSz w:w="16834" w:h="13349" w:orient="landscape"/>
          <w:pgMar w:top="1134" w:right="576" w:bottom="526" w:left="576" w:header="1134" w:footer="526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143"/>
        <w:gridCol w:w="144"/>
        <w:gridCol w:w="143"/>
        <w:gridCol w:w="2006"/>
        <w:gridCol w:w="716"/>
        <w:gridCol w:w="860"/>
        <w:gridCol w:w="143"/>
        <w:gridCol w:w="287"/>
        <w:gridCol w:w="430"/>
        <w:gridCol w:w="143"/>
        <w:gridCol w:w="286"/>
        <w:gridCol w:w="574"/>
        <w:gridCol w:w="286"/>
        <w:gridCol w:w="143"/>
        <w:gridCol w:w="574"/>
        <w:gridCol w:w="143"/>
        <w:gridCol w:w="286"/>
        <w:gridCol w:w="144"/>
        <w:gridCol w:w="143"/>
        <w:gridCol w:w="143"/>
        <w:gridCol w:w="144"/>
        <w:gridCol w:w="143"/>
        <w:gridCol w:w="143"/>
        <w:gridCol w:w="430"/>
        <w:gridCol w:w="143"/>
        <w:gridCol w:w="430"/>
        <w:gridCol w:w="143"/>
        <w:gridCol w:w="144"/>
        <w:gridCol w:w="143"/>
        <w:gridCol w:w="143"/>
        <w:gridCol w:w="143"/>
        <w:gridCol w:w="287"/>
        <w:gridCol w:w="143"/>
        <w:gridCol w:w="144"/>
        <w:gridCol w:w="143"/>
        <w:gridCol w:w="286"/>
        <w:gridCol w:w="144"/>
        <w:gridCol w:w="286"/>
        <w:gridCol w:w="144"/>
        <w:gridCol w:w="143"/>
        <w:gridCol w:w="430"/>
        <w:gridCol w:w="143"/>
        <w:gridCol w:w="143"/>
        <w:gridCol w:w="430"/>
        <w:gridCol w:w="287"/>
        <w:gridCol w:w="286"/>
        <w:gridCol w:w="143"/>
        <w:gridCol w:w="287"/>
        <w:gridCol w:w="143"/>
        <w:gridCol w:w="287"/>
        <w:gridCol w:w="860"/>
        <w:gridCol w:w="286"/>
        <w:gridCol w:w="287"/>
      </w:tblGrid>
      <w:tr w:rsidR="00D07C6B">
        <w:trPr>
          <w:trHeight w:hRule="exact" w:val="430"/>
        </w:trPr>
        <w:tc>
          <w:tcPr>
            <w:tcW w:w="15618" w:type="dxa"/>
            <w:gridSpan w:val="52"/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</w:t>
            </w:r>
          </w:p>
        </w:tc>
        <w:tc>
          <w:tcPr>
            <w:tcW w:w="573" w:type="dxa"/>
            <w:gridSpan w:val="2"/>
          </w:tcPr>
          <w:p w:rsidR="00D07C6B" w:rsidRDefault="00D07C6B"/>
        </w:tc>
      </w:tr>
      <w:tr w:rsidR="00D07C6B">
        <w:trPr>
          <w:trHeight w:hRule="exact" w:val="57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2. Показатели регионального проекта</w:t>
            </w:r>
          </w:p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448" w:type="dxa"/>
            <w:gridSpan w:val="3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00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2025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2030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57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доля граждан, ведущих здоровый образ жизни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292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Темпы прироста первичной заболеваемости ожирением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-21,9000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-21,9000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12,9000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7,3000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6,6000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5,8000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4,9000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Единая межведомственная информационно-статистическая система (ЕМИСС) 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57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Формирование системы мотивации граждан к здоровому образу жизни, включая здоровое питание и отказ от вредных привычек 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762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Розничные продажи алкогольной продукции на душу населения (в литрах этанола)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Литр чистого (100%) спирта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10,1000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31.12.2016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9,90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9,8000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9,6000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9,5000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9,4000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9,3000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9,2000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Федеральная служба по регулированию алкогольного рынка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286" w:type="dxa"/>
            <w:tcBorders>
              <w:top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57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3. Помесячный план достижения показателей регионального проекта в 2021   году</w:t>
            </w:r>
          </w:p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87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28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6304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Плановые значения по месяцам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2021  года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487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28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01.03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01.05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01.06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01.11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01.12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57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доля граждан, ведущих здоровый образ жизни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71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Темпы прироста первичной заболеваемости ожирением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12,9000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12,3000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11,7000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11,1000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10,5000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9,9000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9,3000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8,7000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8,1000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7,5000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7,3000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7,3000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57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Формирование системы мотивации граждан к здоровому образу жизни, включая здоровое питание и отказ от вредных привычек 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24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Розничные продажи алкогольной продукции на душу населения (в литрах этанола)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Литр чистого (100%) спирта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9,6000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9,5800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9,5800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5600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9,5600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9,5400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9,5400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9,5200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9,5200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9,5000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9,5000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9,5000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86" w:type="dxa"/>
            <w:tcBorders>
              <w:top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573"/>
        </w:trPr>
        <w:tc>
          <w:tcPr>
            <w:tcW w:w="16191" w:type="dxa"/>
            <w:gridSpan w:val="54"/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4. Результаты регионального проекта</w:t>
            </w:r>
          </w:p>
        </w:tc>
      </w:tr>
      <w:tr w:rsidR="00D07C6B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D07C6B" w:rsidRDefault="00D07C6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44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доля граждан, ведущих здоровый образ жизни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Субъекты Российской Федерации обеспечили внедрение модели организации и функционирования центров общественного здоровья.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Во всех (85) субъектах Российской Федерации органами исполнительной власти субъектов Российской Федерации и органами местного самоуправления с организационно-методическим сопровождением НМИЦ профилактической медицины Минздрава России будет осуществлено вне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дрение новой модели организации и функционирования </w:t>
            </w:r>
          </w:p>
          <w:p w:rsidR="00D07C6B" w:rsidRDefault="00D07C6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877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86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286"/>
        </w:trPr>
        <w:tc>
          <w:tcPr>
            <w:tcW w:w="16191" w:type="dxa"/>
            <w:gridSpan w:val="54"/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D07C6B" w:rsidRDefault="00D07C6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550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центров общественного здоровья, включая создание центров общественного здоровья, внедрение новой учетно-отчетной документации.</w:t>
            </w:r>
          </w:p>
          <w:p w:rsidR="00D07C6B" w:rsidRDefault="00D07C6B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53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Внедрены корпоративные программы, содержащие наилучшие практики по укреплению здоровья работников.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 итогам пилотного проекта будет проработан вопрос о необходимости внесения изменений в законодательство Российской Федерации, включая Трудовой кодекс Российской Федерации, предусматривающие необходимость для работодателей внедрять </w:t>
            </w:r>
          </w:p>
          <w:p w:rsidR="00D07C6B" w:rsidRDefault="00D07C6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нение работ)</w:t>
            </w:r>
          </w:p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53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286"/>
        </w:trPr>
        <w:tc>
          <w:tcPr>
            <w:tcW w:w="16191" w:type="dxa"/>
            <w:gridSpan w:val="54"/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D07C6B" w:rsidRDefault="00D07C6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корпоративные программы по укреплению здоровья работников. 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субъектах Российской Федерации с организационно-методическим сопровождением НМИЦ профилактической медицины Минздрава России с привлечением Фонда социального страхования Российской Федераци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 будет проведена информационно-разъяснительная работа с работодателями в целях внедрения корпоративных программ по </w:t>
            </w:r>
          </w:p>
          <w:p w:rsidR="00D07C6B" w:rsidRDefault="00D07C6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287"/>
        </w:trPr>
        <w:tc>
          <w:tcPr>
            <w:tcW w:w="16191" w:type="dxa"/>
            <w:gridSpan w:val="54"/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D07C6B" w:rsidRDefault="00D07C6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укреплению здоровья работников.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Работодателями будут проведены мероприятия, указанные в корпоративных программах, включая привлечение медицинских работников центров общественного здоровья и центров здоровья для обследования работников и проведения шк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ол и лекционных занятий по формированию здорового образа жизни, отказа от курения и употребления алкогольных </w:t>
            </w:r>
          </w:p>
          <w:p w:rsidR="00D07C6B" w:rsidRDefault="00D07C6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286"/>
        </w:trPr>
        <w:tc>
          <w:tcPr>
            <w:tcW w:w="16191" w:type="dxa"/>
            <w:gridSpan w:val="54"/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D07C6B" w:rsidRDefault="00D07C6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напитков, перехода на здоровое питание. 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Примеры наилучших результатов по проведению корпоративных программ будут опубликованы на сайте Минздрава России, интернет-сайтах органов исполнительной власти пилотных регионов и в средствах массовой информаци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в рамках информационно-коммуникационной кампании.</w:t>
            </w:r>
          </w:p>
          <w:p w:rsidR="00D07C6B" w:rsidRDefault="00D07C6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56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56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63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</w:t>
            </w: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ниципальные образования внедрили муниципальные программы </w:t>
            </w: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40,0000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​ В 100% муниципальных образований на основании рекомендованной </w:t>
            </w:r>
          </w:p>
          <w:p w:rsidR="00D07C6B" w:rsidRDefault="00D07C6B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287"/>
        </w:trPr>
        <w:tc>
          <w:tcPr>
            <w:tcW w:w="16191" w:type="dxa"/>
            <w:gridSpan w:val="54"/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D07C6B" w:rsidRDefault="00D07C6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общественного здоровья.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Минздравом России  типовой муниципальной программы по укреплению общественного здоровья органами местного самоуправления будут утверждены муниципальные программы по укреплению общественного здоровья (на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растающим итогом), предусмотрено соответствующее финансирование.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 соответствии с данными программами будет продолжена реализация мероприятий по снижению действия основных </w:t>
            </w:r>
          </w:p>
          <w:p w:rsidR="00D07C6B" w:rsidRDefault="00D07C6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287"/>
        </w:trPr>
        <w:tc>
          <w:tcPr>
            <w:tcW w:w="16191" w:type="dxa"/>
            <w:gridSpan w:val="54"/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1002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D07C6B" w:rsidRDefault="00D07C6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67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факторов риска НИЗ, первичной профилактике заболеваний полости рта, а также мероприятий, направленных на профилактику заболеваний репродуктивной сферы у мужчин.</w:t>
            </w:r>
          </w:p>
          <w:p w:rsidR="00D07C6B" w:rsidRDefault="00D07C6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677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94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еспечено внедрение модели организации и функционирования регионального центра общественного здоровья на базе Центра медицинской профилактики ГУ «Республиканский врачебно-физкультурный диспансер»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Осуществлено внедрение новой модели организации и функционирования центров общественного здоровья, включая создание центров общественного здоровья, внедрение новой учетно-отчетной документации</w:t>
            </w:r>
          </w:p>
          <w:p w:rsidR="00D07C6B" w:rsidRDefault="00D07C6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НПА Субъекта РФ</w:t>
            </w:r>
          </w:p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93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38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286"/>
        </w:trPr>
        <w:tc>
          <w:tcPr>
            <w:tcW w:w="16191" w:type="dxa"/>
            <w:gridSpan w:val="54"/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D07C6B" w:rsidRDefault="00D07C6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44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Формирование системы мотивации граждан к здоровому образу жизни, включая здоровое питание и отказ от вредных привычек 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ованию приверженности здоровому образу жизни в соответствии с утвержденным и внедренным федеральным Порядком, размещены наилучшие проекты на официальном сайте Министерства здравоохранения Республики Коми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Принято к исполнению положение о конкурсе по предоставлению субсидий некоммерческим организациям, реализующим проекты по формированию </w:t>
            </w:r>
          </w:p>
          <w:p w:rsidR="00D07C6B" w:rsidRDefault="00D07C6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Утверждение документа</w:t>
            </w:r>
          </w:p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16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14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287"/>
        </w:trPr>
        <w:tc>
          <w:tcPr>
            <w:tcW w:w="16191" w:type="dxa"/>
            <w:gridSpan w:val="54"/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D07C6B" w:rsidRDefault="00D07C6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приверженности здоровому образу жизни, утвержденное приказом Минздрава России.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Наилучшие проекты, ставшие победителями конкурса, размещены на официальном сайте Министер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ства здравоохранения Республики Коми.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Внедрены </w:t>
            </w:r>
          </w:p>
          <w:p w:rsidR="00D07C6B" w:rsidRDefault="00D07C6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287"/>
        </w:trPr>
        <w:tc>
          <w:tcPr>
            <w:tcW w:w="16191" w:type="dxa"/>
            <w:gridSpan w:val="54"/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1002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D07C6B" w:rsidRDefault="00D07C6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07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рекомендации по наилучшим практикам реализации волонтерства в сфере охраны здоровья.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Направлено информационное письмо в муниципальные образования и медицинские организации Республики Коми</w:t>
            </w:r>
          </w:p>
          <w:p w:rsidR="00D07C6B" w:rsidRDefault="00D07C6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06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74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</w:t>
            </w:r>
          </w:p>
          <w:p w:rsidR="00D07C6B" w:rsidRDefault="00D07C6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Утверждение документа</w:t>
            </w:r>
          </w:p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73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286"/>
        </w:trPr>
        <w:tc>
          <w:tcPr>
            <w:tcW w:w="16191" w:type="dxa"/>
            <w:gridSpan w:val="54"/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D07C6B" w:rsidRDefault="00D07C6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жизни в соответствии с утвержденным и внедренным федеральным Порядком, размещены наилучшие проекты на официальном сайте Министерства здравоохранения Республики Коми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приверженности здоровому образу жизни.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 по предоставлению субсидий некоммерческим организациям, реализующим проекты по формированию приверженности здоровому образу жизни, утвержденное приказом Минздрава России.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предоставление субсидий некоммерческим орга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низациям, реализующим проекты по </w:t>
            </w:r>
          </w:p>
          <w:p w:rsidR="00D07C6B" w:rsidRDefault="00D07C6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287"/>
        </w:trPr>
        <w:tc>
          <w:tcPr>
            <w:tcW w:w="16191" w:type="dxa"/>
            <w:gridSpan w:val="54"/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D07C6B" w:rsidRDefault="00D07C6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формированию приверженности здоровому образу жизни.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Наилучшие проекты, ставшие победителями конкурса, размещены на официальном сайте Министерства здравоохранения Республики Коми.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рекомендации по наилучшим практикам реализации волонтерства 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сфере охраны здоровья.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Направлено информационное письмо в муниципальные образования и медицинские организации </w:t>
            </w:r>
          </w:p>
          <w:p w:rsidR="00D07C6B" w:rsidRDefault="00D07C6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287"/>
        </w:trPr>
        <w:tc>
          <w:tcPr>
            <w:tcW w:w="16191" w:type="dxa"/>
            <w:gridSpan w:val="54"/>
          </w:tcPr>
          <w:p w:rsidR="00D07C6B" w:rsidRDefault="00D07C6B"/>
        </w:tc>
      </w:tr>
      <w:tr w:rsidR="00D07C6B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D07C6B" w:rsidRDefault="00D07C6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Республики Коми</w:t>
            </w:r>
          </w:p>
          <w:p w:rsidR="00D07C6B" w:rsidRDefault="00D07C6B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чшие проекты на официальном сайте Министерства здравоохранения Республики Коми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конкурсе по предоставлению субси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дий некоммерческим организациям, реализующим проекты по формированию </w:t>
            </w:r>
          </w:p>
          <w:p w:rsidR="00D07C6B" w:rsidRDefault="00D07C6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Утверждение документа</w:t>
            </w:r>
          </w:p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16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16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286"/>
        </w:trPr>
        <w:tc>
          <w:tcPr>
            <w:tcW w:w="16191" w:type="dxa"/>
            <w:gridSpan w:val="54"/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D07C6B" w:rsidRDefault="00D07C6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приверженности здоровому образу жизни, утвержденное приказом Минздрава России.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лучшие проекты, ставшие победителями конкурса, размещены на официальном сайте Министерства здравоохранения Республики Коми.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Внедрены </w:t>
            </w:r>
          </w:p>
          <w:p w:rsidR="00D07C6B" w:rsidRDefault="00D07C6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287"/>
        </w:trPr>
        <w:tc>
          <w:tcPr>
            <w:tcW w:w="16191" w:type="dxa"/>
            <w:gridSpan w:val="54"/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D07C6B" w:rsidRDefault="00D07C6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07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рекомендации по наилучшим практикам реализации волонтерства в сфере охраны здоровья.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Направлено информационное письмо в муниципальные образования и медицинские организации Республики Коми</w:t>
            </w:r>
          </w:p>
          <w:p w:rsidR="00D07C6B" w:rsidRDefault="00D07C6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06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74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2.4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</w:t>
            </w:r>
          </w:p>
          <w:p w:rsidR="00D07C6B" w:rsidRDefault="00D07C6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Утверждение документа</w:t>
            </w:r>
          </w:p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73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287"/>
        </w:trPr>
        <w:tc>
          <w:tcPr>
            <w:tcW w:w="16191" w:type="dxa"/>
            <w:gridSpan w:val="54"/>
          </w:tcPr>
          <w:p w:rsidR="00D07C6B" w:rsidRDefault="00D07C6B"/>
        </w:tc>
      </w:tr>
      <w:tr w:rsidR="00D07C6B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D07C6B" w:rsidRDefault="00D07C6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жизни в соответствии с утвержденным и внедренным федеральным Порядком, размещены наилучшие проекты на официальном сайте Министерства здравоохранения Республики Коми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приверженности здоровому образу жизни.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 по предоставлению субсидий некоммерческим организациям, реализующим проекты по формированию приверженности здоровому образу жизни, утвержденное приказом Минздрава России.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предоставление субсидий некоммерческим орга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низациям, реализующим проекты по </w:t>
            </w:r>
          </w:p>
          <w:p w:rsidR="00D07C6B" w:rsidRDefault="00D07C6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286"/>
        </w:trPr>
        <w:tc>
          <w:tcPr>
            <w:tcW w:w="16191" w:type="dxa"/>
            <w:gridSpan w:val="54"/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D07C6B" w:rsidRDefault="00D07C6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формированию приверженности здоровому образу жизни.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Наилучшие проекты, ставшие победителями конкурса, размещены на официальном сайте Министерства здравоохранения Республики Коми.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рекомендации по наилучшим практикам реализации волонтерства 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сфере охраны здоровья.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Направлено информационное письмо в муниципальные образования и медицинские организации </w:t>
            </w:r>
          </w:p>
          <w:p w:rsidR="00D07C6B" w:rsidRDefault="00D07C6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287"/>
        </w:trPr>
        <w:tc>
          <w:tcPr>
            <w:tcW w:w="16191" w:type="dxa"/>
            <w:gridSpan w:val="54"/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D07C6B" w:rsidRDefault="00D07C6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Республики Коми</w:t>
            </w:r>
          </w:p>
          <w:p w:rsidR="00D07C6B" w:rsidRDefault="00D07C6B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2.5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чшие проекты на официальном сайте Министерства здравоохранения Республики Коми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конкурсе по предоставлению субси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дий некоммерческим организациям, реализующим проекты по формированию </w:t>
            </w:r>
          </w:p>
          <w:p w:rsidR="00D07C6B" w:rsidRDefault="00D07C6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Утверждение документа</w:t>
            </w:r>
          </w:p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16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16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287"/>
        </w:trPr>
        <w:tc>
          <w:tcPr>
            <w:tcW w:w="16191" w:type="dxa"/>
            <w:gridSpan w:val="54"/>
          </w:tcPr>
          <w:p w:rsidR="00D07C6B" w:rsidRDefault="00D07C6B"/>
        </w:tc>
      </w:tr>
      <w:tr w:rsidR="00D07C6B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D07C6B" w:rsidRDefault="00D07C6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приверженности здоровому образу жизни, утвержденное приказом Минздрава России.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лучшие проекты, ставшие победителями конкурса, размещены на официальном сайте Министерства здравоохранения Республики Коми.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Внедрены </w:t>
            </w:r>
          </w:p>
          <w:p w:rsidR="00D07C6B" w:rsidRDefault="00D07C6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286"/>
        </w:trPr>
        <w:tc>
          <w:tcPr>
            <w:tcW w:w="16191" w:type="dxa"/>
            <w:gridSpan w:val="54"/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D07C6B" w:rsidRDefault="00D07C6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077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рекомендации по наилучшим практикам реализации волонтерства в сфере охраны здоровья.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Направлено информационное письмо в муниципальные образования и медицинские организации Республики Коми</w:t>
            </w:r>
          </w:p>
          <w:p w:rsidR="00D07C6B" w:rsidRDefault="00D07C6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06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74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2.6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2019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01.04.2019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75,0000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Адаптированы и распространены рекламно-информационные материалы для проведения информационно-коммуникационной кампании с использованием основных телекоммуникацио</w:t>
            </w:r>
          </w:p>
          <w:p w:rsidR="00D07C6B" w:rsidRDefault="00D07C6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</w:t>
            </w:r>
          </w:p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73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287"/>
        </w:trPr>
        <w:tc>
          <w:tcPr>
            <w:tcW w:w="16191" w:type="dxa"/>
            <w:gridSpan w:val="54"/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D07C6B" w:rsidRDefault="00D07C6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нных каналов для всех целевых аудиторий.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Основными направлениями информационно-коммуникационной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нда ответственного отношения к рациону питания; пропаганда ответственного отношения к репродуктивному </w:t>
            </w:r>
          </w:p>
          <w:p w:rsidR="00D07C6B" w:rsidRDefault="00D07C6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287"/>
        </w:trPr>
        <w:tc>
          <w:tcPr>
            <w:tcW w:w="16191" w:type="dxa"/>
            <w:gridSpan w:val="54"/>
          </w:tcPr>
          <w:p w:rsidR="00D07C6B" w:rsidRDefault="00D07C6B"/>
        </w:tc>
      </w:tr>
      <w:tr w:rsidR="00D07C6B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D07C6B" w:rsidRDefault="00D07C6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здоровью, в том числе профилактика абортов, и повышение приверженности вакцинации.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целевых аудиторий.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Представлен отчет о проведении ин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формационно-коммуникационной кампании.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Подведены промежуточные итоги информационно-коммуникационной кампании с </w:t>
            </w:r>
          </w:p>
          <w:p w:rsidR="00D07C6B" w:rsidRDefault="00D07C6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286"/>
        </w:trPr>
        <w:tc>
          <w:tcPr>
            <w:tcW w:w="16191" w:type="dxa"/>
            <w:gridSpan w:val="54"/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D07C6B" w:rsidRDefault="00D07C6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934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использованием основных 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D07C6B" w:rsidRDefault="00D07C6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93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877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2.7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2020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01.04.2020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75,0000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информационно-коммуникационной кампании с использованием основных телекоммуникационных каналов для </w:t>
            </w:r>
          </w:p>
          <w:p w:rsidR="00D07C6B" w:rsidRDefault="00D07C6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</w:t>
            </w:r>
          </w:p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877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287"/>
        </w:trPr>
        <w:tc>
          <w:tcPr>
            <w:tcW w:w="16191" w:type="dxa"/>
            <w:gridSpan w:val="54"/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D07C6B" w:rsidRDefault="00D07C6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всех целевых аудиторий. 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Основными направлениями информационно-коммуникационной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 отношения к рациону питания; пропаганда ответственного отношения к репродуктивному здоровью, в том </w:t>
            </w:r>
          </w:p>
          <w:p w:rsidR="00D07C6B" w:rsidRDefault="00D07C6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287"/>
        </w:trPr>
        <w:tc>
          <w:tcPr>
            <w:tcW w:w="16191" w:type="dxa"/>
            <w:gridSpan w:val="54"/>
          </w:tcPr>
          <w:p w:rsidR="00D07C6B" w:rsidRDefault="00D07C6B"/>
        </w:tc>
      </w:tr>
      <w:tr w:rsidR="00D07C6B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D07C6B" w:rsidRDefault="00D07C6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числе профилактика абортов, и повышение приверженности вакцинации.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целевых аудиторий. Представлен отчет о проведении информационно-комм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уникационной кампании.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Подведены промежуточные итоги информационно-коммуникационной кампании с использованием </w:t>
            </w:r>
          </w:p>
          <w:p w:rsidR="00D07C6B" w:rsidRDefault="00D07C6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286"/>
        </w:trPr>
        <w:tc>
          <w:tcPr>
            <w:tcW w:w="16191" w:type="dxa"/>
            <w:gridSpan w:val="54"/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D07C6B" w:rsidRDefault="00D07C6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80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основных 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D07C6B" w:rsidRDefault="00D07C6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80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00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2.8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2021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01.04.2021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75,0000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информационно-коммуникационной кампании с использованием основных телекоммуникационных каналов для всех целевых </w:t>
            </w:r>
          </w:p>
          <w:p w:rsidR="00D07C6B" w:rsidRDefault="00D07C6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Проведение информационно-коммуникационной кампании</w:t>
            </w:r>
          </w:p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00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287"/>
        </w:trPr>
        <w:tc>
          <w:tcPr>
            <w:tcW w:w="16191" w:type="dxa"/>
            <w:gridSpan w:val="54"/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D07C6B" w:rsidRDefault="00D07C6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аудиторий. 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Основными направлениями информационно-коммуникационной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ответственного отношения 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рациону питания; пропаганда ответственного отношения к репродуктивному здоровью, в том числе </w:t>
            </w:r>
          </w:p>
          <w:p w:rsidR="00D07C6B" w:rsidRDefault="00D07C6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286"/>
        </w:trPr>
        <w:tc>
          <w:tcPr>
            <w:tcW w:w="16191" w:type="dxa"/>
            <w:gridSpan w:val="54"/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D07C6B" w:rsidRDefault="00D07C6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профилактика абортов, и повышение приверженности вакцинации.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целевых аудиторий. Представлен отчет о проведении информационно-коммуникац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ионной кампании.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Подведены промежуточные итоги информационно-коммуникационной кампании с использованием основных </w:t>
            </w:r>
          </w:p>
          <w:p w:rsidR="00D07C6B" w:rsidRDefault="00D07C6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286"/>
        </w:trPr>
        <w:tc>
          <w:tcPr>
            <w:tcW w:w="16191" w:type="dxa"/>
            <w:gridSpan w:val="54"/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D07C6B" w:rsidRDefault="00D07C6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677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D07C6B" w:rsidRDefault="00D07C6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67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13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2.9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2022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01.04.2022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информационно-коммуникационной кампании с использованием основных телекоммуникационных каналов для всех целевых аудиторий. </w:t>
            </w:r>
          </w:p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D07C6B" w:rsidRDefault="00D07C6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Проведение информационно-коммуникационной кампании</w:t>
            </w:r>
          </w:p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13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287"/>
        </w:trPr>
        <w:tc>
          <w:tcPr>
            <w:tcW w:w="16191" w:type="dxa"/>
            <w:gridSpan w:val="54"/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D07C6B" w:rsidRDefault="00D07C6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Основными направлениями информационно-коммуникационной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ответственного отношения к рациону пит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ания; пропаганда ответственного отношения к репродуктивному здоровью, в том числе профилактика </w:t>
            </w:r>
          </w:p>
          <w:p w:rsidR="00D07C6B" w:rsidRDefault="00D07C6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286"/>
        </w:trPr>
        <w:tc>
          <w:tcPr>
            <w:tcW w:w="16191" w:type="dxa"/>
            <w:gridSpan w:val="54"/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D07C6B" w:rsidRDefault="00D07C6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абортов, и повышение приверженности вакцинации.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целевых аудиторий. Представлен отчет о проведении информационно-коммуникационной кампан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ии.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промежуточные итоги информационно-коммуникационной кампании с использованием основных телекоммуникацио</w:t>
            </w:r>
          </w:p>
          <w:p w:rsidR="00D07C6B" w:rsidRDefault="00D07C6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286"/>
        </w:trPr>
        <w:tc>
          <w:tcPr>
            <w:tcW w:w="16191" w:type="dxa"/>
            <w:gridSpan w:val="54"/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D07C6B" w:rsidRDefault="00D07C6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54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D07C6B" w:rsidRDefault="00D07C6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53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27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2.10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2023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01.04.2023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информационно-коммуникационной кампании с использованием основных телекоммуникационных каналов для всех целевых аудиторий. 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Основными </w:t>
            </w:r>
          </w:p>
          <w:p w:rsidR="00D07C6B" w:rsidRDefault="00D07C6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Проведение информационно-коммуникационно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й кампании</w:t>
            </w:r>
          </w:p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26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287"/>
        </w:trPr>
        <w:tc>
          <w:tcPr>
            <w:tcW w:w="16191" w:type="dxa"/>
            <w:gridSpan w:val="54"/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D07C6B" w:rsidRDefault="00D07C6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направлениями информационно-коммуникационной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ответственного отношения к рациону питания; проп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аганда ответственного отношения к репродуктивному здоровью, в том числе профилактика абортов, и </w:t>
            </w:r>
          </w:p>
          <w:p w:rsidR="00D07C6B" w:rsidRDefault="00D07C6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286"/>
        </w:trPr>
        <w:tc>
          <w:tcPr>
            <w:tcW w:w="16191" w:type="dxa"/>
            <w:gridSpan w:val="54"/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D07C6B" w:rsidRDefault="00D07C6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повышение приверженности вакцинации.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целевых аудиторий. Представлен отчет о проведении информационно-коммуникационной кампании.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ны промежуточные итоги информационно-коммуникационной кампании с использованием основных телекоммуникационных каналов для </w:t>
            </w:r>
          </w:p>
          <w:p w:rsidR="00D07C6B" w:rsidRDefault="00D07C6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286"/>
        </w:trPr>
        <w:tc>
          <w:tcPr>
            <w:tcW w:w="16191" w:type="dxa"/>
            <w:gridSpan w:val="54"/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D07C6B" w:rsidRDefault="00D07C6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82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D07C6B" w:rsidRDefault="00D07C6B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407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2.11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2024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01.04.2024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75,0000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информационно-коммуникационной кампании с использованием основных телекоммуникационных каналов для всех целевых аудиторий. 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Основными направлениями </w:t>
            </w:r>
          </w:p>
          <w:p w:rsidR="00D07C6B" w:rsidRDefault="00D07C6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Проведение информационно-к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оммуникационной кампании</w:t>
            </w:r>
          </w:p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39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287"/>
        </w:trPr>
        <w:tc>
          <w:tcPr>
            <w:tcW w:w="16191" w:type="dxa"/>
            <w:gridSpan w:val="54"/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39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D07C6B" w:rsidRDefault="00D07C6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информационно-коммуникационной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ответственного отношения к рациону питания; пропаганда ответс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твенного отношения к репродуктивному здоровью, в том числе профилактика абортов, и повышение </w:t>
            </w:r>
          </w:p>
          <w:p w:rsidR="00D07C6B" w:rsidRDefault="00D07C6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286"/>
        </w:trPr>
        <w:tc>
          <w:tcPr>
            <w:tcW w:w="16191" w:type="dxa"/>
            <w:gridSpan w:val="54"/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D07C6B" w:rsidRDefault="00D07C6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приверженности вакцинации.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целевых аудиторий. Представлен отчет о проведении информационно-коммуникационной кампании.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точные итоги информационно-коммуникационной кампании с использованием основных телекоммуникационных каналов для всех целевых </w:t>
            </w:r>
          </w:p>
          <w:p w:rsidR="00D07C6B" w:rsidRDefault="00D07C6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287"/>
        </w:trPr>
        <w:tc>
          <w:tcPr>
            <w:tcW w:w="16191" w:type="dxa"/>
            <w:gridSpan w:val="54"/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D07C6B" w:rsidRDefault="00D07C6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551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D07C6B" w:rsidRDefault="00D07C6B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536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2536"/>
        </w:trPr>
        <w:tc>
          <w:tcPr>
            <w:tcW w:w="16191" w:type="dxa"/>
            <w:gridSpan w:val="54"/>
          </w:tcPr>
          <w:p w:rsidR="00D07C6B" w:rsidRDefault="00D07C6B"/>
        </w:tc>
      </w:tr>
      <w:tr w:rsidR="00D07C6B">
        <w:trPr>
          <w:trHeight w:hRule="exact" w:val="143"/>
        </w:trPr>
        <w:tc>
          <w:tcPr>
            <w:tcW w:w="16191" w:type="dxa"/>
            <w:gridSpan w:val="54"/>
          </w:tcPr>
          <w:p w:rsidR="00D07C6B" w:rsidRDefault="00D07C6B"/>
        </w:tc>
      </w:tr>
      <w:tr w:rsidR="00D07C6B">
        <w:trPr>
          <w:trHeight w:hRule="exact" w:val="287"/>
        </w:trPr>
        <w:tc>
          <w:tcPr>
            <w:tcW w:w="16191" w:type="dxa"/>
            <w:gridSpan w:val="54"/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904" w:type="dxa"/>
            <w:gridSpan w:val="53"/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42</w:t>
            </w:r>
          </w:p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143"/>
        </w:trPr>
        <w:tc>
          <w:tcPr>
            <w:tcW w:w="860" w:type="dxa"/>
            <w:gridSpan w:val="3"/>
            <w:shd w:val="clear" w:color="auto" w:fill="auto"/>
          </w:tcPr>
          <w:p w:rsidR="00D07C6B" w:rsidRDefault="00B32284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  <w:p w:rsidR="00D07C6B" w:rsidRDefault="00B32284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5044" w:type="dxa"/>
            <w:gridSpan w:val="50"/>
            <w:shd w:val="clear" w:color="auto" w:fill="auto"/>
            <w:vAlign w:val="center"/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904" w:type="dxa"/>
            <w:gridSpan w:val="53"/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5. Финансовое обеспечение реализации регионального проекта</w:t>
            </w:r>
          </w:p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14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3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86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</w:t>
            </w:r>
          </w:p>
          <w:p w:rsidR="00D07C6B" w:rsidRDefault="00D07C6B"/>
        </w:tc>
        <w:tc>
          <w:tcPr>
            <w:tcW w:w="14901" w:type="dxa"/>
            <w:gridSpan w:val="4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Формирование системы мотивации граждан к здоровому образу жизни, включая здоровое питание и отказ от вредных привычек 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763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2019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44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762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2020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2 400,00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97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43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43</w:t>
            </w:r>
          </w:p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3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87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762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2021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44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762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2022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71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44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501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За 2023 год коммуникационной 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44</w:t>
            </w:r>
          </w:p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3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86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50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97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762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2024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44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717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ИТОГО ПО РЕГИОНАЛЬНОМУ ПРОЕКТУ: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12 960,00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487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12 960,00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429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45</w:t>
            </w:r>
          </w:p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3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87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29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Российской Федерации, из них: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717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территориальных государственных внебюджетных фондов (бюджеты ТФОМС)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716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государственных внебюджетных фондов Российской,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573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Внебюджетные источники 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46</w:t>
            </w:r>
          </w:p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573"/>
        </w:trPr>
        <w:tc>
          <w:tcPr>
            <w:tcW w:w="15618" w:type="dxa"/>
            <w:gridSpan w:val="52"/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6. Помесячный план исполнения бюджета Республика Коми в части бюджетных ассигнований, предусмотренных на финансовое обеспечение реализации регионального проекта в 2021 году</w:t>
            </w:r>
          </w:p>
          <w:p w:rsidR="00D07C6B" w:rsidRDefault="00D07C6B"/>
        </w:tc>
        <w:tc>
          <w:tcPr>
            <w:tcW w:w="573" w:type="dxa"/>
            <w:gridSpan w:val="2"/>
          </w:tcPr>
          <w:p w:rsidR="00D07C6B" w:rsidRDefault="00D07C6B"/>
        </w:tc>
      </w:tr>
      <w:tr w:rsidR="00D07C6B">
        <w:trPr>
          <w:trHeight w:hRule="exact" w:val="14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299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9456" w:type="dxa"/>
            <w:gridSpan w:val="4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 исполнения нарастающим итогом (тыс. рублей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)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2021 года 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429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01.03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01.05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01.06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01.09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01.11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01.12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57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Формирование системы мотивации граждан к здоровому образу жизни, включая здоровое питание и отказ от вредных привычек 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03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2019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03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2020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03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2021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510,00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510,00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510,00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1 020,00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1 020,00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1 020,00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1 530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03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2022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58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47</w:t>
            </w:r>
          </w:p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429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299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9456" w:type="dxa"/>
            <w:gridSpan w:val="4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 исполнения нарастающим итогом (тыс. рублей)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2021 года 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429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01.03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01.05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01.06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01.09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01.11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01.12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03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2023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03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2024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445"/>
        </w:trPr>
        <w:tc>
          <w:tcPr>
            <w:tcW w:w="5015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ИТОГО: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510,00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510,00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510,00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1 020,00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1 020,00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1 020,00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1 530,00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2 040,00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2 040,00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429"/>
        </w:trPr>
        <w:tc>
          <w:tcPr>
            <w:tcW w:w="15904" w:type="dxa"/>
            <w:gridSpan w:val="53"/>
            <w:tcBorders>
              <w:top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48</w:t>
            </w:r>
          </w:p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574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7. Дополнительная информация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D07C6B" w:rsidRDefault="00D07C6B"/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2865"/>
        </w:trPr>
        <w:tc>
          <w:tcPr>
            <w:tcW w:w="15904" w:type="dxa"/>
            <w:gridSpan w:val="5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1. Выделение наиболее значимых и заметных для общества укрупненных целей и задач, предусмотрев их приоритетное финансирование и концентрацию иных ресурсов для их достижения</w:t>
            </w:r>
          </w:p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Наиболее значимыми задачами проекта, по которым определено приоритетное финансирова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ние и концентрация других ресурсов, следует считать мероприятия:</w:t>
            </w:r>
          </w:p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 разработке и принятию нормативных правовых актов и методических документов по вопросам ведения гражданами здорового образа жизни, основанные на рекомендациях Всемирной организации здравоохр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анения, включая создание на базе центров здоровья и центров медицинской профилактики центров общественного здоровья;</w:t>
            </w:r>
          </w:p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 по внедрению в 100% муниципальных образований модельных муниципальных программ по укреплению общественного здоровья;</w:t>
            </w:r>
          </w:p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 по внедрению модел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организации и функционирования центров общественного здоровья;</w:t>
            </w:r>
          </w:p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 по внедрению корпоративных программ, содержащих наилучшие практики по укреплению здоровья работников;</w:t>
            </w:r>
          </w:p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 по проведению ежегодной коммуникационной кампании, пропагандируешь здоровый образ жизни и бережное отношение к здоровью с охватом не менее 75% аудитории старше 12 лет по основным каналам: телевидение, радио и в информационно-телекоммуникационной сети «Ин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тернет»;</w:t>
            </w:r>
          </w:p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 </w:t>
            </w:r>
          </w:p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2. Обоснование эффективности, достаточности и необходимости предлагаемых мероприятий</w:t>
            </w:r>
          </w:p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Широкомасштабная информационно-коммуникационная кампания по вопросам здорового питания, направленная на преодоление избыточного потребления сахара, соли и жира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будет проведена в целях формирования приверженности граждан принципам здорового питания. Предполагается, что кампанией будет охвачено почти все население России за 2021-2024 годы. При этом кампании также будут адресными: с выбором наилучших каналов доведен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ия информации до различных возрастных и социальных групп и соответствующей адаптированной подачей информации.</w:t>
            </w:r>
          </w:p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 </w:t>
            </w:r>
          </w:p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3. Первоочередная реализация в проекте мероприятий, позволяющих оптимизировать или минимизировать стоимость последующих мероприятий</w:t>
            </w:r>
          </w:p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Привлечение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НКО и волонтерских организаций к внедрению модельных программ по профилактике неинфекционных заболеваний и основам здорового образа жизни позволит компенсировать кадровый дефицит специалистов по общественному здоровью, увеличить охват целевой аудитории без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дополнительного финансирования и обеспечить вовлечение самых широких групп.</w:t>
            </w:r>
          </w:p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 </w:t>
            </w:r>
          </w:p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4. Сдерживающие факторы при реализации регнионального проекта.</w:t>
            </w:r>
          </w:p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Недостаточная штатная численность медицинских работников, участвующих в реализации федерального проекта, а также 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тсутствие в штате структур медицинской профилактики специалистов по коммуникационным проектам, PR, рекламе, таргетированным механизмам размещения в сети «Интеренет», проектных менеджеров, специалистов по корпоративной среде, специалистов по работе с НКО. 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акже необходимо отметить высокую стоимость размещения роликов в сети интернет, трансляцию передач на теле-радио - каналах. Выделение средств в рамках предусмотренного бюджета на привлечение указанных специалистов и проведение информационно-коммуникационной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кампании необходимо для реализации запланированных в региональном проекте мероприятий в полном объеме.</w:t>
            </w:r>
          </w:p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 фактором риска недостижения целевых показателей при реализации регионального проекта является отсутствие запланированного федерального финансир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ования на создание центров общественного здоровья.</w:t>
            </w:r>
          </w:p>
          <w:p w:rsidR="00D07C6B" w:rsidRDefault="00D07C6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866"/>
        </w:trPr>
        <w:tc>
          <w:tcPr>
            <w:tcW w:w="15904" w:type="dxa"/>
            <w:gridSpan w:val="5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576"/>
        </w:trPr>
        <w:tc>
          <w:tcPr>
            <w:tcW w:w="15904" w:type="dxa"/>
            <w:gridSpan w:val="5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576"/>
        </w:trPr>
        <w:tc>
          <w:tcPr>
            <w:tcW w:w="15904" w:type="dxa"/>
            <w:gridSpan w:val="5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888"/>
        </w:trPr>
        <w:tc>
          <w:tcPr>
            <w:tcW w:w="15904" w:type="dxa"/>
            <w:gridSpan w:val="5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Региональный проект направлен на достижение цели национального проекта «Демография» по увеличению ожидаемой продолжительности здоровой жизни до 67 лет, увеличение обращаемости в медицинские организации по вопросам здорового образа жизни, в том числе увели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чение числа лиц, которым </w:t>
            </w:r>
          </w:p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49</w:t>
            </w:r>
          </w:p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2866"/>
        </w:trPr>
        <w:tc>
          <w:tcPr>
            <w:tcW w:w="15904" w:type="dxa"/>
            <w:gridSpan w:val="5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рекомендованы индивидуальные планы по здоровому образу жизни, а также на достижение национальной цели по росту ожидаемой продолжительности жизни до 78 лет к 2024 году. Кроме того, мероприятия, связанные с формированием здоровья на производстве, которые в 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олгосрочной перспективе приведут к снижению случаев временной нетрудоспособности, дадут свой вклад в снижение бедности населения и повышения их доходов.</w:t>
            </w:r>
          </w:p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Более того, мероприятия, запланированные в рамках данного регионального проекта должны оказать влияние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 такие показатели национального проекта «Демография», как:</w:t>
            </w:r>
          </w:p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увеличение суммарного коэффициента рождаемости (благодаря мероприятиям по укреплению репродуктивного здоровья);</w:t>
            </w:r>
          </w:p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доля граждан, систематически занимающихся физической культурой и спортом (благодаря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модельным муниципальным и корпоративным программам).</w:t>
            </w:r>
          </w:p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рамках регионального проекта объединены меры, направленные на формирование системы мотивации граждан к ведению здорового образа жизни. Предусматриваемые проектом мероприятия носят комплексный характер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и включают разработку мер по дальнейшему ограничению потребления алкоголя, защите от табачного дыма, ликвидации микронутриентной недостаточности, сокращение потребления соли и сахара), мониторингу за состоянием питания различных групп населения с применен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ием научных исследований. </w:t>
            </w:r>
          </w:p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Основной задачей регионального проекта является формирование среды, способствующей ведению гражданами здорового образа жизни, включая создание на базе существующих центров здоровья, центров общественного здоровья. Центры обществе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нного здоровья должны стать центральным элементов в координации программ популяционной профилактики, реализуемых с участием представителей муниципальных властей, крупного и среднего бизнеса, волонтерских движений и НКО, специализирующихся в сфере обществен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ного здоровья и здорового образа жизни. </w:t>
            </w:r>
          </w:p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поддержка будет осуществляться в рамках ежегодной информационно-коммуникационной кампании с охватом не менее 75% (не менее 70% в 2021 г.) аудитории граждан старше 12 лет по основным каналам: телевидение, радио и в информационно-телекоммуника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ционной сети «Интернет. При размещении информационных материалов будут задействованы механизмы таргетинга (география, демография, интересы, сообщества, путешествия, устройства). Указанные меры позволят лучше понять психологию пользователя и коммуникационно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воздействовать на него на индивидуальном уровне.</w:t>
            </w:r>
          </w:p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Реализация муниципальных программ общественного здоровья вместе с внедрением корпоративных программ позволит максимально охватить целевую аудиторию трудоспособной части населения, повысив осведомленность гр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аждан о принципах здорового образа жизни.</w:t>
            </w:r>
          </w:p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Увеличение доли лиц, приверженных здоровому образу жизни, приведет к снижению заболеваемости и смертности от основных хронических и неинфекционных заболеваний (ХНИЗ) (сердечно-сосудистых, онкологических) и внешних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причин (например, связанных с потреблением алкоголя) в трудоспособном возрасте. Эффективная профилактика ХНИЗ будет реализована в рамках внедрения популяционной профилактической модели на базе создаваемых центров общественного здоровья. </w:t>
            </w:r>
          </w:p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Региональный проек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 включает мероприятия, запланированные ранее приоритетным проектом «Формирование здорового образа жизни», включая преемственность финансового обеспечения этих мероприятий.</w:t>
            </w:r>
          </w:p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220"/>
        </w:trPr>
        <w:tc>
          <w:tcPr>
            <w:tcW w:w="15904" w:type="dxa"/>
            <w:gridSpan w:val="5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207"/>
        </w:trPr>
        <w:tc>
          <w:tcPr>
            <w:tcW w:w="15904" w:type="dxa"/>
            <w:gridSpan w:val="5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287" w:type="dxa"/>
            <w:tcBorders>
              <w:left w:val="single" w:sz="5" w:space="0" w:color="000000"/>
            </w:tcBorders>
          </w:tcPr>
          <w:p w:rsidR="00D07C6B" w:rsidRDefault="00D07C6B"/>
        </w:tc>
      </w:tr>
    </w:tbl>
    <w:p w:rsidR="00D07C6B" w:rsidRDefault="00D07C6B">
      <w:pPr>
        <w:sectPr w:rsidR="00D07C6B">
          <w:pgSz w:w="16848" w:h="11952" w:orient="landscape"/>
          <w:pgMar w:top="562" w:right="432" w:bottom="512" w:left="432" w:header="562" w:footer="512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"/>
        <w:gridCol w:w="3582"/>
        <w:gridCol w:w="1146"/>
        <w:gridCol w:w="1146"/>
        <w:gridCol w:w="1003"/>
        <w:gridCol w:w="1003"/>
        <w:gridCol w:w="1719"/>
        <w:gridCol w:w="717"/>
        <w:gridCol w:w="2292"/>
        <w:gridCol w:w="1147"/>
        <w:gridCol w:w="1289"/>
        <w:gridCol w:w="287"/>
      </w:tblGrid>
      <w:tr w:rsidR="00D07C6B">
        <w:trPr>
          <w:trHeight w:hRule="exact" w:val="430"/>
        </w:trPr>
        <w:tc>
          <w:tcPr>
            <w:tcW w:w="15904" w:type="dxa"/>
            <w:gridSpan w:val="11"/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50</w:t>
            </w:r>
          </w:p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573"/>
        </w:trPr>
        <w:tc>
          <w:tcPr>
            <w:tcW w:w="11176" w:type="dxa"/>
            <w:gridSpan w:val="8"/>
          </w:tcPr>
          <w:p w:rsidR="00D07C6B" w:rsidRDefault="00D07C6B"/>
        </w:tc>
        <w:tc>
          <w:tcPr>
            <w:tcW w:w="4728" w:type="dxa"/>
            <w:gridSpan w:val="3"/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ПРИЛОЖЕНИЕ №1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 паспорту регионального проекта</w:t>
            </w:r>
          </w:p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573"/>
        </w:trPr>
        <w:tc>
          <w:tcPr>
            <w:tcW w:w="11176" w:type="dxa"/>
            <w:gridSpan w:val="8"/>
          </w:tcPr>
          <w:p w:rsidR="00D07C6B" w:rsidRDefault="00D07C6B"/>
        </w:tc>
        <w:tc>
          <w:tcPr>
            <w:tcW w:w="4728" w:type="dxa"/>
            <w:gridSpan w:val="3"/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Укрепление общественного здоровья (Республика Коми)</w:t>
            </w:r>
          </w:p>
        </w:tc>
        <w:tc>
          <w:tcPr>
            <w:tcW w:w="287" w:type="dxa"/>
          </w:tcPr>
          <w:p w:rsidR="00D07C6B" w:rsidRDefault="00D07C6B"/>
        </w:tc>
      </w:tr>
      <w:tr w:rsidR="00D07C6B">
        <w:trPr>
          <w:trHeight w:hRule="exact" w:val="143"/>
        </w:trPr>
        <w:tc>
          <w:tcPr>
            <w:tcW w:w="860" w:type="dxa"/>
            <w:shd w:val="clear" w:color="auto" w:fill="auto"/>
          </w:tcPr>
          <w:p w:rsidR="00D07C6B" w:rsidRDefault="00B32284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  <w:p w:rsidR="00D07C6B" w:rsidRDefault="00B32284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5331" w:type="dxa"/>
            <w:gridSpan w:val="11"/>
            <w:shd w:val="clear" w:color="auto" w:fill="auto"/>
            <w:vAlign w:val="center"/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</w:p>
        </w:tc>
      </w:tr>
      <w:tr w:rsidR="00D07C6B">
        <w:trPr>
          <w:trHeight w:hRule="exact" w:val="430"/>
        </w:trPr>
        <w:tc>
          <w:tcPr>
            <w:tcW w:w="16191" w:type="dxa"/>
            <w:gridSpan w:val="12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План реализации регионального проекта</w:t>
            </w:r>
          </w:p>
        </w:tc>
      </w:tr>
      <w:tr w:rsidR="00D07C6B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07C6B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</w:t>
            </w:r>
          </w:p>
        </w:tc>
        <w:tc>
          <w:tcPr>
            <w:tcW w:w="15331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доля граждан, ведущих здоровый образ жизни</w:t>
            </w:r>
          </w:p>
        </w:tc>
      </w:tr>
      <w:tr w:rsidR="00D07C6B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1.1</w:t>
            </w:r>
          </w:p>
          <w:p w:rsidR="00D07C6B" w:rsidRDefault="00D07C6B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"Субъекты Российской Федерации обеспечили внедрение модели организации и функционирования центров общественного здоровья."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01.01.2021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трольными точками отсутствует</w:t>
            </w:r>
          </w:p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Во всех (85) субъектах Российской Федерации органами исполнительной власти субъектов Российской Федерации и органами местного самоуправления с организационно-методическим сопровождением НМИЦ профилактической мед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ицины Минздрава России будет осуществлено внедрение новой модели организации и функционирования центров общественного здоровья, включая создание центров общественного здоровья, внедрение новой учетно-отчетной документации.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D07C6B" w:rsidRDefault="00D07C6B"/>
        </w:tc>
      </w:tr>
      <w:tr w:rsidR="00D07C6B">
        <w:trPr>
          <w:trHeight w:hRule="exact" w:val="285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57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"Утверждены </w:t>
            </w:r>
          </w:p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01.01.2021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Александров </w:t>
            </w:r>
          </w:p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руководителю </w:t>
            </w:r>
          </w:p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07C6B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</w:tr>
      <w:tr w:rsidR="00D07C6B">
        <w:trPr>
          <w:trHeight w:hRule="exact" w:val="282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(одобрены, сформированы) документы, необходимые для оказания услуги (выполнения работы)"</w:t>
            </w:r>
          </w:p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Б.А.</w:t>
            </w:r>
          </w:p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проекта</w:t>
            </w:r>
          </w:p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01.01.2021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01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01.01.2021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103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1.2</w:t>
            </w:r>
          </w:p>
          <w:p w:rsidR="00D07C6B" w:rsidRDefault="00D07C6B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"Муниципальные образования внедрили муниципальные программы </w:t>
            </w:r>
          </w:p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​ В 100% муниципальных образований на основании рекомендованной </w:t>
            </w:r>
          </w:p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D07C6B" w:rsidRDefault="00D07C6B"/>
        </w:tc>
      </w:tr>
      <w:tr w:rsidR="00D07C6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07C6B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</w:tr>
      <w:tr w:rsidR="00D07C6B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общественного здоровья"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Минздравом России  типовой муниципальной программы по укреплению общественного здоровья органами местного самоуправления будут утверждены муниципальные прогр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аммы по укреплению общественного здоровья (нарастающим итогом), предусмотрено соответствующее финансирование.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соответствии с данными программами будет продолжена реализация мероприятий по снижению действия основных факторов риска НИЗ, первичной профилакт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ике заболеваний полости рта, а также мероприятий, направленных на профилактику заболеваний репродуктивной сферы у мужчин.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222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220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114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"Утверждены (одобрены, сформированы) документы, необходимые для </w:t>
            </w:r>
          </w:p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01.02.2020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Паспорт проекта Синхронизация с ФП</w:t>
            </w:r>
          </w:p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Консультант+</w:t>
            </w:r>
          </w:p>
          <w:p w:rsidR="00D07C6B" w:rsidRDefault="00D07C6B"/>
        </w:tc>
      </w:tr>
      <w:tr w:rsidR="00D07C6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07C6B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</w:tr>
      <w:tr w:rsidR="00D07C6B">
        <w:trPr>
          <w:trHeight w:hRule="exact" w:val="229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оказания услуги (выполнения работы)"</w:t>
            </w:r>
          </w:p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01.04.2020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Паспорт проекта Синхронизация с ФП</w:t>
            </w:r>
          </w:p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</w:t>
            </w:r>
          </w:p>
          <w:p w:rsidR="00D07C6B" w:rsidRDefault="00D07C6B"/>
        </w:tc>
      </w:tr>
      <w:tr w:rsidR="00D07C6B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15.12.2020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Паспорт проекта Синхронизация с ФП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D07C6B" w:rsidRDefault="00D07C6B"/>
        </w:tc>
      </w:tr>
      <w:tr w:rsidR="00D07C6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01.04.2021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Консультант +</w:t>
            </w:r>
          </w:p>
          <w:p w:rsidR="00D07C6B" w:rsidRDefault="00D07C6B"/>
        </w:tc>
      </w:tr>
      <w:tr w:rsidR="00D07C6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07C6B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</w:tr>
      <w:tr w:rsidR="00D07C6B">
        <w:trPr>
          <w:trHeight w:hRule="exact" w:val="176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01.04.2021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</w:t>
            </w:r>
          </w:p>
          <w:p w:rsidR="00D07C6B" w:rsidRDefault="00D07C6B"/>
        </w:tc>
      </w:tr>
      <w:tr w:rsidR="00D07C6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"Не менее 40% муниципальных образований Республики Коми адаптировали и внедрили муниципальные программы общественного здоровья"</w:t>
            </w:r>
          </w:p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D07C6B" w:rsidRDefault="00D07C6B"/>
        </w:tc>
      </w:tr>
      <w:tr w:rsidR="00D07C6B">
        <w:trPr>
          <w:trHeight w:hRule="exact" w:val="97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07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07</w:t>
            </w:r>
          </w:p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D07C6B" w:rsidRDefault="00D07C6B"/>
        </w:tc>
      </w:tr>
      <w:tr w:rsidR="00D07C6B">
        <w:trPr>
          <w:trHeight w:hRule="exact" w:val="85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"Утверждены (одобрены, сформированы) </w:t>
            </w:r>
          </w:p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01.04.2022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07</w:t>
            </w:r>
          </w:p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Консультант+</w:t>
            </w:r>
          </w:p>
          <w:p w:rsidR="00D07C6B" w:rsidRDefault="00D07C6B"/>
        </w:tc>
      </w:tr>
      <w:tr w:rsidR="00D07C6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07C6B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</w:tr>
      <w:tr w:rsidR="00D07C6B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документы, необходимые для оказания услуги (выполнения работы)"</w:t>
            </w:r>
          </w:p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01.04.2022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</w:t>
            </w:r>
          </w:p>
          <w:p w:rsidR="00D07C6B" w:rsidRDefault="00D07C6B"/>
        </w:tc>
      </w:tr>
      <w:tr w:rsidR="00D07C6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"Не менее 60% муниципальных образований Республики Коми адаптировали и внедрили муниципальные программы общественного здоровья"</w:t>
            </w:r>
          </w:p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D07C6B" w:rsidRDefault="00D07C6B"/>
        </w:tc>
      </w:tr>
      <w:tr w:rsidR="00D07C6B">
        <w:trPr>
          <w:trHeight w:hRule="exact" w:val="104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07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D07C6B" w:rsidRDefault="00D07C6B"/>
        </w:tc>
      </w:tr>
      <w:tr w:rsidR="00D07C6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07C6B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</w:tr>
      <w:tr w:rsidR="00D07C6B">
        <w:trPr>
          <w:trHeight w:hRule="exact" w:val="229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01.04.2023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Консультант +</w:t>
            </w:r>
          </w:p>
          <w:p w:rsidR="00D07C6B" w:rsidRDefault="00D07C6B"/>
        </w:tc>
      </w:tr>
      <w:tr w:rsidR="00D07C6B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01.04.2023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</w:t>
            </w:r>
          </w:p>
          <w:p w:rsidR="00D07C6B" w:rsidRDefault="00D07C6B"/>
        </w:tc>
      </w:tr>
      <w:tr w:rsidR="00D07C6B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"Не менее 80% муниципальных образований Республики Коми адаптировали и внедрили муниципальные программы </w:t>
            </w:r>
          </w:p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руководителя проекта</w:t>
            </w:r>
          </w:p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D07C6B" w:rsidRDefault="00D07C6B"/>
        </w:tc>
      </w:tr>
      <w:tr w:rsidR="00D07C6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07C6B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</w:tr>
      <w:tr w:rsidR="00D07C6B">
        <w:trPr>
          <w:trHeight w:hRule="exact" w:val="176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общественного здоровья"</w:t>
            </w:r>
          </w:p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07</w:t>
            </w:r>
          </w:p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D07C6B" w:rsidRDefault="00D07C6B"/>
        </w:tc>
      </w:tr>
      <w:tr w:rsidR="00D07C6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01.04.2024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Консультант +</w:t>
            </w:r>
          </w:p>
          <w:p w:rsidR="00D07C6B" w:rsidRDefault="00D07C6B"/>
        </w:tc>
      </w:tr>
      <w:tr w:rsidR="00D07C6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15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01.04.2024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</w:t>
            </w:r>
          </w:p>
          <w:p w:rsidR="00D07C6B" w:rsidRDefault="00D07C6B"/>
        </w:tc>
      </w:tr>
      <w:tr w:rsidR="00D07C6B">
        <w:trPr>
          <w:trHeight w:hRule="exact" w:val="11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"Все (100%) муниципальные образования Республики Коми адаптировали и </w:t>
            </w:r>
          </w:p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D07C6B" w:rsidRDefault="00D07C6B"/>
        </w:tc>
      </w:tr>
      <w:tr w:rsidR="00D07C6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07C6B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</w:tr>
      <w:tr w:rsidR="00D07C6B">
        <w:trPr>
          <w:trHeight w:hRule="exact" w:val="229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внедрили муниципальные программы общественного здоровья"</w:t>
            </w:r>
          </w:p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07</w:t>
            </w:r>
          </w:p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D07C6B" w:rsidRDefault="00D07C6B"/>
        </w:tc>
      </w:tr>
      <w:tr w:rsidR="00D07C6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1.3</w:t>
            </w:r>
          </w:p>
          <w:p w:rsidR="00D07C6B" w:rsidRDefault="00D07C6B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"Внедрены корпоративные программы, содержащие наилучшие практики по укреплению здоровья работников"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ствует</w:t>
            </w:r>
          </w:p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 итогам пилотного проекта будет проработан вопрос о необходимости внесения изменений в законодательство Российской Федерации, включая Трудовой кодекс Российской Федерации, предусматривающие необходимость 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 отсутствует</w:t>
            </w:r>
          </w:p>
          <w:p w:rsidR="00D07C6B" w:rsidRDefault="00D07C6B"/>
        </w:tc>
      </w:tr>
      <w:tr w:rsidR="00D07C6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07C6B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</w:tr>
      <w:tr w:rsidR="00D07C6B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для работодателей внедрять корпоративные программы по укреплению здоровья работников. 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субъектах Российской Федерации с организационно-методическим сопровождением НМИЦ профилактической медицины Минздрава России с привлечением Фонда социального страхования Российской Федерации будет проведена информационно-разъяснительная работа с работодат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елями в целях внедрения корпоративных программ по укреплению здоровья работников.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Работодателями будут проведены мероприятия, указанные в корпоративных программах, включая привлечение медицинских работников центров общественного здоровья и центров здоровья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для обследования работников и проведения школ и 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27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278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07C6B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</w:tr>
      <w:tr w:rsidR="00D07C6B">
        <w:trPr>
          <w:trHeight w:hRule="exact" w:val="273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лекционных занятий по формированию здорового образа жизни, отказа от курения и употребления алкогольных напитков, перехода на здоровое питание. 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Примеры наилучших результатов по проведению корпоративных программ будут опубликованы на сайте Минздрава России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, интернет-сайтах органов исполнительной власти пилотных регионов и в средствах массовой информации в рамках информационно-коммуникационной кампании.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272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1490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"Адаптированы и внедрены корпоративные программы, содержащие наилучшие практики по укреплению здоровья работников на территории Республики Коми. "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49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07C6B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15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34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07C6B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</w:tr>
      <w:tr w:rsidR="00D07C6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1.4</w:t>
            </w:r>
          </w:p>
          <w:p w:rsidR="00D07C6B" w:rsidRDefault="00D07C6B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"Обеспечено внедрение модели организации и функционирования регионального центра общественного здоровья на базе Центра медицинской профилактики ГУ «Республиканский врачебно-физкультурный диспансер»"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15.12.2020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Осуществлено внедрение новой модели организации и функционирования центров общественного здоровья, включая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создание центров общественного здоровья, внедрение новой учетно-отчетной документации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D07C6B" w:rsidRDefault="00D07C6B"/>
        </w:tc>
      </w:tr>
      <w:tr w:rsidR="00D07C6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"Внедрение модели организации и функционирования регионального центра общественного здоровья на базе Центра медицинской профилактики ГУ «Республиканский врачебно-физкультурный диспансер»"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15.12.2020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42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</w:t>
            </w:r>
          </w:p>
        </w:tc>
        <w:tc>
          <w:tcPr>
            <w:tcW w:w="15331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Формирование системы мотивации граждан к здоровому образу жизни, включая здоровое питание и отказ от вредных привычек </w:t>
            </w:r>
          </w:p>
        </w:tc>
      </w:tr>
      <w:tr w:rsidR="00D07C6B">
        <w:trPr>
          <w:trHeight w:hRule="exact" w:val="184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2.1</w:t>
            </w:r>
          </w:p>
          <w:p w:rsidR="00D07C6B" w:rsidRDefault="00D07C6B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"Проведен ежегодный конкурс по отбору проектов на предоставление субсидий некоммерческим организациям, реализующим проект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ы по формированию приверженности </w:t>
            </w:r>
          </w:p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30.07.2020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 организациям, </w:t>
            </w:r>
          </w:p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D07C6B" w:rsidRDefault="00D07C6B"/>
        </w:tc>
      </w:tr>
      <w:tr w:rsidR="00D07C6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07C6B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</w:tr>
      <w:tr w:rsidR="00D07C6B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здоровому образу жизни в соответствии с утвержденным и внедренным федеральным Порядком, размещены наилучшие проекты на официальном сайте Министерства здравоохранения Республики Коми"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реализующим проекты по формированию приверженности здоровому образу жизни.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конкурсе по предоставлению субсидий некоммерческим организациям, реализующим проекты по формированию приверженности здоровому образу жизни, утвержде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нное приказом Минздрава России.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Наилучшие проекты, ставшие победителями конкурса, размеще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ны на официальном сайте Министерства здравоохранения Республики Коми.</w:t>
            </w:r>
          </w:p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27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277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07C6B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</w:tr>
      <w:tr w:rsidR="00D07C6B">
        <w:trPr>
          <w:trHeight w:hRule="exact" w:val="282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рекомендации по наилучшим практикам реализации волонтерства в сфере охраны здоровья.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Направлено информационное письмо в муниципальные образования и медицинские организации Республики Коми</w:t>
            </w:r>
          </w:p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"Проведено исследование по вопросу формирования и (или) тематике документа "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30.07.2020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разработан"</w:t>
            </w:r>
          </w:p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30.07.2020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07C6B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</w:tr>
      <w:tr w:rsidR="00D07C6B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согласован с заинтересованными органами и организациями"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30.07.2020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утвержден (подписан)"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30.07.2020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опубликован"</w:t>
            </w:r>
          </w:p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30.07.2020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07C6B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</w:tr>
      <w:tr w:rsidR="00D07C6B">
        <w:trPr>
          <w:trHeight w:hRule="exact" w:val="176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"Проведение конкурса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жизни, размещение наилучших проектов на официальном сайте Министерства здр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авоохранения Республики Коми"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30.07.2020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 Нормативный правовой акт Министерства здравоохранения Республики Коми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180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2.2</w:t>
            </w:r>
          </w:p>
          <w:p w:rsidR="00D07C6B" w:rsidRDefault="00D07C6B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ещены наилучшие проекты на официальном сайте Министерства здравоохранения Республики Коми"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30.07.2021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конкурсе по предоставлению су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бсидий 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D07C6B" w:rsidRDefault="00D07C6B"/>
        </w:tc>
      </w:tr>
      <w:tr w:rsidR="00D07C6B">
        <w:trPr>
          <w:trHeight w:hRule="exact" w:val="179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07C6B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</w:tr>
      <w:tr w:rsidR="00D07C6B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некоммерческим организациям, реализующим проекты по формированию приверженности здоровому образу жизни, утвержденное приказом Минздрава России.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Проведен конкурс по отбору проектов на предоставление субсидий некоммерческим организациям, реализующим проекты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 формированию приверженности здоровому образу жизни.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Наилучшие проекты, ставшие победителями конкурса, размещены на официальном сайте Министерства здравоохранения Республики Коми.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рекомендации по наилучшим практикам реализации волонтерства в сфе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 охраны здоровья.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Направлено информационное письмо в муниципальные 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279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278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07C6B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</w:tr>
      <w:tr w:rsidR="00D07C6B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образования и медицинские организации Республики Коми</w:t>
            </w:r>
          </w:p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"Проведение конкурса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жизни, размещение наилучших проектов на официальном сайте Министерства здр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авоохранения Республики Коми"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30.07.2021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 Нормативный правовой акт Министерства здравоохра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нения Республики Коми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"Проведено исследование по вопросу формирования и (или) тематике документа "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30.07.2021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13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разработан"</w:t>
            </w:r>
          </w:p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30.07.2021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07C6B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</w:tr>
      <w:tr w:rsidR="00D07C6B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согласован с заинтересованными органами и организациями"</w:t>
            </w:r>
          </w:p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30.07.2021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утвержден (подписан)"</w:t>
            </w:r>
          </w:p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30.07.2021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05</w:t>
            </w:r>
          </w:p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опубликован"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30.07.2021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163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2.3</w:t>
            </w:r>
          </w:p>
          <w:p w:rsidR="00D07C6B" w:rsidRDefault="00D07C6B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"Проведен ежегодный конкурс по отбору проектов на предоставление субсидий некоммерческим организациям, реализующим проекты по </w:t>
            </w:r>
          </w:p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30.07.2022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Принят к исполнению нормативный правовой акт, регламентирующий предоставление субсидий некоммерческим </w:t>
            </w:r>
          </w:p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D07C6B" w:rsidRDefault="00D07C6B"/>
        </w:tc>
      </w:tr>
      <w:tr w:rsidR="00D07C6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07C6B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</w:tr>
      <w:tr w:rsidR="00D07C6B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формированию приверженности здоровому образу жизни в соответствии с утвержденным и внедренным федеральным Порядком, размещены наилучшие проекты на официальном сайте Министерства здравоохранения Республики Коми"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организациям, реализующим проекты по формированию приверженности здоровому образу жизни.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конкурсе по предоставлению субсидий некоммерческим организациям, реализующим проекты по формированию приверженности здоровому образу жизни, утвержденное приказом Минздрава России.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Наилучшие проекты, ставшие победителями конкурса, размещены на официальном сайте Министерства здравоохранения 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279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278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07C6B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</w:tr>
      <w:tr w:rsidR="00D07C6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Республики Коми.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рекомендации по наилучшим практикам реализации волонтерства в сфере охраны здоровья.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Направлено информационное письмо в муниципальные образования и медицинские организации Республики Коми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"Проведение конкурса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жизни, размещение наилучших проектов на официальном сайте Министерства здр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авоохранения Республики Коми"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30.07.2022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05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Нормативный правовой акт Министерства здравоохранения Республики Коми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22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"Проведено исследование по вопросу формирования и (или) тематике документа "</w:t>
            </w:r>
          </w:p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30.07.2022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07C6B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</w:tr>
      <w:tr w:rsidR="00D07C6B">
        <w:trPr>
          <w:trHeight w:hRule="exact" w:val="97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разработан"</w:t>
            </w:r>
          </w:p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30.07.2022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01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согласован с заинтересованными органами и организациями"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30.07.2022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утвержден (подписан)"</w:t>
            </w:r>
          </w:p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30.07.2022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05</w:t>
            </w:r>
          </w:p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47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опубликован"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30.07.2022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47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07C6B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2.4</w:t>
            </w:r>
          </w:p>
          <w:p w:rsidR="00D07C6B" w:rsidRDefault="00D07C6B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ещены наилучшие проекты на официальном сайте Министерства здравоохранения Республики Коми"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30.07.2023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конкурсе по предос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тавлению субсидий некоммерческим организациям, реализующим проекты по формированию приверженности здоровому образу жизни, утвержденное приказом Минздрава России.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предоставление субсидий некоммерческим организациям, ре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ализующим проекты по формированию приверженности здоровому 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D07C6B" w:rsidRDefault="00D07C6B"/>
        </w:tc>
      </w:tr>
      <w:tr w:rsidR="00D07C6B">
        <w:trPr>
          <w:trHeight w:hRule="exact" w:val="257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256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07C6B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</w:tr>
      <w:tr w:rsidR="00D07C6B">
        <w:trPr>
          <w:trHeight w:hRule="exact" w:val="246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образу жизни.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Наилучшие проекты, ставшие победителями конкурса, размещены на официальном сайте Министерства здравоохранения Республики Коми.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рекомендации по наилучшим практикам реализации волонтерства в сфере охраны здоровья.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Направлено информационное письмо в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муниципальные образования и медицинские организации Республики Коми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246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2.4.1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"Проведение конкурса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жизни, размещение наилучших проектов на официальном сайте Министерства здр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авоохранения Республики Коми"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30.07.2023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Нормативный правовой акт Министерства здравоохранения Республики Коми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2.4.2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"Проведено </w:t>
            </w:r>
          </w:p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30.07.2023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руководителю </w:t>
            </w:r>
          </w:p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07C6B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</w:tr>
      <w:tr w:rsidR="00D07C6B">
        <w:trPr>
          <w:trHeight w:hRule="exact" w:val="282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исследование по вопросу формирования и (или) тематике документа "</w:t>
            </w:r>
          </w:p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проекта</w:t>
            </w:r>
          </w:p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2.4.3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разработан"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30.07.2023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2.4.4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согласован с заинтересованными органами и организациями"</w:t>
            </w:r>
          </w:p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30.07.2023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07C6B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</w:tr>
      <w:tr w:rsidR="00D07C6B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2.4.5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утвержден (подписан)"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30.07.2023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2.4.6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опубликован"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30.07.2023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2.5</w:t>
            </w:r>
          </w:p>
          <w:p w:rsidR="00D07C6B" w:rsidRDefault="00D07C6B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"Проведен ежегодный конкурс по отбору проектов на предоставление субсидий некоммерческим организациям, реализующим проекты по </w:t>
            </w:r>
          </w:p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30.07.2024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ению нормативный правовой акт, регламентирующий предоставление субсидий некоммерческим </w:t>
            </w:r>
          </w:p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D07C6B" w:rsidRDefault="00D07C6B"/>
        </w:tc>
      </w:tr>
      <w:tr w:rsidR="00D07C6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07C6B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</w:tr>
      <w:tr w:rsidR="00D07C6B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формированию приверженности здоровому образу жизни в соответствии с утвержденным и внедренным федеральным Порядком, размещены наилучшие проекты на официальном сайте Министерства здравоохранения Республики Коми"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организациям, реализующим проекты по формированию приверженности здоровому образу жизни.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конкурсе по предоставлению субсидий некоммерческим организациям, реализующим проекты по формировани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 приверженности здоровому образу жизни, утвержденное приказом Минздрава России.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Наилучши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е проекты, ставшие победителями конкурса, размещены на официальном сайте Министерства здравоохранения 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27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278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07C6B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</w:tr>
      <w:tr w:rsidR="00D07C6B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Республики Коми.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рекомендации по наилучшим практикам реализации волонтерства в сфере охраны здоровья.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Направлено информационное письмо в муниципальные образования и медицинские организации Республики Коми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2.5.1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"Проведение конкурса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жизни, размещение наилучших проектов на официальном сайте Министерства здр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авоохранения Республики Коми"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30.07.2024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 Нормативный правовой акт Министерства здравоохра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нения Республики Коми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22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2.5.2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"Проведено исследование по вопросу формирования и (или) тематике документа "</w:t>
            </w:r>
          </w:p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30.07.2024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07C6B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</w:tr>
      <w:tr w:rsidR="00D07C6B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2.5.3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разработан"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30.07.2024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2.5.4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согласован с заинтересованными органами и организациями"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30.07.2024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13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2.5.5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утвержден (подписан)"</w:t>
            </w:r>
          </w:p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30.07.2024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07C6B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</w:tr>
      <w:tr w:rsidR="00D07C6B">
        <w:trPr>
          <w:trHeight w:hRule="exact" w:val="203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2.5.6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опубликован"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30.07.2024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Широкова Е.В.</w:t>
            </w:r>
          </w:p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1662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2.6</w:t>
            </w:r>
          </w:p>
          <w:p w:rsidR="00D07C6B" w:rsidRDefault="00D07C6B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"За 2019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«Интернет»"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01.04.2019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15.12.2019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и контрольными точками отсутствует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Адаптированы и распространены рекламно-информационные материалы для проведения информационно-коммуникационной кампании с использованием 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сновных телекоммуникационных каналов для всех целевых аудиторий.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Основными направлениями 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D07C6B" w:rsidRDefault="00D07C6B"/>
        </w:tc>
      </w:tr>
      <w:tr w:rsidR="00D07C6B">
        <w:trPr>
          <w:trHeight w:hRule="exact" w:val="166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07C6B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</w:tr>
      <w:tr w:rsidR="00D07C6B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информационно-коммуникационной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ответственного отношения к рациону питания; пропаганда ответственного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отношения к репродуктивному здоровью, в том числе профилактика абортов, и повышение приверженности вакцинации.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целевых аудиторий.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Представлен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отчет о проведении информационно-коммуникационной кампании.</w:t>
            </w:r>
          </w:p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27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278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07C6B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</w:tr>
      <w:tr w:rsidR="00D07C6B">
        <w:trPr>
          <w:trHeight w:hRule="exact" w:val="193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промежуточные итоги информационно-коммуникационной кампании с использованием основных 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93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2.6.1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"Проведена оценка эффективности оказания услуги (выполнения работы)"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15.12.2019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Березин Д.Б.</w:t>
            </w:r>
          </w:p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Промежуточный отчет о проведении информационно-коммуникационной кампании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149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2.7</w:t>
            </w:r>
          </w:p>
          <w:p w:rsidR="00D07C6B" w:rsidRDefault="00D07C6B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"За 2020 год коммуникационной кампанией охвачено не менее 75% аудитории граждан старше 12 лет по основным каналам: </w:t>
            </w:r>
          </w:p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01.04.2020</w:t>
            </w:r>
          </w:p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15.12.2020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</w:t>
            </w:r>
          </w:p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D07C6B" w:rsidRDefault="00D07C6B"/>
        </w:tc>
      </w:tr>
      <w:tr w:rsidR="00D07C6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07C6B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</w:tr>
      <w:tr w:rsidR="00D07C6B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телевидение, радио и в информационно-телекоммуникационной сети «Интернет»"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коммуникационной кампании с использованием основных телекоммуникационных каналов для всех целевых аудиторий. 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Основными направлениями информационно-коммуникационной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ответственного отношения к рациону питания;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пропаганда ответственного отношения к репродуктивному здоровью, в том числе профилактика абортов, и повышение приверженности вакцинации.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Проведена информационно-коммуникационная кампания с использованием основных телекоммуникационных 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27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278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07C6B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</w:tr>
      <w:tr w:rsidR="00D07C6B">
        <w:trPr>
          <w:trHeight w:hRule="exact" w:val="273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каналов для всех целевых аудиторий. Представлен отчет о проведении информационно-коммуникационной кампании.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промежуточные итоги информационно-коммуникационной кампании с использованием основных 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272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1490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2.7.1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30.04.2020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49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07C6B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2.7.2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 "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15.12.2020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2.7.3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"Подведены промежуточные итоги информационно-коммуникационной кампании для аудитории граждан старше 12 лет по основным каналам: телевидение, радио и в информационно-телекоммуникационной сети «Интернет»"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15.12.2020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Промежуточный отчет о проведении информационно- коммуникационной кампании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184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2.8</w:t>
            </w:r>
          </w:p>
          <w:p w:rsidR="00D07C6B" w:rsidRDefault="00D07C6B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"За 2021 год коммуникационной кампанией охвачено не менее 75% аудитории граждан старше 12 лет по основным каналам: телевидение, радио и в </w:t>
            </w:r>
          </w:p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01.04.2021</w:t>
            </w:r>
          </w:p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трол</w:t>
            </w:r>
          </w:p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информационно-коммуникационной </w:t>
            </w:r>
          </w:p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D07C6B" w:rsidRDefault="00D07C6B"/>
        </w:tc>
      </w:tr>
      <w:tr w:rsidR="00D07C6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07C6B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</w:tr>
      <w:tr w:rsidR="00D07C6B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информационно-телекоммуникационной сети «Интернет»"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кампании с использованием основных телекоммуникационных каналов для всех целевых аудиторий. 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Основными направлениями информационно-коммуникационной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ответственного отношения к рациону питания;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ропаганда ответственного отношения к репродуктивному здоровью, в том числе профилактика абортов, и повышение приверженности вакцинации.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х 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27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278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07C6B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</w:tr>
      <w:tr w:rsidR="00D07C6B">
        <w:trPr>
          <w:trHeight w:hRule="exact" w:val="259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аудиторий. Представлен отчет о проведении информационно-коммуникационной кампании.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промежуточные итоги информационно-коммуникационной кампании с использованием основных 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259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2.8.1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30.04.2021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05</w:t>
            </w:r>
          </w:p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17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07C6B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</w:tr>
      <w:tr w:rsidR="00D07C6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2.8.2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"Подведены промежуточные итоги информационно-коммуникационной кампании для аудитории граждан старше 12 лет по основным каналам: телевидение, радио и в информационно-телекоммуникационной сети «Интернет»"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Промежуточный отчет о проведении информационно-коммуникационной кампании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2.8.3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ами отсутствует</w:t>
            </w:r>
          </w:p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22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2.8.4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07C6B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</w:tr>
      <w:tr w:rsidR="00D07C6B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2.8.5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2.8.6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 "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чками отсутствует</w:t>
            </w:r>
          </w:p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13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2.9</w:t>
            </w:r>
          </w:p>
          <w:p w:rsidR="00D07C6B" w:rsidRDefault="00D07C6B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"За 2022 год коммуникационной кампанией охвачено не менее 75% аудитории граждан старше 12 лет </w:t>
            </w:r>
          </w:p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01.04.2022</w:t>
            </w:r>
          </w:p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</w:t>
            </w:r>
          </w:p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отсутствует</w:t>
            </w:r>
          </w:p>
          <w:p w:rsidR="00D07C6B" w:rsidRDefault="00D07C6B"/>
        </w:tc>
      </w:tr>
      <w:tr w:rsidR="00D07C6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07C6B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</w:tr>
      <w:tr w:rsidR="00D07C6B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 основным каналам: телевидение, радио и в информационно-телекоммуникационной сети «Интернет»"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информационно-коммуникационной кампании с использованием основных телекоммуникационных каналов для всех целевых аудиторий. 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Основными направлениями информационно-коммуникационной кампании являются: пропаганда сокращения потребления алкоголя; пропаганда сок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ращения потребления табака, а также иных форм потребления никотина; пропаганда ответственного отношения к рациону питания; пропаганда ответственного отношения к репродуктивному здоровью, в том числе профилактика абортов, и повышение приверженности вакцинац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ии.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Проведена информационно-коммуникационная кампания с использованием основных 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27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278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07C6B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</w:tr>
      <w:tr w:rsidR="00D07C6B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телекоммуникационных каналов для всех целевых аудиторий. Представлен отчет о проведении информационно-коммуникационной кампании.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промежуточные итоги информационно-коммуникационной кампании с использованием основных телекоммуникационных каналов дл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285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27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2.9.1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30.04.2022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ьными точками 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05</w:t>
            </w:r>
          </w:p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07C6B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</w:tr>
      <w:tr w:rsidR="00D07C6B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2.9.2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"Подведены промежуточные итоги информационно-коммуникационной кампании для аудитории граждан старше 12 лет по основным каналам: телевидение, радио и в информационно-телекоммуникационной сети «Интернет»"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Промежуточный отечёт о проведении информационно- коммуникационной кампании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2.9.3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2.9.4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07C6B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</w:tr>
      <w:tr w:rsidR="00D07C6B">
        <w:trPr>
          <w:trHeight w:hRule="exact" w:val="176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2.9.5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2.9.6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 "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5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2.10</w:t>
            </w:r>
          </w:p>
          <w:p w:rsidR="00D07C6B" w:rsidRDefault="00D07C6B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"За 2023 год </w:t>
            </w:r>
          </w:p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01.04.2023</w:t>
            </w:r>
          </w:p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</w:t>
            </w:r>
          </w:p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</w:t>
            </w:r>
          </w:p>
          <w:p w:rsidR="00D07C6B" w:rsidRDefault="00D07C6B"/>
        </w:tc>
      </w:tr>
      <w:tr w:rsidR="00D07C6B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07C6B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</w:tr>
      <w:tr w:rsidR="00D07C6B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«Интернет»"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распространены рекламно-информационные материалы для проведения информационно-коммуникационной кампании с использованием основных телекоммуникационных каналов для всех целевых аудиторий. 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вными направлениями информационно-коммуникационной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ответственного отношения к рациону питания; пропа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ганда ответственного отношения к репродуктивному здоровью, в том числе профилактика абортов, и повышение приверженности вакцинации.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нная система отсутствует</w:t>
            </w:r>
          </w:p>
          <w:p w:rsidR="00D07C6B" w:rsidRDefault="00D07C6B"/>
        </w:tc>
      </w:tr>
      <w:tr w:rsidR="00D07C6B">
        <w:trPr>
          <w:trHeight w:hRule="exact" w:val="27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277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07C6B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</w:tr>
      <w:tr w:rsidR="00D07C6B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коммуникационная кампания с использованием основных телекоммуникационных каналов для всех целевых аудиторий. Представлен отчет о проведении информационно-коммуникационной кампании.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промежуточные итоги информационно-коммуникационной кампании с использованием основных 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82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182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193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2.10.1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</w:t>
            </w:r>
          </w:p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30.04.2023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07C6B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</w:tr>
      <w:tr w:rsidR="00D07C6B">
        <w:trPr>
          <w:trHeight w:hRule="exact" w:val="15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лицу включено в реестр соглашений)"</w:t>
            </w:r>
          </w:p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2.10.2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"Подведены промежуточные итоги информационно-коммуникационной кампании для аудитории граждан старше 12 лет по основным каналам: телевидение, радио и в информационно-телекоммуникационной сети «Интернет»"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Промежуточный отчет о проведении информационно-коммуникационной кампании 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2.10.3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 отсутствует</w:t>
            </w:r>
          </w:p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7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2.10.4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"Для оказания услуги (выполнения работы) </w:t>
            </w:r>
          </w:p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07C6B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</w:tr>
      <w:tr w:rsidR="00D07C6B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подготовлено материально-техническое (кадровое) обеспечение"</w:t>
            </w:r>
          </w:p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2.10.5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 "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280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2.10.6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07C6B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2.11</w:t>
            </w:r>
          </w:p>
          <w:p w:rsidR="00D07C6B" w:rsidRDefault="00D07C6B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"За 2024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«Интернет»"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01.04.2024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информационно-коммуникацио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нной кампании с использованием основных телекоммуникационных каналов для всех целевых аудиторий. 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Основными направлениями информационно-коммуникационной кампании являются: пропаганда сокращения потребления алкоголя; пропаганда сокращения потребления табака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, а также иных форм потребления никотина; пропаганда ответственного отношения к рациону питания; пропаганда ответственного отношения к репродуктивному здоровью, в том числе профилактика абортов, и повышение приверженности 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система отсу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тствует</w:t>
            </w:r>
          </w:p>
          <w:p w:rsidR="00D07C6B" w:rsidRDefault="00D07C6B"/>
        </w:tc>
      </w:tr>
      <w:tr w:rsidR="00D07C6B">
        <w:trPr>
          <w:trHeight w:hRule="exact" w:val="257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256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07C6B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</w:tr>
      <w:tr w:rsidR="00D07C6B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вакцинации.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целевых аудиторий. Представлен отчет о проведении информационно-коммуникационной кампании.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промежуточные итоги информационно-коммуни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кационной кампании с использованием основных 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222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220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114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2.11.1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"Заключено соглашение о предоставлении субсидии юридическому </w:t>
            </w:r>
          </w:p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30.04.2024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Александров Б.А.</w:t>
            </w:r>
          </w:p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07C6B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</w:tr>
      <w:tr w:rsidR="00D07C6B">
        <w:trPr>
          <w:trHeight w:hRule="exact" w:val="229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2.11.2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"Подведены итоги информационно-коммуникационной кампании для аудитории граждан старше 12 лет по основным каналам: телевидение, радио и в информационно-телекоммуникационной сети "Интернет""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15.11.2024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проведении информационно-коммуникационной кампании с использованием основных телекоммуникаци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онных каналов для всех целевых аудиторий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2.11.3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07C6B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</w:tr>
      <w:tr w:rsidR="00D07C6B">
        <w:trPr>
          <w:trHeight w:hRule="exact" w:val="15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2.11.4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2.11.5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D07C6B" w:rsidRDefault="00D07C6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07C6B" w:rsidRDefault="00D07C6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D07C6B" w:rsidRDefault="00D07C6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D07C6B" w:rsidRDefault="00D07C6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07C6B" w:rsidRDefault="00D07C6B"/>
        </w:tc>
      </w:tr>
      <w:tr w:rsidR="00D07C6B">
        <w:trPr>
          <w:trHeight w:hRule="exact" w:val="212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2.11.6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 "</w:t>
            </w:r>
          </w:p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Ломов В.Е.</w:t>
            </w:r>
          </w:p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07C6B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D07C6B"/>
        </w:tc>
      </w:tr>
      <w:tr w:rsidR="00D07C6B">
        <w:trPr>
          <w:trHeight w:hRule="exact" w:val="124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D07C6B" w:rsidRDefault="00D07C6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D07C6B" w:rsidRDefault="00D07C6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/>
        </w:tc>
      </w:tr>
    </w:tbl>
    <w:p w:rsidR="00D07C6B" w:rsidRDefault="00D07C6B">
      <w:pPr>
        <w:sectPr w:rsidR="00D07C6B">
          <w:pgSz w:w="16834" w:h="11909" w:orient="landscape"/>
          <w:pgMar w:top="562" w:right="288" w:bottom="512" w:left="288" w:header="562" w:footer="512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"/>
        <w:gridCol w:w="3439"/>
        <w:gridCol w:w="3009"/>
        <w:gridCol w:w="3295"/>
        <w:gridCol w:w="2866"/>
        <w:gridCol w:w="2293"/>
        <w:gridCol w:w="26"/>
      </w:tblGrid>
      <w:tr w:rsidR="00D07C6B">
        <w:trPr>
          <w:trHeight w:hRule="exact" w:val="287"/>
        </w:trPr>
        <w:tc>
          <w:tcPr>
            <w:tcW w:w="15618" w:type="dxa"/>
            <w:gridSpan w:val="6"/>
            <w:vMerge w:val="restart"/>
            <w:shd w:val="clear" w:color="auto" w:fill="auto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103</w:t>
            </w:r>
          </w:p>
        </w:tc>
        <w:tc>
          <w:tcPr>
            <w:tcW w:w="14" w:type="dxa"/>
          </w:tcPr>
          <w:p w:rsidR="00D07C6B" w:rsidRDefault="00D07C6B"/>
        </w:tc>
      </w:tr>
      <w:tr w:rsidR="00D07C6B">
        <w:trPr>
          <w:trHeight w:hRule="exact" w:val="143"/>
        </w:trPr>
        <w:tc>
          <w:tcPr>
            <w:tcW w:w="15618" w:type="dxa"/>
            <w:gridSpan w:val="6"/>
            <w:vMerge/>
            <w:shd w:val="clear" w:color="auto" w:fill="auto"/>
          </w:tcPr>
          <w:p w:rsidR="00D07C6B" w:rsidRDefault="00D07C6B"/>
        </w:tc>
        <w:tc>
          <w:tcPr>
            <w:tcW w:w="14" w:type="dxa"/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618" w:type="dxa"/>
            <w:gridSpan w:val="6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Участники регионального проекта</w:t>
            </w:r>
          </w:p>
          <w:p w:rsidR="00D07C6B" w:rsidRDefault="00D07C6B"/>
        </w:tc>
        <w:tc>
          <w:tcPr>
            <w:tcW w:w="14" w:type="dxa"/>
          </w:tcPr>
          <w:p w:rsidR="00D07C6B" w:rsidRDefault="00D07C6B"/>
        </w:tc>
      </w:tr>
      <w:tr w:rsidR="00D07C6B">
        <w:trPr>
          <w:trHeight w:hRule="exact" w:val="57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Роль в региональном проекте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Фамилия, инициалы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Должность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Непосредственный руководитель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Занятость в проекте</w:t>
            </w:r>
          </w:p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(процентов)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86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Руководитель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86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Администратор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429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Субъекты Российской Федерации обеспечили внедрение модели организации и функционирования центров общественного здоровья.</w:t>
            </w:r>
          </w:p>
          <w:p w:rsidR="00D07C6B" w:rsidRDefault="00D07C6B"/>
        </w:tc>
        <w:tc>
          <w:tcPr>
            <w:tcW w:w="14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организации медицинской помощи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Лыюрова Т. М.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Заведующий Центром медицинской профилактики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50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Голикова Е. Н.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внештатный специалист эндокринолог Министерства здравоохранения Республики Коми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50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Сидоров М.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внештатный специалист уролог Министерства здравоохранения Республики Коми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50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Ткаченко Е.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внештатный специалист стоматолог Министерства здравоохранения Республики Коми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258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975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чшие проекты на официальном сайте Министерства здравоохранения Республики Коми</w:t>
            </w:r>
          </w:p>
          <w:p w:rsidR="00D07C6B" w:rsidRDefault="00D07C6B"/>
        </w:tc>
        <w:tc>
          <w:tcPr>
            <w:tcW w:w="14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974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чшие проекты на официальном сайте Министерства здравоохранения Республики Коми</w:t>
            </w:r>
          </w:p>
          <w:p w:rsidR="00D07C6B" w:rsidRDefault="00D07C6B"/>
        </w:tc>
        <w:tc>
          <w:tcPr>
            <w:tcW w:w="14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974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чшие проекты на официальном сайте Министерства здравоохранения Республики Коми</w:t>
            </w:r>
          </w:p>
          <w:p w:rsidR="00D07C6B" w:rsidRDefault="00D07C6B"/>
        </w:tc>
        <w:tc>
          <w:tcPr>
            <w:tcW w:w="14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975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чшие проекты на официальном сайте Министерства здравоохранения Республики Коми</w:t>
            </w:r>
          </w:p>
          <w:p w:rsidR="00D07C6B" w:rsidRDefault="00D07C6B"/>
        </w:tc>
        <w:tc>
          <w:tcPr>
            <w:tcW w:w="14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Муниципальные образования внедрили муниципальные программы общественного здоровья</w:t>
            </w:r>
          </w:p>
          <w:p w:rsidR="00D07C6B" w:rsidRDefault="00D07C6B"/>
        </w:tc>
        <w:tc>
          <w:tcPr>
            <w:tcW w:w="14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0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16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124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17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Босенко М.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координатор Всероссийского общественного движения «Волонтеры-медики»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Лыюрова Т. М.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Заведующий Центром медицинской профилактики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974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чшие проекты на официальном сайте Министерства здравоохранения Республики Коми</w:t>
            </w:r>
          </w:p>
          <w:p w:rsidR="00D07C6B" w:rsidRDefault="00D07C6B"/>
        </w:tc>
        <w:tc>
          <w:tcPr>
            <w:tcW w:w="14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19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975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чшие проекты на официальном сайте Министерства здравоохранения Республики Коми</w:t>
            </w:r>
          </w:p>
          <w:p w:rsidR="00D07C6B" w:rsidRDefault="00D07C6B"/>
        </w:tc>
        <w:tc>
          <w:tcPr>
            <w:tcW w:w="14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716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 2019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  <w:p w:rsidR="00D07C6B" w:rsidRDefault="00D07C6B"/>
        </w:tc>
        <w:tc>
          <w:tcPr>
            <w:tcW w:w="14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716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 2020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  <w:p w:rsidR="00D07C6B" w:rsidRDefault="00D07C6B"/>
        </w:tc>
        <w:tc>
          <w:tcPr>
            <w:tcW w:w="14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22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71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 2021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  <w:p w:rsidR="00D07C6B" w:rsidRDefault="00D07C6B"/>
        </w:tc>
        <w:tc>
          <w:tcPr>
            <w:tcW w:w="14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5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23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71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 2022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  <w:p w:rsidR="00D07C6B" w:rsidRDefault="00D07C6B"/>
        </w:tc>
        <w:tc>
          <w:tcPr>
            <w:tcW w:w="14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716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 2023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  <w:p w:rsidR="00D07C6B" w:rsidRDefault="00D07C6B"/>
        </w:tc>
        <w:tc>
          <w:tcPr>
            <w:tcW w:w="14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25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716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 2024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  <w:p w:rsidR="00D07C6B" w:rsidRDefault="00D07C6B"/>
        </w:tc>
        <w:tc>
          <w:tcPr>
            <w:tcW w:w="14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26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71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2019 году обеспечено не менее 2 тысяч просмотров телевизионных и радиопрограмм, телевизионных документальных фильмов, Интернет-сайтов, направленных на пропаганду здорового образа жизни, физической культуры, спорта и здорового питания</w:t>
            </w:r>
          </w:p>
          <w:p w:rsidR="00D07C6B" w:rsidRDefault="00D07C6B"/>
        </w:tc>
        <w:tc>
          <w:tcPr>
            <w:tcW w:w="14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27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71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2019 году тираж периодических печатных изданий, реализовавших проекты, направленные на пропаганду здорового образа жизни, физической культуры, спорта и здорового питания, составил не менее 10 тысяч экземпляров</w:t>
            </w:r>
          </w:p>
          <w:p w:rsidR="00D07C6B" w:rsidRDefault="00D07C6B"/>
        </w:tc>
        <w:tc>
          <w:tcPr>
            <w:tcW w:w="14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28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корпоративные программы, содержащие наилучшие практики по укреплению здоровья работников</w:t>
            </w:r>
          </w:p>
          <w:p w:rsidR="00D07C6B" w:rsidRDefault="00D07C6B"/>
        </w:tc>
        <w:tc>
          <w:tcPr>
            <w:tcW w:w="14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8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29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Ответственный за достижение результата регионального 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44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D07C6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71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Обеспечено внедрение модели организации и функционирования регионального центра общественного здоровья на базе Центра медицинской профилактики ГУ «Республиканский врачебно-физкультурный диспансер»</w:t>
            </w:r>
          </w:p>
          <w:p w:rsidR="00D07C6B" w:rsidRDefault="00D07C6B"/>
        </w:tc>
        <w:tc>
          <w:tcPr>
            <w:tcW w:w="14" w:type="dxa"/>
            <w:tcBorders>
              <w:left w:val="single" w:sz="5" w:space="0" w:color="000000"/>
            </w:tcBorders>
          </w:tcPr>
          <w:p w:rsidR="00D07C6B" w:rsidRDefault="00D07C6B"/>
        </w:tc>
      </w:tr>
      <w:tr w:rsidR="00D07C6B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07C6B" w:rsidRDefault="00B3228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07C6B" w:rsidRDefault="00D07C6B"/>
        </w:tc>
      </w:tr>
    </w:tbl>
    <w:p w:rsidR="00B32284" w:rsidRDefault="00B32284"/>
    <w:sectPr w:rsidR="00B32284">
      <w:pgSz w:w="16834" w:h="11909" w:orient="landscape"/>
      <w:pgMar w:top="562" w:right="562" w:bottom="512" w:left="562" w:header="562" w:footer="51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C6B"/>
    <w:rsid w:val="00B32284"/>
    <w:rsid w:val="00D07C6B"/>
    <w:rsid w:val="00E20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2AF273-2E9A-4370-B1ED-AF15D1EBE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106</Pages>
  <Words>17662</Words>
  <Characters>100675</Characters>
  <Application>Microsoft Office Word</Application>
  <DocSecurity>0</DocSecurity>
  <Lines>838</Lines>
  <Paragraphs>236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RP_Ukreplenie_obshhestvennogo_zdorov'ya_(Respublika_Komi)</vt:lpstr>
    </vt:vector>
  </TitlesOfParts>
  <Company>Stimulsoft Reports 2019.3.4 from 5 August 2019</Company>
  <LinksUpToDate>false</LinksUpToDate>
  <CharactersWithSpaces>118101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RP_Ukreplenie_obshhestvennogo_zdorov'ya_(Respublika_Komi)</dc:title>
  <dc:subject>RP_Ukreplenie_obshhestvennogo_zdorov'ya_(Respublika_Komi)</dc:subject>
  <dc:creator>Абрамова Татьяна Николаевна</dc:creator>
  <cp:keywords/>
  <dc:description/>
  <cp:lastModifiedBy>Абрамова Татьяна Николаевна</cp:lastModifiedBy>
  <cp:revision>2</cp:revision>
  <dcterms:created xsi:type="dcterms:W3CDTF">2021-12-28T08:31:00Z</dcterms:created>
  <dcterms:modified xsi:type="dcterms:W3CDTF">2021-12-28T08:31:00Z</dcterms:modified>
</cp:coreProperties>
</file>