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43"/>
        <w:gridCol w:w="287"/>
        <w:gridCol w:w="143"/>
        <w:gridCol w:w="430"/>
        <w:gridCol w:w="3152"/>
        <w:gridCol w:w="430"/>
        <w:gridCol w:w="430"/>
        <w:gridCol w:w="143"/>
        <w:gridCol w:w="287"/>
        <w:gridCol w:w="716"/>
        <w:gridCol w:w="287"/>
        <w:gridCol w:w="429"/>
        <w:gridCol w:w="574"/>
        <w:gridCol w:w="143"/>
        <w:gridCol w:w="716"/>
        <w:gridCol w:w="430"/>
        <w:gridCol w:w="287"/>
        <w:gridCol w:w="286"/>
        <w:gridCol w:w="430"/>
        <w:gridCol w:w="143"/>
        <w:gridCol w:w="1147"/>
        <w:gridCol w:w="859"/>
        <w:gridCol w:w="287"/>
        <w:gridCol w:w="1003"/>
        <w:gridCol w:w="143"/>
        <w:gridCol w:w="430"/>
        <w:gridCol w:w="716"/>
        <w:gridCol w:w="860"/>
        <w:gridCol w:w="272"/>
        <w:gridCol w:w="15"/>
      </w:tblGrid>
      <w:tr>
        <w:trPr>
          <w:trHeight w:hRule="exact" w:val="100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П А С П О Р Т</w:t>
            </w:r>
          </w:p>
        </w:tc>
      </w:tr>
      <w:tr>
        <w:trPr>
          <w:trHeight w:hRule="exact" w:val="43"/>
        </w:trPr>
        <w:tc>
          <w:tcPr>
            <w:tcW w:w="15618" w:type="dxa"/>
            <w:gridSpan w:val="30"/>
          </w:tcPr>
          <w:p/>
        </w:tc>
      </w:tr>
      <w:tr>
        <w:trPr>
          <w:trHeight w:hRule="exact" w:val="387"/>
        </w:trPr>
        <w:tc>
          <w:tcPr>
            <w:tcW w:w="15618" w:type="dxa"/>
            <w:gridSpan w:val="30"/>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r>
      <w:tr>
        <w:trPr>
          <w:trHeight w:hRule="exact" w:val="43"/>
        </w:trPr>
        <w:tc>
          <w:tcPr>
            <w:tcW w:w="15618" w:type="dxa"/>
            <w:gridSpan w:val="30"/>
          </w:tcPr>
          <w:p/>
        </w:tc>
      </w:tr>
      <w:tr>
        <w:trPr>
          <w:trHeight w:hRule="exact" w:val="644"/>
        </w:trPr>
        <w:tc>
          <w:tcPr>
            <w:tcW w:w="15618" w:type="dxa"/>
            <w:gridSpan w:val="30"/>
            <w:tcMar>
              <w:left w:w="72" w:type="dxa"/>
              <w:right w:w="72" w:type="dxa"/>
            </w:tcMar>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Формирование системы мотивации граждан к здоровому образу жизни, включая здоровое питание и отказ от вредных привычек  (Республика Коми)</w:t>
            </w:r>
          </w:p>
        </w:tc>
      </w:tr>
      <w:tr>
        <w:trPr>
          <w:trHeight w:hRule="exact" w:val="717"/>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Основные положения</w:t>
            </w:r>
          </w:p>
        </w:tc>
      </w:tr>
      <w:tr>
        <w:trPr>
          <w:trHeight w:hRule="exact" w:val="716"/>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федерального проекта</w:t>
            </w:r>
          </w:p>
        </w:tc>
        <w:tc>
          <w:tcPr>
            <w:tcW w:w="11033" w:type="dxa"/>
            <w:gridSpan w:val="2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Формирование системы мотивации граждан к здоровому образу жизни, включая здоровое питание и отказ от вредных привычек </w:t>
            </w:r>
          </w:p>
        </w:tc>
      </w:tr>
      <w:tr>
        <w:trPr>
          <w:trHeight w:hRule="exact" w:val="717"/>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Краткое наименование регионального</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Укрепление общественного здоровья (Республика Коми)</w:t>
            </w:r>
          </w:p>
        </w:tc>
        <w:tc>
          <w:tcPr>
            <w:tcW w:w="2579"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 реализации проекта</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w:t>
            </w:r>
          </w:p>
        </w:tc>
        <w:tc>
          <w:tcPr>
            <w:tcW w:w="1863"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31.12.2024</w:t>
            </w:r>
          </w:p>
        </w:tc>
      </w:tr>
      <w:tr>
        <w:trPr>
          <w:trHeight w:hRule="exact" w:val="974"/>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Куратор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Семяшкин И.В.</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Председателя Правительства Республики Коми – министр труда, занятости и социальной защиты Республики Коми</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Б.А.</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r>
      <w:tr>
        <w:trPr>
          <w:trHeight w:hRule="exact" w:val="573"/>
        </w:trPr>
        <w:tc>
          <w:tcPr>
            <w:tcW w:w="4585" w:type="dxa"/>
            <w:gridSpan w:val="6"/>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4728"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В.Е.</w:t>
            </w:r>
          </w:p>
        </w:tc>
        <w:tc>
          <w:tcPr>
            <w:tcW w:w="6305" w:type="dxa"/>
            <w:gridSpan w:val="12"/>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r>
      <w:tr>
        <w:trPr>
          <w:trHeight w:hRule="exact" w:val="717"/>
        </w:trPr>
        <w:tc>
          <w:tcPr>
            <w:tcW w:w="4585" w:type="dxa"/>
            <w:gridSpan w:val="6"/>
            <w:vMerge w:val="restart"/>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w:t>
            </w:r>
          </w:p>
        </w:tc>
        <w:tc>
          <w:tcPr>
            <w:tcW w:w="430"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298" w:type="dxa"/>
            <w:gridSpan w:val="11"/>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w:t>
            </w:r>
          </w:p>
        </w:tc>
        <w:tc>
          <w:tcPr>
            <w:tcW w:w="6305" w:type="dxa"/>
            <w:gridSpan w:val="1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974"/>
        </w:trPr>
        <w:tc>
          <w:tcPr>
            <w:tcW w:w="458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298" w:type="dxa"/>
            <w:gridSpan w:val="11"/>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w:t>
            </w:r>
          </w:p>
        </w:tc>
        <w:tc>
          <w:tcPr>
            <w:tcW w:w="6305" w:type="dxa"/>
            <w:gridSpan w:val="12"/>
            <w:tcMar>
              <w:top w:w="72" w:type="dxa"/>
              <w:left w:w="72" w:type="dxa"/>
              <w:right w:w="72" w:type="dxa"/>
            </w:tcMar>
            <w:vAlign w:val="bottom"/>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Подпрограмма "Профилактика заболеваний и формирование здорового образа жизни. Развитие первичной медико-санитарной помощи"</w:t>
            </w:r>
          </w:p>
        </w:tc>
      </w:tr>
      <w:tr>
        <w:trPr>
          <w:trHeight w:hRule="exact" w:val="1562"/>
        </w:trPr>
        <w:tc>
          <w:tcPr>
            <w:tcW w:w="15618" w:type="dxa"/>
            <w:gridSpan w:val="30"/>
            <w:tcBorders>
              <w:top w:val="single" w:sz="5" w:space="0" w:color="000000"/>
            </w:tcBorders>
          </w:tcPr>
          <w:p/>
        </w:tc>
      </w:tr>
      <w:tr>
        <w:trPr>
          <w:trHeight w:hRule="exact" w:val="1547"/>
        </w:trPr>
        <w:tc>
          <w:tcPr>
            <w:tcW w:w="15618" w:type="dxa"/>
            <w:gridSpan w:val="30"/>
          </w:tcPr>
          <w:p/>
        </w:tc>
      </w:tr>
      <w:tr>
        <w:trPr>
          <w:trHeight w:hRule="exact" w:val="430"/>
        </w:trPr>
        <w:tc>
          <w:tcPr>
            <w:tcW w:w="15618" w:type="dxa"/>
            <w:gridSpan w:val="30"/>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r>
      <w:tr>
        <w:trPr>
          <w:trHeight w:hRule="exact" w:val="143"/>
        </w:trPr>
        <w:tc>
          <w:tcPr>
            <w:tcW w:w="143" w:type="dxa"/>
            <w:vAlign w:val="center"/>
            <w:shd w:val="clear" w:color="auto" w:fill="auto"/>
          </w:tcPr>
          <w:p>
            <w:pPr>
              <w:spacing w:line="230"/>
              <w:jc w:val="center"/>
              <w:rPr>
                <w:rFonts w:ascii="Times New Roman" w:hAnsi="Times New Roman" w:eastAsia="Times New Roman" w:cs="Times New Roman"/>
                <w:color w:val="000000"/>
                <w:sz w:val="28"/>
                <w:spacing w:val="-2"/>
              </w:rPr>
            </w:pPr>
          </w:p>
        </w:tc>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615" w:type="dxa"/>
            <w:gridSpan w:val="26"/>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287"/>
        </w:trPr>
        <w:tc>
          <w:tcPr>
            <w:tcW w:w="14471" w:type="dxa"/>
            <w:gridSpan w:val="27"/>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Цель и показатели регионального проекта</w:t>
            </w:r>
          </w:p>
        </w:tc>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1</w:t>
            </w:r>
          </w:p>
        </w:tc>
        <w:tc>
          <w:tcPr>
            <w:tcW w:w="287" w:type="dxa"/>
            <w:gridSpan w:val="2"/>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43"/>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1762"/>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Формирование системы мотивации граждан к здоровому образу жизни, включая здоровое питание и отказ от вредных привычек. Обеспечение к 2024 году увеличения доли граждан, ведущих здоровый образ жизни, за счет формирования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а также за счет мотивирования граждан к ведению здорового образа жизни посредством информационно-коммуникационной кампании,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 (Республика Коми)</w:t>
            </w:r>
          </w:p>
        </w:tc>
      </w:tr>
      <w:tr>
        <w:trPr>
          <w:trHeight w:hRule="exact" w:val="573"/>
        </w:trPr>
        <w:tc>
          <w:tcPr>
            <w:tcW w:w="430"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72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показателя</w:t>
            </w:r>
          </w:p>
        </w:tc>
        <w:tc>
          <w:tcPr>
            <w:tcW w:w="1290"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229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Базовое значение</w:t>
            </w:r>
          </w:p>
        </w:tc>
        <w:tc>
          <w:tcPr>
            <w:tcW w:w="68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r>
      <w:tr>
        <w:trPr>
          <w:trHeight w:hRule="exact" w:val="574"/>
        </w:trPr>
        <w:tc>
          <w:tcPr>
            <w:tcW w:w="430"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72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0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значение</w:t>
            </w:r>
          </w:p>
        </w:tc>
        <w:tc>
          <w:tcPr>
            <w:tcW w:w="1289"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14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147"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14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14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r>
      <w:tr>
        <w:trPr>
          <w:trHeight w:hRule="exact" w:val="124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Литр чистого (100%) спирта</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31.12.2016</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9,8000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9,6000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9,2000</w:t>
            </w:r>
          </w:p>
        </w:tc>
      </w:tr>
      <w:tr>
        <w:trPr>
          <w:trHeight w:hRule="exact" w:val="974"/>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100 тысяч 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259,3000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253,9000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250,1000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246,4000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242,7000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237,8000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232,8000</w:t>
            </w:r>
          </w:p>
        </w:tc>
      </w:tr>
      <w:tr>
        <w:trPr>
          <w:trHeight w:hRule="exact" w:val="975"/>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100 тысяч 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899,7000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834,0000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792,5000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750,9000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715,4000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684,8000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649,0000</w:t>
            </w:r>
          </w:p>
        </w:tc>
      </w:tr>
      <w:tr>
        <w:trPr>
          <w:trHeight w:hRule="exact" w:val="716"/>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штук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2,0500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1,9500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1,8500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1,7500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1,7000</w:t>
            </w:r>
          </w:p>
        </w:tc>
      </w:tr>
      <w:tr>
        <w:trPr>
          <w:trHeight w:hRule="exact" w:val="717"/>
        </w:trPr>
        <w:tc>
          <w:tcPr>
            <w:tcW w:w="430"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4728"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w:t>
            </w:r>
          </w:p>
        </w:tc>
        <w:tc>
          <w:tcPr>
            <w:tcW w:w="1290"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человек</w:t>
            </w:r>
          </w:p>
        </w:tc>
        <w:tc>
          <w:tcPr>
            <w:tcW w:w="1003"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2,5000</w:t>
            </w:r>
          </w:p>
        </w:tc>
        <w:tc>
          <w:tcPr>
            <w:tcW w:w="1289"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3,1000</w:t>
            </w:r>
          </w:p>
        </w:tc>
        <w:tc>
          <w:tcPr>
            <w:tcW w:w="1147"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4,0000</w:t>
            </w:r>
          </w:p>
        </w:tc>
        <w:tc>
          <w:tcPr>
            <w:tcW w:w="1146"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4,5000</w:t>
            </w:r>
          </w:p>
        </w:tc>
      </w:tr>
      <w:tr>
        <w:trPr>
          <w:trHeight w:hRule="exact" w:val="1619"/>
        </w:trPr>
        <w:tc>
          <w:tcPr>
            <w:tcW w:w="15618" w:type="dxa"/>
            <w:gridSpan w:val="30"/>
            <w:tcBorders>
              <w:top w:val="single" w:sz="5" w:space="0" w:color="000000"/>
            </w:tcBorders>
          </w:tcPr>
          <w:p/>
        </w:tc>
      </w:tr>
      <w:tr>
        <w:trPr>
          <w:trHeight w:hRule="exact" w:val="429"/>
        </w:trPr>
        <w:tc>
          <w:tcPr>
            <w:tcW w:w="15618" w:type="dxa"/>
            <w:gridSpan w:val="30"/>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r>
      <w:tr>
        <w:trPr>
          <w:trHeight w:hRule="exact" w:val="574"/>
        </w:trPr>
        <w:tc>
          <w:tcPr>
            <w:tcW w:w="15618" w:type="dxa"/>
            <w:gridSpan w:val="30"/>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3. Задачи и результаты регионального проекта</w:t>
            </w:r>
          </w:p>
        </w:tc>
      </w:tr>
      <w:tr>
        <w:trPr>
          <w:trHeight w:hRule="exact" w:val="573"/>
        </w:trPr>
        <w:tc>
          <w:tcPr>
            <w:tcW w:w="573"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582"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290"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 (по ОКЕИ)</w:t>
            </w:r>
          </w:p>
        </w:tc>
        <w:tc>
          <w:tcPr>
            <w:tcW w:w="429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c>
          <w:tcPr>
            <w:tcW w:w="3439"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c>
          <w:tcPr>
            <w:tcW w:w="243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Тип результата</w:t>
            </w:r>
          </w:p>
        </w:tc>
      </w:tr>
      <w:tr>
        <w:trPr>
          <w:trHeight w:hRule="exact" w:val="573"/>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3439"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Задача национального проекта (справочно из паспорта федерального проекта): Формирование системы мотивации граждан к здоровому образу жизни, включая здоровое питание и отказ от вредных привычек </w:t>
            </w:r>
            <w:r>
              <w:rPr>
                <w:color w:val="FFFFFF"/>
                <w:sz w:val="7.5"/>
                <w:szCs w:val="7.5"/>
                <w:rFonts w:ascii="Times New Roman" w:hAnsi="Times New Roman" w:eastAsia="Times New Roman" w:cs="Times New Roman"/>
                <w:spacing w:val="-2"/>
              </w:rPr>
              <w:t xml:space="preserve">0</w:t>
            </w:r>
          </w:p>
          <w:p/>
        </w:tc>
      </w:tr>
      <w:tr>
        <w:trPr>
          <w:trHeight w:hRule="exact" w:val="24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Субъекты Российской Федерации обеспечили внедрение модели организации и функционирования центров общественного здоровья.</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Во всех (85) субъектах Российской Федерации органами исполнительной власти субъектов Российской Федерации и органами местного самоуправления с организационно-методическим сопровождением НМИЦ профилактической медицины Минздрава России будет 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246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50"/>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Внедрены корпоративные программы, содержащие наилучшие практики по укреплению здоровья работников</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По итогам пилотного проекта будет проработан вопрос о необходимости внесения изменений в законодательство Российской Федерации, включая Трудовой кодекс Российской Федерации, предусматривающие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необходимость для работодателей внедрять корпоративные программы по укреплению здоровья работников. В субъектах Российской Федерации с организационно-методическим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информационно-разъяснительная работа с работодателями в целях внедрения корпоративных программ по укреплению здоровья работников. Работодателями будут проведены мероприятия, указанные в корпоративных программах,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 отказа от курения и употребления алкогольных напитков, перехода на здоровое питание. Примеры наилучших результатов по проведению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r>
      <w:tr>
        <w:trPr>
          <w:trHeight w:hRule="exact" w:val="2550"/>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корпоративных программ будут опубликованы на сайте Минздрава России, интернет-сайтах органов исполнительной власти пилотных регионов и в средствах массовой информации в рамках информационно-коммуникационной кампании.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Муниципальные образования внедрили муниципальные программы общественного здоровья</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80</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В 100% муниципальных образований на основании рекомендованной Минздравом России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(нарастающим итогом), предусмотрено соответствующее финансирование.В соответствии с данными программами будет продолжена реализация мероприятий по снижению действия основных факторов риска НИЗ, первичной профилактике заболеваний полости рта, а также мероприятий, направленных на профилактику заболеваний репродуктивной сферы у мужчин.</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Оказание услуг (выполнение работ)</w:t>
            </w:r>
          </w:p>
          <w:p/>
        </w:tc>
      </w:tr>
      <w:tr>
        <w:trPr>
          <w:trHeight w:hRule="exact" w:val="20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07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29"/>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r>
      <w:tr>
        <w:trPr>
          <w:trHeight w:hRule="exact" w:val="301"/>
        </w:trPr>
        <w:tc>
          <w:tcPr>
            <w:tcW w:w="15618" w:type="dxa"/>
            <w:gridSpan w:val="3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08"/>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регионального центра общественного здоровья на базе Центра медицинской профилактики ГУ «Республиканский врачебно-физкультурный диспансер»</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НПА Субъекта РФ</w:t>
            </w:r>
          </w:p>
          <w:p/>
        </w:tc>
      </w:tr>
      <w:tr>
        <w:trPr>
          <w:trHeight w:hRule="exact" w:val="229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первичного центра общественного здоровья на базе 1 центра здоровья в ГБУЗ РК «Воркутинская поликлиника»</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НПА Субъекта РФ</w:t>
            </w:r>
          </w:p>
          <w:p/>
        </w:tc>
      </w:tr>
      <w:tr>
        <w:trPr>
          <w:trHeight w:hRule="exact" w:val="2808"/>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первичного центра общественного здоровья на базе 3 центров здоровья ГБУЗ РК «Ухтинская городская поликлиника», ГБУЗ РК «Ухтинская детская больница», ГБУЗ РК «Сыктывкарская детская поликлиника»</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НПА Субъекта РФ</w:t>
            </w:r>
          </w:p>
          <w:p/>
        </w:tc>
      </w:tr>
      <w:tr>
        <w:trPr>
          <w:trHeight w:hRule="exact" w:val="150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документа</w:t>
            </w:r>
          </w:p>
          <w:p/>
        </w:tc>
      </w:tr>
      <w:tr>
        <w:trPr>
          <w:trHeight w:hRule="exact" w:val="15"/>
        </w:trPr>
        <w:tc>
          <w:tcPr>
            <w:tcW w:w="15618" w:type="dxa"/>
            <w:gridSpan w:val="30"/>
            <w:tcBorders>
              <w:top w:val="single" w:sz="5" w:space="0" w:color="000000"/>
            </w:tcBorders>
          </w:tcPr>
          <w:p/>
        </w:tc>
      </w:tr>
      <w:tr>
        <w:trPr>
          <w:trHeight w:hRule="exact" w:val="430"/>
        </w:trPr>
        <w:tc>
          <w:tcPr>
            <w:tcW w:w="15618" w:type="dxa"/>
            <w:gridSpan w:val="30"/>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5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73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6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документа</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некоммерческим организациям, 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47"/>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33"/>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0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документа</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предоставление субсидий некоммерческим организациям, 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83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документа</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регламентирующий предоставление субсидий некоммерческим организациям, 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57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w:t>
            </w:r>
          </w:p>
          <w:p/>
        </w:tc>
      </w:tr>
      <w:tr>
        <w:trPr>
          <w:trHeight w:hRule="exact" w:val="14"/>
        </w:trPr>
        <w:tc>
          <w:tcPr>
            <w:tcW w:w="15618" w:type="dxa"/>
            <w:gridSpan w:val="30"/>
            <w:tcBorders>
              <w:top w:val="single" w:sz="5" w:space="0" w:color="000000"/>
            </w:tcBorders>
          </w:tcPr>
          <w:p/>
        </w:tc>
      </w:tr>
      <w:tr>
        <w:trPr>
          <w:trHeight w:hRule="exact" w:val="430"/>
        </w:trPr>
        <w:tc>
          <w:tcPr>
            <w:tcW w:w="15618" w:type="dxa"/>
            <w:gridSpan w:val="30"/>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документа</w:t>
            </w:r>
          </w:p>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48"/>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3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301"/>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Штука</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 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 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Наилучшие проекты, ставшие победителями конкурса, размещены на официальном сайте Министерства здравоохранения Республики Коми. Внедрены рекомендации по наилучшим практикам реализации волонтерства в сфере охраны здоровья. Направлено информационное письмо в муниципальные образования и медицинские организации Республики Коми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Утверждение документа</w:t>
            </w:r>
          </w:p>
          <w:p/>
        </w:tc>
      </w:tr>
      <w:tr>
        <w:trPr>
          <w:trHeight w:hRule="exact" w:val="28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78"/>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6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 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 Подведены промежуточные итоги информационно-</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r>
      <w:tr>
        <w:trPr>
          <w:trHeight w:hRule="exact" w:val="2550"/>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214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14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
        </w:trPr>
        <w:tc>
          <w:tcPr>
            <w:tcW w:w="15618" w:type="dxa"/>
            <w:gridSpan w:val="30"/>
            <w:tcBorders>
              <w:top w:val="single" w:sz="5" w:space="0" w:color="000000"/>
            </w:tcBorders>
          </w:tcPr>
          <w:p/>
        </w:tc>
      </w:tr>
      <w:tr>
        <w:trPr>
          <w:trHeight w:hRule="exact" w:val="430"/>
        </w:trPr>
        <w:tc>
          <w:tcPr>
            <w:tcW w:w="15618" w:type="dxa"/>
            <w:gridSpan w:val="30"/>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r>
      <w:tr>
        <w:trPr>
          <w:trHeight w:hRule="exact" w:val="259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 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9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64"/>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2263"/>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 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 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7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78"/>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92"/>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w:t>
            </w: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Адаптированы и распространены рекламно-информационные материалы для проведения информационно-коммуникационной кампании с </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сети «Интернет» </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 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 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92"/>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r>
      <w:tr>
        <w:trPr>
          <w:trHeight w:hRule="exact" w:val="97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подведенных итогах реализации информационно-коммуникационной кампании</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 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286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0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
        </w:trPr>
        <w:tc>
          <w:tcPr>
            <w:tcW w:w="15618" w:type="dxa"/>
            <w:gridSpan w:val="30"/>
            <w:tcBorders>
              <w:top w:val="single" w:sz="5" w:space="0" w:color="000000"/>
            </w:tcBorders>
          </w:tcPr>
          <w:p/>
        </w:tc>
      </w:tr>
      <w:tr>
        <w:trPr>
          <w:trHeight w:hRule="exact" w:val="430"/>
        </w:trPr>
        <w:tc>
          <w:tcPr>
            <w:tcW w:w="15618" w:type="dxa"/>
            <w:gridSpan w:val="30"/>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r>
      <w:tr>
        <w:trPr>
          <w:trHeight w:hRule="exact" w:val="180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проведении информационно-коммуникационной кампании. 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5"/>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6"/>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Отчет</w:t>
            </w:r>
          </w:p>
          <w:p/>
        </w:tc>
      </w:tr>
      <w:tr>
        <w:trPr>
          <w:trHeight w:hRule="exact" w:val="161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2865"/>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репродуктивному здоровью, в том числе профилактика абортов, и повышение приверженности вакцинации. 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 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33"/>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2019 году обеспечено не менее 2 тысяч просмотров телевизионных и радиопрограмм, телевизионных документальных фильмов, Интернет-сайтов, направленных на пропаганду здорового образа жизни, физической культуры, спорта и здорового питания</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2000</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 телевизионных документальных фильмов, направленных на пропаганду здорового образа жизни, физической культуры, спорта и </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Проведение информационно-коммуникационной кампании</w:t>
            </w:r>
          </w:p>
          <w:p/>
        </w:tc>
      </w:tr>
      <w:tr>
        <w:trPr>
          <w:trHeight w:hRule="exact" w:val="1734"/>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r>
      <w:tr>
        <w:trPr>
          <w:trHeight w:hRule="exact" w:val="1504"/>
        </w:trPr>
        <w:tc>
          <w:tcPr>
            <w:tcW w:w="573" w:type="dxa"/>
            <w:gridSpan w:val="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582"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4"/>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439"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здорового питания, создания в информационно-телекоммуникационной сети «Интернет» тематических Интернет-ресурсов.</w:t>
            </w:r>
          </w:p>
          <w:p/>
        </w:tc>
        <w:tc>
          <w:tcPr>
            <w:tcW w:w="2436"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77"/>
        </w:trPr>
        <w:tc>
          <w:tcPr>
            <w:tcW w:w="573" w:type="dxa"/>
            <w:gridSpan w:val="3"/>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3582"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2019 году тираж периодических печатных изданий, реализовавших проекты, направленные на пропаганду здорового образа жизни, физической культуры, спорта и здорового питания, составил не менее 10 тысяч экземпляров</w:t>
            </w:r>
          </w:p>
        </w:tc>
        <w:tc>
          <w:tcPr>
            <w:tcW w:w="1290"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экземпляров</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7"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343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 направленных на пропаганду здорового образа жизни, физической культуры, спорта и здорового питания.</w:t>
            </w:r>
          </w:p>
          <w:p/>
        </w:tc>
        <w:tc>
          <w:tcPr>
            <w:tcW w:w="2436"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Проведение информационно-коммуникационной кампании</w:t>
            </w:r>
          </w:p>
          <w:p/>
        </w:tc>
      </w:tr>
      <w:tr>
        <w:trPr>
          <w:trHeight w:hRule="exact" w:val="1676"/>
        </w:trPr>
        <w:tc>
          <w:tcPr>
            <w:tcW w:w="573"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582"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7"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43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6"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334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860"/>
        <w:gridCol w:w="143"/>
        <w:gridCol w:w="4442"/>
        <w:gridCol w:w="1432"/>
        <w:gridCol w:w="1433"/>
        <w:gridCol w:w="1433"/>
        <w:gridCol w:w="1433"/>
        <w:gridCol w:w="1433"/>
        <w:gridCol w:w="1432"/>
        <w:gridCol w:w="1577"/>
        <w:gridCol w:w="14"/>
      </w:tblGrid>
      <w:tr>
        <w:trPr>
          <w:trHeight w:hRule="exact" w:val="430"/>
        </w:trPr>
        <w:tc>
          <w:tcPr>
            <w:tcW w:w="15618" w:type="dxa"/>
            <w:gridSpan w:val="10"/>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14" w:type="dxa"/>
          </w:tcPr>
          <w:p/>
        </w:tc>
      </w:tr>
      <w:tr>
        <w:trPr>
          <w:trHeight w:hRule="exact" w:val="143"/>
        </w:trPr>
        <w:tc>
          <w:tcPr>
            <w:tcW w:w="860" w:type="dxa"/>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9"/>
            <w:vAlign w:val="center"/>
            <w:shd w:val="clear" w:color="auto" w:fill="auto"/>
          </w:tcPr>
          <w:p/>
        </w:tc>
        <w:tc>
          <w:tcPr>
            <w:tcW w:w="14" w:type="dxa"/>
          </w:tcPr>
          <w:p/>
        </w:tc>
      </w:tr>
      <w:tr>
        <w:trPr>
          <w:trHeight w:hRule="exact" w:val="430"/>
        </w:trPr>
        <w:tc>
          <w:tcPr>
            <w:tcW w:w="15618" w:type="dxa"/>
            <w:gridSpan w:val="10"/>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4. Финансовое обеспечение реализации регионального проекта</w:t>
            </w:r>
          </w:p>
          <w:p/>
        </w:tc>
        <w:tc>
          <w:tcPr>
            <w:tcW w:w="14" w:type="dxa"/>
          </w:tcPr>
          <w:p/>
        </w:tc>
      </w:tr>
      <w:tr>
        <w:trPr>
          <w:trHeight w:hRule="exact" w:val="430"/>
        </w:trPr>
        <w:tc>
          <w:tcPr>
            <w:tcW w:w="1003"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(тыс. рублей)</w:t>
            </w:r>
          </w:p>
        </w:tc>
        <w:tc>
          <w:tcPr>
            <w:tcW w:w="1577"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 рублей)</w:t>
            </w:r>
          </w:p>
        </w:tc>
        <w:tc>
          <w:tcPr>
            <w:tcW w:w="14" w:type="dxa"/>
            <w:tcBorders>
              <w:left w:val="single" w:sz="5" w:space="0" w:color="000000"/>
            </w:tcBorders>
          </w:tcPr>
          <w:p/>
        </w:tc>
      </w:tr>
      <w:tr>
        <w:trPr>
          <w:trHeight w:hRule="exact" w:val="286"/>
        </w:trPr>
        <w:tc>
          <w:tcPr>
            <w:tcW w:w="100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1</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2</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02"/>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14" w:type="dxa"/>
          </w:tcPr>
          <w:p/>
        </w:tc>
      </w:tr>
      <w:tr>
        <w:trPr>
          <w:trHeight w:hRule="exact" w:val="15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3</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859"/>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4</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5</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401"/>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14" w:type="dxa"/>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4"/>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6</w:t>
            </w:r>
          </w:p>
          <w:p/>
        </w:tc>
        <w:tc>
          <w:tcPr>
            <w:tcW w:w="1461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 w:type="dxa"/>
            <w:tcBorders>
              <w:left w:val="single" w:sz="5" w:space="0" w:color="000000"/>
            </w:tcBorders>
          </w:tcPr>
          <w:p/>
        </w:tc>
      </w:tr>
      <w:tr>
        <w:trPr>
          <w:trHeight w:hRule="exact" w:val="860"/>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6.1.1.</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 w:type="dxa"/>
            <w:tcBorders>
              <w:left w:val="single" w:sz="5" w:space="0" w:color="000000"/>
            </w:tcBorders>
          </w:tcPr>
          <w:p/>
        </w:tc>
      </w:tr>
      <w:tr>
        <w:trPr>
          <w:trHeight w:hRule="exact" w:val="1505"/>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6.2.</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территориальных государственных внебюджетных фондов (бюджеты территориальных фондов обязательного медицинского страхованияя),всего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6"/>
        </w:trPr>
        <w:tc>
          <w:tcPr>
            <w:tcW w:w="100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6.3.</w:t>
            </w:r>
          </w:p>
        </w:tc>
        <w:tc>
          <w:tcPr>
            <w:tcW w:w="444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 всего</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717"/>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right"/>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ИТОГО ПО РЕГИОНАЛЬНОМУ ПРОЕКТУ:</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14 400,00</w:t>
            </w:r>
          </w:p>
        </w:tc>
        <w:tc>
          <w:tcPr>
            <w:tcW w:w="14" w:type="dxa"/>
            <w:tcBorders>
              <w:left w:val="single" w:sz="5" w:space="0" w:color="000000"/>
            </w:tcBorders>
          </w:tcPr>
          <w:p/>
        </w:tc>
      </w:tr>
      <w:tr>
        <w:trPr>
          <w:trHeight w:hRule="exact" w:val="716"/>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 из них:</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14 400,00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 субъекта</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2 400,00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14 400,00</w:t>
            </w:r>
          </w:p>
        </w:tc>
        <w:tc>
          <w:tcPr>
            <w:tcW w:w="14" w:type="dxa"/>
            <w:tcBorders>
              <w:left w:val="single" w:sz="5" w:space="0" w:color="000000"/>
            </w:tcBorders>
          </w:tcPr>
          <w:p/>
        </w:tc>
      </w:tr>
      <w:tr>
        <w:trPr>
          <w:trHeight w:hRule="exact" w:val="129"/>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p>
        </w:tc>
        <w:tc>
          <w:tcPr>
            <w:tcW w:w="14" w:type="dxa"/>
            <w:tcBorders>
              <w:left w:val="single" w:sz="5" w:space="0" w:color="000000"/>
            </w:tcBorders>
          </w:tcPr>
          <w:p/>
        </w:tc>
      </w:tr>
      <w:tr>
        <w:trPr>
          <w:trHeight w:hRule="exact" w:val="430"/>
        </w:trPr>
        <w:tc>
          <w:tcPr>
            <w:tcW w:w="15618" w:type="dxa"/>
            <w:gridSpan w:val="10"/>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14" w:type="dxa"/>
          </w:tcPr>
          <w:p/>
        </w:tc>
      </w:tr>
      <w:tr>
        <w:trPr>
          <w:trHeight w:hRule="exact" w:val="444"/>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свод бюджетов Муниципальных образований</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1290"/>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бюджетам территориальных государственных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внебюджетных фондов(бюджетам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территориальных фондов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обязательного медицинского страхования) </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r>
        <w:trPr>
          <w:trHeight w:hRule="exact" w:val="573"/>
        </w:trPr>
        <w:tc>
          <w:tcPr>
            <w:tcW w:w="5445"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внебюджетные источники</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32"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577"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0,00</w:t>
            </w:r>
          </w:p>
        </w:tc>
        <w:tc>
          <w:tcPr>
            <w:tcW w:w="14" w:type="dxa"/>
            <w:tcBorders>
              <w:left w:val="single" w:sz="5" w:space="0" w:color="000000"/>
            </w:tcBorders>
          </w:tcPr>
          <w:p/>
        </w:tc>
      </w:tr>
    </w:tbl>
    <w:p>
      <w:pPr>
        <w:sectPr>
          <w:pgSz w:w="16834" w:h="11909" w:orient="landscape"/>
          <w:pgMar w:top="562" w:right="562" w:bottom="512" w:left="562" w:header="562" w:footer="512" w:gutter="0"/>
        </w:sectPr>
      </w:pPr>
    </w:p>
    <w:tbl>
      <w:tblPr>
        <w:tblStyle w:val="a1"/>
        <w:tblW w:w="0" w:type="dxa"/>
        <w:tblLayout w:type="fixed"/>
        <w:tblCellMar>
          <w:top w:w="0" w:type="dxa"/>
          <w:left w:w="0" w:type="dxa"/>
          <w:bottom w:w="0" w:type="dxa"/>
          <w:right w:w="0" w:type="dxa"/>
        </w:tblCellMar>
        <w:tblLook w:val="04A0"/>
      </w:tblPr>
      <w:tblGrid>
        <w:gridCol w:w="573"/>
        <w:gridCol w:w="3296"/>
        <w:gridCol w:w="1432"/>
        <w:gridCol w:w="2150"/>
        <w:gridCol w:w="2292"/>
        <w:gridCol w:w="1290"/>
        <w:gridCol w:w="1432"/>
        <w:gridCol w:w="3138"/>
        <w:gridCol w:w="15"/>
      </w:tblGrid>
      <w:tr>
        <w:trPr>
          <w:trHeight w:hRule="exact" w:val="430"/>
        </w:trPr>
        <w:tc>
          <w:tcPr>
            <w:tcW w:w="15618"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r>
      <w:tr>
        <w:trPr>
          <w:trHeight w:hRule="exact" w:val="430"/>
        </w:trPr>
        <w:tc>
          <w:tcPr>
            <w:tcW w:w="15618" w:type="dxa"/>
            <w:gridSpan w:val="9"/>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5.	Перечень методик расчета показателей регионального проекта</w:t>
            </w:r>
          </w:p>
        </w:tc>
      </w:tr>
      <w:tr>
        <w:trPr>
          <w:trHeight w:hRule="exact" w:val="573"/>
        </w:trPr>
        <w:tc>
          <w:tcPr>
            <w:tcW w:w="573"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целевого, дополнительного показателя</w:t>
            </w:r>
          </w:p>
        </w:tc>
        <w:tc>
          <w:tcPr>
            <w:tcW w:w="1432"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Единица измерения</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 ОКЕИ)</w:t>
            </w:r>
          </w:p>
        </w:tc>
        <w:tc>
          <w:tcPr>
            <w:tcW w:w="103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и реквизиты документа, которым утверждена методика расчета показателя</w:t>
            </w:r>
          </w:p>
        </w:tc>
      </w:tr>
      <w:tr>
        <w:trPr>
          <w:trHeight w:hRule="exact" w:val="57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w:t>
            </w:r>
          </w:p>
        </w:tc>
        <w:tc>
          <w:tcPr>
            <w:tcW w:w="229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Утвердивший орган</w:t>
            </w:r>
          </w:p>
        </w:tc>
        <w:tc>
          <w:tcPr>
            <w:tcW w:w="1290"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432"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Номер</w:t>
            </w:r>
          </w:p>
        </w:tc>
        <w:tc>
          <w:tcPr>
            <w:tcW w:w="315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w:t>
            </w:r>
          </w:p>
        </w:tc>
      </w:tr>
      <w:tr>
        <w:trPr>
          <w:trHeight w:hRule="exact" w:val="1576"/>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 Обращаемость в медицинские организации по вопросам здорового образа жизни</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человек</w:t>
            </w: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576"/>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 Розничные продажи сигарет и папирос на душу населения</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Тысяча штук</w:t>
            </w: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7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Розничные продажи алкогольной продукции на душу населения (в литрах этанола)</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Литр чистого (100%) спирта</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ФЕДЕРАЛЬНАЯ СЛУЖБА ПО РЕГУЛИРОВАНИЮ АЛКОГОЛЬНОГО РЫНКА</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05.03.2020</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87</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Методики пересчета объема розничных продаж алкогольной продукции в литры безводного спирта и Методики расчета показателя 2.9.7^17 "Розничные продажи алкогольной продукции на душу населения(в литрах этанола)" Федерального плана статистических работ</w:t>
            </w:r>
          </w:p>
        </w:tc>
      </w:tr>
      <w:tr>
        <w:trPr>
          <w:trHeight w:hRule="exact" w:val="1677"/>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33"/>
        </w:trPr>
        <w:tc>
          <w:tcPr>
            <w:tcW w:w="15618" w:type="dxa"/>
            <w:gridSpan w:val="9"/>
            <w:tcBorders>
              <w:top w:val="single" w:sz="5" w:space="0" w:color="000000"/>
            </w:tcBorders>
          </w:tcPr>
          <w:p/>
        </w:tc>
      </w:tr>
      <w:tr>
        <w:trPr>
          <w:trHeight w:hRule="exact" w:val="430"/>
        </w:trPr>
        <w:tc>
          <w:tcPr>
            <w:tcW w:w="15618" w:type="dxa"/>
            <w:gridSpan w:val="9"/>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r>
      <w:tr>
        <w:trPr>
          <w:trHeight w:hRule="exact" w:val="2866"/>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Смертность женщин в возрасте  16-54 лет </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100 тысяч человек</w:t>
            </w: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ФЕДЕРАЛЬНАЯ СЛУЖБА ГОСУДАРСТВЕННОЙ СТАТИСТИКИ</w:t>
            </w: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184</w:t>
            </w: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закрепленных за Росстатом показателей национального проекта "Здравоохранение" (вместе с "Методикой расчета показателя "Смертность населения трудоспособного возраста, на 100 тыс. населения", "Методикой расчета показателя "Смертность от инфаркта миокарда, на 100 тыс. населения", "Методикой расчета показателя "Смертность от острого нарушения мозгового кровообращения, на 100 тыс. населения", "Методикой расчета показателя "Смертность детей в возрасте 0 - 4 года на 1000 родившихся живыми", "Методикой расчета показателя "Смертность детей в возрасте 0 - 17 лет на 100 тыс. детей соответствующего возраста")</w:t>
            </w:r>
          </w:p>
        </w:tc>
      </w:tr>
      <w:tr>
        <w:trPr>
          <w:trHeight w:hRule="exact" w:val="2493"/>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78"/>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573"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296"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 Смертность мужчин в возрасте  16-59 лет </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100 тысяч человек</w:t>
            </w:r>
          </w:p>
        </w:tc>
        <w:tc>
          <w:tcPr>
            <w:tcW w:w="215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Приказ</w:t>
            </w:r>
          </w:p>
        </w:tc>
        <w:tc>
          <w:tcPr>
            <w:tcW w:w="229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ФЕДЕРАЛЬНАЯ СЛУЖБА ГОСУДАРСТВЕННОЙ СТАТИСТИКИ</w:t>
            </w:r>
          </w:p>
        </w:tc>
        <w:tc>
          <w:tcPr>
            <w:tcW w:w="1290"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29.03.2019</w:t>
            </w:r>
          </w:p>
        </w:tc>
        <w:tc>
          <w:tcPr>
            <w:tcW w:w="1432" w:type="dxa"/>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184</w:t>
            </w:r>
          </w:p>
        </w:tc>
        <w:tc>
          <w:tcPr>
            <w:tcW w:w="3153"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 утверждении методик расчета закрепленных за Росстатом показателей национального проекта "Здравоохранение" (вместе с "Методикой расчета </w:t>
            </w:r>
          </w:p>
        </w:tc>
      </w:tr>
      <w:tr>
        <w:trPr>
          <w:trHeight w:hRule="exact" w:val="15"/>
        </w:trPr>
        <w:tc>
          <w:tcPr>
            <w:tcW w:w="15618" w:type="dxa"/>
            <w:gridSpan w:val="9"/>
            <w:tcBorders>
              <w:top w:val="single" w:sz="5" w:space="0" w:color="000000"/>
            </w:tcBorders>
          </w:tcPr>
          <w:p/>
        </w:tc>
      </w:tr>
      <w:tr>
        <w:trPr>
          <w:trHeight w:hRule="exact" w:val="430"/>
        </w:trPr>
        <w:tc>
          <w:tcPr>
            <w:tcW w:w="15618" w:type="dxa"/>
            <w:gridSpan w:val="9"/>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r>
      <w:tr>
        <w:trPr>
          <w:trHeight w:hRule="exact" w:val="2865"/>
        </w:trPr>
        <w:tc>
          <w:tcPr>
            <w:tcW w:w="573"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15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153"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показателя "Смертность населения трудоспособного возраста, на 100 тыс. населения", "Методикой расчета показателя "Смертность от инфаркта миокарда, на 100 тыс. населения", "Методикой расчета показателя "Смертность от острого нарушения мозгового кровообращения, на 100 тыс. населения", "Методикой расчета показателя "Смертность детей в возрасте 0 - 4 года на 1000 родившихся живыми", "Методикой расчета показателя "Смертность детей в возрасте 0 - 17 лет на 100 тыс. детей соответствующего возраста")</w:t>
            </w: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91"/>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296"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9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53"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r>
    </w:tbl>
    <w:p>
      <w:pPr>
        <w:sectPr>
          <w:pgSz w:w="16834" w:h="11909" w:orient="landscape"/>
          <w:pgMar w:top="1134" w:right="576" w:bottom="526" w:left="576" w:header="1134" w:footer="526" w:gutter="0"/>
        </w:sectPr>
      </w:pPr>
    </w:p>
    <w:tbl>
      <w:tblPr>
        <w:tblStyle w:val="a1"/>
        <w:tblW w:w="0" w:type="dxa"/>
        <w:tblLayout w:type="fixed"/>
        <w:tblCellMar>
          <w:top w:w="0" w:type="dxa"/>
          <w:left w:w="0" w:type="dxa"/>
          <w:bottom w:w="0" w:type="dxa"/>
          <w:right w:w="0" w:type="dxa"/>
        </w:tblCellMar>
        <w:tblLook w:val="04A0"/>
      </w:tblPr>
      <w:tblGrid>
        <w:gridCol w:w="716"/>
        <w:gridCol w:w="144"/>
        <w:gridCol w:w="3295"/>
        <w:gridCol w:w="1161"/>
        <w:gridCol w:w="1848"/>
        <w:gridCol w:w="1834"/>
        <w:gridCol w:w="1461"/>
        <w:gridCol w:w="617"/>
        <w:gridCol w:w="386"/>
        <w:gridCol w:w="1820"/>
        <w:gridCol w:w="43"/>
        <w:gridCol w:w="2020"/>
        <w:gridCol w:w="273"/>
        <w:gridCol w:w="14"/>
        <w:gridCol w:w="14"/>
        <w:gridCol w:w="1920"/>
        <w:gridCol w:w="2063"/>
        <w:gridCol w:w="2866"/>
        <w:gridCol w:w="86"/>
        <w:gridCol w:w="917"/>
      </w:tblGrid>
      <w:tr>
        <w:trPr>
          <w:trHeight w:hRule="exact" w:val="430"/>
        </w:trPr>
        <w:tc>
          <w:tcPr>
            <w:tcW w:w="15618" w:type="dxa"/>
            <w:gridSpan w:val="13"/>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c>
          <w:tcPr>
            <w:tcW w:w="7880" w:type="dxa"/>
            <w:gridSpan w:val="7"/>
          </w:tcPr>
          <w:p/>
        </w:tc>
      </w:tr>
      <w:tr>
        <w:trPr>
          <w:trHeight w:hRule="exact" w:val="2865"/>
        </w:trPr>
        <w:tc>
          <w:tcPr>
            <w:tcW w:w="23498" w:type="dxa"/>
            <w:gridSpan w:val="20"/>
          </w:tcPr>
          <w:p/>
        </w:tc>
      </w:tr>
      <w:tr>
        <w:trPr>
          <w:trHeight w:hRule="exact" w:val="2866"/>
        </w:trPr>
        <w:tc>
          <w:tcPr>
            <w:tcW w:w="23498" w:type="dxa"/>
            <w:gridSpan w:val="20"/>
          </w:tcPr>
          <w:p/>
        </w:tc>
      </w:tr>
      <w:tr>
        <w:trPr>
          <w:trHeight w:hRule="exact" w:val="2307"/>
        </w:trPr>
        <w:tc>
          <w:tcPr>
            <w:tcW w:w="23498" w:type="dxa"/>
            <w:gridSpan w:val="20"/>
          </w:tcPr>
          <w:p/>
        </w:tc>
      </w:tr>
      <w:tr>
        <w:trPr>
          <w:trHeight w:hRule="exact" w:val="2307"/>
        </w:trPr>
        <w:tc>
          <w:tcPr>
            <w:tcW w:w="23498" w:type="dxa"/>
            <w:gridSpan w:val="20"/>
          </w:tcPr>
          <w:p/>
        </w:tc>
      </w:tr>
      <w:tr>
        <w:trPr>
          <w:trHeight w:hRule="exact" w:val="429"/>
        </w:trPr>
        <w:tc>
          <w:tcPr>
            <w:tcW w:w="15618" w:type="dxa"/>
            <w:gridSpan w:val="13"/>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c>
          <w:tcPr>
            <w:tcW w:w="7880" w:type="dxa"/>
            <w:gridSpan w:val="7"/>
          </w:tcPr>
          <w:p/>
        </w:tc>
      </w:tr>
      <w:tr>
        <w:trPr>
          <w:trHeight w:hRule="exact" w:val="574"/>
        </w:trPr>
        <w:tc>
          <w:tcPr>
            <w:tcW w:w="15618" w:type="dxa"/>
            <w:gridSpan w:val="13"/>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6. Дополнительная информация</w:t>
            </w:r>
          </w:p>
        </w:tc>
        <w:tc>
          <w:tcPr>
            <w:tcW w:w="28" w:type="dxa"/>
            <w:gridSpan w:val="2"/>
            <w:tcBorders>
              <w:bottom w:val="single" w:sz="5" w:space="0" w:color="000000"/>
            </w:tcBorders>
          </w:tcPr>
          <w:p/>
        </w:tc>
        <w:tc>
          <w:tcPr>
            <w:tcW w:w="7852" w:type="dxa"/>
            <w:gridSpan w:val="5"/>
          </w:tcPr>
          <w:p/>
        </w:tc>
      </w:tr>
      <w:tr>
        <w:trPr>
          <w:trHeight w:hRule="exact" w:val="2865"/>
        </w:trPr>
        <w:tc>
          <w:tcPr>
            <w:tcW w:w="15646" w:type="dxa"/>
            <w:gridSpan w:val="1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b/>
                <w:sz w:val="24"/>
                <w:szCs w:val="24"/>
                <w:rFonts w:ascii="Times New Roman" w:hAnsi="Times New Roman" w:eastAsia="Times New Roman" w:cs="Times New Roman"/>
                <w:spacing w:val="-2"/>
              </w:rPr>
              <w:t xml:space="preserve">1. Выделение наиболее значимых и заметных для общества укрупненных целей и задач, предусмотрев их приоритетное финансирование и концентрацию иных ресурсов для их достижения</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Наиболее значимыми задачами проекта, по которым определено приоритетное финансирование и концентрация других ресурсов, следует считать мероприятия:</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разработке и принятию нормативных правовых актов и методических документов по вопросам ведения гражданами здорового образа жизни, основанные на рекомендациях Всемирной организации здравоохранения, включая создание на базе центров здоровья и центров медицинской профилактики центров общественного здоровья;</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по внедрению в 100% муниципальных образований модельных муниципальных программ по укреплению общественного здоровья;</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по внедрению модели организации и функционирования центров общественного здоровья;</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по внедрению корпоративных программ, содержащих наилучшие практики по укреплению здоровья работников;</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по проведению ежегодной коммуникационной кампании, пропагандируешь здоровый образ жизни и бережное отношение к здоровью с охватом не менее 75% аудитории старше 12 лет по основным каналам: телевидение, радио и в информационно-телекоммуникационной сети «Интернет»;</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center"/>
            </w:pPr>
            <w:r>
              <w:rPr>
                <w:b/>
                <w:sz w:val="24"/>
                <w:szCs w:val="24"/>
                <w:rFonts w:ascii="Times New Roman" w:hAnsi="Times New Roman" w:eastAsia="Times New Roman" w:cs="Times New Roman"/>
                <w:spacing w:val="-2"/>
              </w:rPr>
              <w:t xml:space="preserve">2. Обоснование эффективности, достаточности и необходимости предлагаемых мероприятий</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Широкомасштабная информационно-коммуникационная кампания по вопросам здорового питания, направленная на преодоление избыточного потребления сахара, соли и жира будет проведена в целях формирования приверженности граждан принципам здорового питания. Предполагается, что кампанией будет охвачено почти все население России за 2021-2024 годы. При этом кампании также будут адресными: с выбором наилучших каналов доведения информации до различных возрастных и социальных групп и соответствующей адаптированной подачей информации.</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center"/>
            </w:pPr>
            <w:r>
              <w:rPr>
                <w:b/>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b/>
                <w:sz w:val="24"/>
                <w:szCs w:val="24"/>
                <w:rFonts w:ascii="Times New Roman" w:hAnsi="Times New Roman" w:eastAsia="Times New Roman" w:cs="Times New Roman"/>
                <w:spacing w:val="-2"/>
              </w:rPr>
              <w:t xml:space="preserve">3. Первоочередная реализация в проекте мероприятий, позволяющих оптимизировать или минимизировать стоимость последующих мероприятий</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Привлечение 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 увеличить охват целевой аудитории без дополнительного финансирования и обеспечить вовлечение самых широких групп.</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both"/>
            </w:pPr>
          </w:p>
          <w:p/>
        </w:tc>
        <w:tc>
          <w:tcPr>
            <w:tcW w:w="7852" w:type="dxa"/>
            <w:gridSpan w:val="5"/>
            <w:tcBorders>
              <w:left w:val="single" w:sz="5" w:space="0" w:color="000000"/>
            </w:tcBorders>
          </w:tcPr>
          <w:p/>
        </w:tc>
      </w:tr>
      <w:tr>
        <w:trPr>
          <w:trHeight w:hRule="exact" w:val="2866"/>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2020"/>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2020"/>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430"/>
        </w:trPr>
        <w:tc>
          <w:tcPr>
            <w:tcW w:w="15618" w:type="dxa"/>
            <w:gridSpan w:val="13"/>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28" w:type="dxa"/>
            <w:gridSpan w:val="2"/>
            <w:tcBorders>
              <w:top w:val="single" w:sz="5" w:space="0" w:color="000000"/>
              <w:bottom w:val="single" w:sz="5" w:space="0" w:color="000000"/>
            </w:tcBorders>
          </w:tcPr>
          <w:p/>
        </w:tc>
        <w:tc>
          <w:tcPr>
            <w:tcW w:w="7852" w:type="dxa"/>
            <w:gridSpan w:val="5"/>
          </w:tcPr>
          <w:p/>
        </w:tc>
      </w:tr>
      <w:tr>
        <w:trPr>
          <w:trHeight w:hRule="exact" w:val="1605"/>
        </w:trPr>
        <w:tc>
          <w:tcPr>
            <w:tcW w:w="15646" w:type="dxa"/>
            <w:gridSpan w:val="1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b/>
                <w:sz w:val="24"/>
                <w:szCs w:val="24"/>
                <w:rFonts w:ascii="Times New Roman" w:hAnsi="Times New Roman" w:eastAsia="Times New Roman" w:cs="Times New Roman"/>
                <w:spacing w:val="-2"/>
              </w:rPr>
              <w:t xml:space="preserve">4. Сдерживающие факторы при реализации регнионального проекта.</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Недостаточная штатная численность медицинских работников, участвующих в реализации федерального проекта, а также отсутствие в штате структур медицинской профилактики специалистов по коммуникационным проектам, PR, рекламе, таргетированным механизмам размещения в сети «Интеренет», проектных менеджеров, специалистов по корпоративной среде, специалистов по работе с НКО. Также необходимо отметить высокую стоимость размещения роликов в сети интернет, трансляцию передач на теле-радио - каналах. Выделение средств в рамках предусмотренного бюджета на привлечение указанных специалистов и проведение информационно-коммуникационной кампании необходимо для реализации запланированных в региональном проекте мероприятий в полном объеме.</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w:t>
            </w:r>
          </w:p>
          <w:p>
            <w:pPr>
              <w:rPr>
                <w:rFonts w:ascii="Times New Roman" w:hAnsi="Times New Roman" w:eastAsia="Times New Roman" w:cs="Times New Roman"/>
                <w:color w:val="000000"/>
                <w:sz w:val="24"/>
                <w:spacing w:val="-2"/>
              </w:rPr>
              <w:spacing w:line="230"/>
              <w:jc w:val="both"/>
            </w:pPr>
          </w:p>
          <w:p>
            <w:pPr>
              <w:rPr>
                <w:rFonts w:ascii="Times New Roman" w:hAnsi="Times New Roman" w:eastAsia="Times New Roman" w:cs="Times New Roman"/>
                <w:color w:val="000000"/>
                <w:sz w:val="24"/>
                <w:spacing w:val="-2"/>
              </w:rPr>
              <w:spacing w:line="161"/>
              <w:jc w:val="both"/>
            </w:pPr>
          </w:p>
          <w:p/>
        </w:tc>
        <w:tc>
          <w:tcPr>
            <w:tcW w:w="7852" w:type="dxa"/>
            <w:gridSpan w:val="5"/>
            <w:tcBorders>
              <w:left w:val="single" w:sz="5" w:space="0" w:color="000000"/>
            </w:tcBorders>
          </w:tcPr>
          <w:p/>
        </w:tc>
      </w:tr>
      <w:tr>
        <w:trPr>
          <w:trHeight w:hRule="exact" w:val="1590"/>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2866"/>
        </w:trPr>
        <w:tc>
          <w:tcPr>
            <w:tcW w:w="15646" w:type="dxa"/>
            <w:gridSpan w:val="1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Региональный проект направлен на достижение цели национального проекта «Демография» по увеличению ожидаемой продолжительности здоровой жизни до 67 лет, увеличение обращаемости в медицинские организации по вопросам здорового образа жизни, в том числе увеличение числа лиц, которым рекомендованы индивидуальные планы по здоровому образу жизни, а также на достижение национальной цели по росту ожидаемой продолжительности жизни до 78 лет к 2024 году. Кроме того, мероприятия, связанные с формированием здоровья на производстве, которые в долгосрочной перспективе приведут к снижению случаев временной нетрудоспособности, дадут свой вклад в снижение бедности населения и повышения их доходов.</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Более того, мероприятия, запланированные в рамках данного регионального проекта должны оказать влияние на такие показатели национального проекта «Демография», как:</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увеличение суммарного коэффициента рождаемости (благодаря мероприятиям по укреплению репродуктивного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доля граждан, систематически занимающихся физической культурой и спортом (благодаря модельным муниципальным и корпоративным программам).</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рамках регионального проекта объединены меры, направленные на формирование системы мотивации граждан к ведению здорового образа жизни. Предусматриваемые проектом мероприятия носят комплексный характер и включают разработку мер по дальнейшему ограничению потребления алкоголя, защите от табачного дыма, ликвидации микронутриентной недостаточности, сокращение потребления соли и сахара), мониторингу за состоянием питания различных групп населения с применением научных исследований.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Основной задачей регионального проекта является формирование среды, способствующей ведению гражданами здорового образа жизни, включая создание на базе существующих центров здоровья, центров общественного здоровья. Центры общественного здоровья должны стать центральным элементов в координации программ популяционной профилактики, реализуемых с участием представителей муниципальных властей, крупного и среднего бизнеса, волонтерских движений и НКО, специализирующихся в сфере общественного здоровья и здорового образа жизни.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Информационная поддержка будет осуществляться в рамках ежегодной информационно-коммуникационной кампании с охватом не менее 75% (не менее 70% в 2021 г.) аудитории граждан старше 12 лет по основным каналам: телевидение, радио и в информационно-телекоммуникационной сети «Интернет. При размещении информационных материалов будут задействованы механизмы таргетинга (география, демография, интересы, сообщества, путешествия, устройства). Указанные меры позволят лучше понять психологию пользователя и коммуникационно воздействовать на него на индивидуальном уровне.</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 повысив осведомленность граждан о принципах здорового образа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Увеличение доли лиц, приверженных здоровому образу жизни, приведет к снижению заболеваемости и смертности от основных хронических и неинфекционных заболеваний (ХНИЗ) (сердечно-сосудистых, онкологических) и внешних причин (например, связанных с потреблением алкоголя) в трудоспособном возрасте. Эффективная профилактика ХНИЗ будет реализована в рамках внедрения популяционной профилактической модели на базе </w:t>
            </w:r>
          </w:p>
          <w:p/>
        </w:tc>
        <w:tc>
          <w:tcPr>
            <w:tcW w:w="7852" w:type="dxa"/>
            <w:gridSpan w:val="5"/>
            <w:tcBorders>
              <w:left w:val="single" w:sz="5" w:space="0" w:color="000000"/>
            </w:tcBorders>
          </w:tcPr>
          <w:p/>
        </w:tc>
      </w:tr>
      <w:tr>
        <w:trPr>
          <w:trHeight w:hRule="exact" w:val="2149"/>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2135"/>
        </w:trPr>
        <w:tc>
          <w:tcPr>
            <w:tcW w:w="15646" w:type="dxa"/>
            <w:gridSpan w:val="1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52" w:type="dxa"/>
            <w:gridSpan w:val="5"/>
            <w:tcBorders>
              <w:left w:val="single" w:sz="5" w:space="0" w:color="000000"/>
            </w:tcBorders>
          </w:tcPr>
          <w:p/>
        </w:tc>
      </w:tr>
      <w:tr>
        <w:trPr>
          <w:trHeight w:hRule="exact" w:val="430"/>
        </w:trPr>
        <w:tc>
          <w:tcPr>
            <w:tcW w:w="15618" w:type="dxa"/>
            <w:gridSpan w:val="13"/>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28" w:type="dxa"/>
            <w:gridSpan w:val="2"/>
            <w:tcBorders>
              <w:top w:val="single" w:sz="5" w:space="0" w:color="000000"/>
              <w:bottom w:val="single" w:sz="5" w:space="0" w:color="000000"/>
            </w:tcBorders>
          </w:tcPr>
          <w:p/>
        </w:tc>
        <w:tc>
          <w:tcPr>
            <w:tcW w:w="7852" w:type="dxa"/>
            <w:gridSpan w:val="5"/>
          </w:tcPr>
          <w:p/>
        </w:tc>
      </w:tr>
      <w:tr>
        <w:trPr>
          <w:trHeight w:hRule="exact" w:val="974"/>
        </w:trPr>
        <w:tc>
          <w:tcPr>
            <w:tcW w:w="15646" w:type="dxa"/>
            <w:gridSpan w:val="1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создаваемых центров общественного здоровья.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Региональный проект включает мероприятия, запланированные ранее приоритетным проектом «Формирование здорового образа жизни», включая преемственность финансового обеспечения этих мероприятий.</w:t>
            </w:r>
          </w:p>
          <w:p/>
        </w:tc>
        <w:tc>
          <w:tcPr>
            <w:tcW w:w="7852" w:type="dxa"/>
            <w:gridSpan w:val="5"/>
            <w:tcBorders>
              <w:left w:val="single" w:sz="5" w:space="0" w:color="000000"/>
            </w:tcBorders>
          </w:tcPr>
          <w:p/>
        </w:tc>
      </w:tr>
      <w:tr>
        <w:trPr>
          <w:trHeight w:hRule="exact" w:val="2866"/>
        </w:trPr>
        <w:tc>
          <w:tcPr>
            <w:tcW w:w="15646" w:type="dxa"/>
            <w:gridSpan w:val="15"/>
            <w:tcBorders>
              <w:top w:val="single" w:sz="5" w:space="0" w:color="000000"/>
            </w:tcBorders>
          </w:tcPr>
          <w:p/>
        </w:tc>
        <w:tc>
          <w:tcPr>
            <w:tcW w:w="7852" w:type="dxa"/>
            <w:gridSpan w:val="5"/>
          </w:tcPr>
          <w:p/>
        </w:tc>
      </w:tr>
      <w:tr>
        <w:trPr>
          <w:trHeight w:hRule="exact" w:val="2865"/>
        </w:trPr>
        <w:tc>
          <w:tcPr>
            <w:tcW w:w="23498" w:type="dxa"/>
            <w:gridSpan w:val="20"/>
          </w:tcPr>
          <w:p/>
        </w:tc>
      </w:tr>
      <w:tr>
        <w:trPr>
          <w:trHeight w:hRule="exact" w:val="1820"/>
        </w:trPr>
        <w:tc>
          <w:tcPr>
            <w:tcW w:w="23498" w:type="dxa"/>
            <w:gridSpan w:val="20"/>
          </w:tcPr>
          <w:p/>
        </w:tc>
      </w:tr>
      <w:tr>
        <w:trPr>
          <w:trHeight w:hRule="exact" w:val="1820"/>
        </w:trPr>
        <w:tc>
          <w:tcPr>
            <w:tcW w:w="23498" w:type="dxa"/>
            <w:gridSpan w:val="20"/>
          </w:tcPr>
          <w:p/>
        </w:tc>
      </w:tr>
      <w:tr>
        <w:trPr>
          <w:trHeight w:hRule="exact" w:val="143"/>
        </w:trPr>
        <w:tc>
          <w:tcPr>
            <w:tcW w:w="23498" w:type="dxa"/>
            <w:gridSpan w:val="20"/>
          </w:tcPr>
          <w:p/>
        </w:tc>
      </w:tr>
      <w:tr>
        <w:trPr>
          <w:trHeight w:hRule="exact" w:val="286"/>
        </w:trPr>
        <w:tc>
          <w:tcPr>
            <w:tcW w:w="11462" w:type="dxa"/>
            <w:gridSpan w:val="9"/>
          </w:tcPr>
          <w:p/>
        </w:tc>
        <w:tc>
          <w:tcPr>
            <w:tcW w:w="4156" w:type="dxa"/>
            <w:gridSpan w:val="4"/>
            <w:shd w:val="clear" w:color="auto" w:fill="auto"/>
          </w:tcPr>
          <w:p>
            <w:pPr>
              <w:spacing w:line="230"/>
              <w:rPr>
                <w:rFonts w:ascii="Times New Roman" w:hAnsi="Times New Roman" w:eastAsia="Times New Roman" w:cs="Times New Roman"/>
                <w:i/>
                <w:color w:val="000000"/>
                <w:sz w:val="24"/>
                <w:spacing w:val="-2"/>
              </w:rPr>
            </w:pPr>
            <w:r>
              <w:rPr>
                <w:rFonts w:ascii="Times New Roman" w:hAnsi="Times New Roman" w:eastAsia="Times New Roman" w:cs="Times New Roman"/>
                <w:i/>
                <w:color w:val="000000"/>
                <w:sz w:val="24"/>
                <w:spacing w:val="-2"/>
              </w:rPr>
              <w:t xml:space="preserve">(не подлежат утверждению)</w:t>
            </w:r>
          </w:p>
        </w:tc>
        <w:tc>
          <w:tcPr>
            <w:tcW w:w="7880" w:type="dxa"/>
            <w:gridSpan w:val="7"/>
          </w:tcPr>
          <w:p/>
        </w:tc>
      </w:tr>
      <w:tr>
        <w:trPr>
          <w:trHeight w:hRule="exact" w:val="430"/>
        </w:trPr>
        <w:tc>
          <w:tcPr>
            <w:tcW w:w="23498" w:type="dxa"/>
            <w:gridSpan w:val="20"/>
          </w:tcPr>
          <w:p/>
        </w:tc>
      </w:tr>
      <w:tr>
        <w:trPr>
          <w:trHeight w:hRule="exact" w:val="430"/>
        </w:trPr>
        <w:tc>
          <w:tcPr>
            <w:tcW w:w="15618" w:type="dxa"/>
            <w:gridSpan w:val="13"/>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ДОПОЛНИТЕЛЬНЫЕ И ОБОСНОВЫВАЮЩИЕ МАТЕРИАЛЫ</w:t>
            </w:r>
          </w:p>
        </w:tc>
        <w:tc>
          <w:tcPr>
            <w:tcW w:w="7880" w:type="dxa"/>
            <w:gridSpan w:val="7"/>
          </w:tcPr>
          <w:p/>
        </w:tc>
      </w:tr>
      <w:tr>
        <w:trPr>
          <w:trHeight w:hRule="exact" w:val="430"/>
        </w:trPr>
        <w:tc>
          <w:tcPr>
            <w:tcW w:w="15618" w:type="dxa"/>
            <w:gridSpan w:val="13"/>
            <w:vAlign w:val="bottom"/>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c>
          <w:tcPr>
            <w:tcW w:w="7880" w:type="dxa"/>
            <w:gridSpan w:val="7"/>
          </w:tcPr>
          <w:p/>
        </w:tc>
      </w:tr>
      <w:tr>
        <w:trPr>
          <w:trHeight w:hRule="exact" w:val="716"/>
        </w:trPr>
        <w:tc>
          <w:tcPr>
            <w:tcW w:w="15618" w:type="dxa"/>
            <w:gridSpan w:val="13"/>
            <w:tcMar>
              <w:top w:w="287" w:type="dxa"/>
            </w:tcMar>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Укрепление общественного здоровья (Республика Коми)</w:t>
            </w:r>
          </w:p>
        </w:tc>
        <w:tc>
          <w:tcPr>
            <w:tcW w:w="7880" w:type="dxa"/>
            <w:gridSpan w:val="7"/>
          </w:tcPr>
          <w:p/>
        </w:tc>
      </w:tr>
      <w:tr>
        <w:trPr>
          <w:trHeight w:hRule="exact" w:val="574"/>
        </w:trPr>
        <w:tc>
          <w:tcPr>
            <w:tcW w:w="15618" w:type="dxa"/>
            <w:gridSpan w:val="13"/>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Модель функционирования результатов и достижения показателей регионального проекта</w:t>
            </w:r>
          </w:p>
        </w:tc>
        <w:tc>
          <w:tcPr>
            <w:tcW w:w="7880" w:type="dxa"/>
            <w:gridSpan w:val="7"/>
          </w:tcPr>
          <w:p/>
        </w:tc>
      </w:tr>
      <w:tr>
        <w:trPr>
          <w:trHeight w:hRule="exact" w:val="429"/>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880" w:type="dxa"/>
            <w:gridSpan w:val="7"/>
            <w:tcBorders>
              <w:left w:val="single" w:sz="5" w:space="0" w:color="000000"/>
            </w:tcBorders>
          </w:tcPr>
          <w:p/>
        </w:tc>
      </w:tr>
      <w:tr>
        <w:trPr>
          <w:trHeight w:hRule="exact" w:val="2866"/>
        </w:trPr>
        <w:tc>
          <w:tcPr>
            <w:tcW w:w="15618" w:type="dxa"/>
            <w:gridSpan w:val="13"/>
            <w:tcBorders>
              <w:top w:val="single" w:sz="5" w:space="0" w:color="000000"/>
            </w:tcBorders>
          </w:tcPr>
          <w:p/>
        </w:tc>
        <w:tc>
          <w:tcPr>
            <w:tcW w:w="7880" w:type="dxa"/>
            <w:gridSpan w:val="7"/>
          </w:tcPr>
          <w:p/>
        </w:tc>
      </w:tr>
      <w:tr>
        <w:trPr>
          <w:trHeight w:hRule="exact" w:val="2221"/>
        </w:trPr>
        <w:tc>
          <w:tcPr>
            <w:tcW w:w="23498" w:type="dxa"/>
            <w:gridSpan w:val="20"/>
          </w:tcPr>
          <w:p/>
        </w:tc>
      </w:tr>
      <w:tr>
        <w:trPr>
          <w:trHeight w:hRule="exact" w:val="2206"/>
        </w:trPr>
        <w:tc>
          <w:tcPr>
            <w:tcW w:w="23498" w:type="dxa"/>
            <w:gridSpan w:val="20"/>
          </w:tcPr>
          <w:p/>
        </w:tc>
      </w:tr>
      <w:tr>
        <w:trPr>
          <w:trHeight w:hRule="exact" w:val="430"/>
        </w:trPr>
        <w:tc>
          <w:tcPr>
            <w:tcW w:w="22495" w:type="dxa"/>
            <w:gridSpan w:val="1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003" w:type="dxa"/>
            <w:gridSpan w:val="2"/>
          </w:tcPr>
          <w:p/>
        </w:tc>
      </w:tr>
      <w:tr>
        <w:trPr>
          <w:trHeight w:hRule="exact" w:val="573"/>
        </w:trPr>
        <w:tc>
          <w:tcPr>
            <w:tcW w:w="23498" w:type="dxa"/>
            <w:gridSpan w:val="20"/>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Оценка обеспеченности целей и целевых показателей регионального проекта</w:t>
            </w:r>
          </w:p>
        </w:tc>
      </w:tr>
      <w:tr>
        <w:trPr>
          <w:trHeight w:hRule="exact" w:val="1146"/>
        </w:trPr>
        <w:tc>
          <w:tcPr>
            <w:tcW w:w="22581" w:type="dxa"/>
            <w:gridSpan w:val="19"/>
            <w:tcBorders>
              <w:bottom w:val="single" w:sz="5" w:space="0" w:color="9B9B9B"/>
            </w:tcBorders>
          </w:tcPr>
          <w:p/>
        </w:tc>
        <w:tc>
          <w:tcPr>
            <w:tcW w:w="917" w:type="dxa"/>
          </w:tcPr>
          <w:p/>
        </w:tc>
      </w:tr>
      <w:tr>
        <w:trPr>
          <w:trHeight w:hRule="exact" w:val="2436"/>
        </w:trPr>
        <w:tc>
          <w:tcPr>
            <w:tcW w:w="5316"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регионального проекта</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бюджетных ассигнований </w:t>
            </w:r>
          </w:p>
        </w:tc>
        <w:tc>
          <w:tcPr>
            <w:tcW w:w="2078"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06"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21"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Сводный рейтинг (баллов)</w:t>
            </w:r>
          </w:p>
        </w:tc>
        <w:tc>
          <w:tcPr>
            <w:tcW w:w="917" w:type="dxa"/>
            <w:tcBorders>
              <w:left w:val="single" w:sz="5" w:space="0" w:color="9B9B9B"/>
            </w:tcBorders>
          </w:tcPr>
          <w:p/>
        </w:tc>
      </w:tr>
      <w:tr>
        <w:trPr>
          <w:trHeight w:hRule="exact" w:val="1935"/>
        </w:trPr>
        <w:tc>
          <w:tcPr>
            <w:tcW w:w="5316"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1.В 2019 году обеспечено не менее 2 тысяч просмотров телевизионных и радиопрограмм, телевизионных документальных фильмов, Интернет-сайтов, направленных на пропаганду здорового образа жизни, физической культуры, спорта и здорового питания</w:t>
            </w:r>
          </w:p>
        </w:tc>
        <w:tc>
          <w:tcPr>
            <w:tcW w:w="368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2078"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934"/>
        </w:trPr>
        <w:tc>
          <w:tcPr>
            <w:tcW w:w="5316"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368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78"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0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21"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95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865"/>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2.За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2866"/>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3.За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447"/>
        </w:trPr>
        <w:tc>
          <w:tcPr>
            <w:tcW w:w="22581" w:type="dxa"/>
            <w:gridSpan w:val="19"/>
            <w:tcBorders>
              <w:top w:val="single" w:sz="5" w:space="0" w:color="9B9B9B"/>
            </w:tcBorders>
          </w:tcPr>
          <w:p/>
        </w:tc>
        <w:tc>
          <w:tcPr>
            <w:tcW w:w="917" w:type="dxa"/>
          </w:tcPr>
          <w:p/>
        </w:tc>
      </w:tr>
      <w:tr>
        <w:trPr>
          <w:trHeight w:hRule="exact" w:val="430"/>
        </w:trPr>
        <w:tc>
          <w:tcPr>
            <w:tcW w:w="22495" w:type="dxa"/>
            <w:gridSpan w:val="1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003" w:type="dxa"/>
            <w:gridSpan w:val="2"/>
          </w:tcPr>
          <w:p/>
        </w:tc>
      </w:tr>
      <w:tr>
        <w:trPr>
          <w:trHeight w:hRule="exact" w:val="1719"/>
        </w:trPr>
        <w:tc>
          <w:tcPr>
            <w:tcW w:w="22581" w:type="dxa"/>
            <w:gridSpan w:val="19"/>
            <w:tcBorders>
              <w:bottom w:val="single" w:sz="5" w:space="0" w:color="9B9B9B"/>
            </w:tcBorders>
          </w:tcPr>
          <w:p/>
        </w:tc>
        <w:tc>
          <w:tcPr>
            <w:tcW w:w="917" w:type="dxa"/>
          </w:tcPr>
          <w:p/>
        </w:tc>
      </w:tr>
      <w:tr>
        <w:trPr>
          <w:trHeight w:hRule="exact" w:val="2436"/>
        </w:trPr>
        <w:tc>
          <w:tcPr>
            <w:tcW w:w="5316"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регионального проекта</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бюджетных ассигнований </w:t>
            </w:r>
          </w:p>
        </w:tc>
        <w:tc>
          <w:tcPr>
            <w:tcW w:w="2078"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06"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21"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Сводный рейтинг (баллов)</w:t>
            </w:r>
          </w:p>
        </w:tc>
        <w:tc>
          <w:tcPr>
            <w:tcW w:w="917" w:type="dxa"/>
            <w:tcBorders>
              <w:left w:val="single" w:sz="5" w:space="0" w:color="9B9B9B"/>
            </w:tcBorders>
          </w:tcPr>
          <w:p/>
        </w:tc>
      </w:tr>
      <w:tr>
        <w:trPr>
          <w:trHeight w:hRule="exact" w:val="2866"/>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4.За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576"/>
        </w:trPr>
        <w:tc>
          <w:tcPr>
            <w:tcW w:w="5316"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5.Обеспечено внедрение модели организации и функционирования регионального центра общественного здоровья на базе Центра медицинской профилактики ГУ «Республиканский врачебно-физкультурный диспансер»</w:t>
            </w:r>
          </w:p>
        </w:tc>
        <w:tc>
          <w:tcPr>
            <w:tcW w:w="368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2078"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576"/>
        </w:trPr>
        <w:tc>
          <w:tcPr>
            <w:tcW w:w="5316"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368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78"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0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21"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95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2149"/>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6.Субъекты Российской Федерации обеспечили внедрение модели организации и функционирования центров общественного здоровья.</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447"/>
        </w:trPr>
        <w:tc>
          <w:tcPr>
            <w:tcW w:w="22581" w:type="dxa"/>
            <w:gridSpan w:val="19"/>
            <w:tcBorders>
              <w:top w:val="single" w:sz="5" w:space="0" w:color="9B9B9B"/>
            </w:tcBorders>
          </w:tcPr>
          <w:p/>
        </w:tc>
        <w:tc>
          <w:tcPr>
            <w:tcW w:w="917" w:type="dxa"/>
          </w:tcPr>
          <w:p/>
        </w:tc>
      </w:tr>
      <w:tr>
        <w:trPr>
          <w:trHeight w:hRule="exact" w:val="1433"/>
        </w:trPr>
        <w:tc>
          <w:tcPr>
            <w:tcW w:w="23498" w:type="dxa"/>
            <w:gridSpan w:val="20"/>
          </w:tcPr>
          <w:p/>
        </w:tc>
      </w:tr>
      <w:tr>
        <w:trPr>
          <w:trHeight w:hRule="exact" w:val="430"/>
        </w:trPr>
        <w:tc>
          <w:tcPr>
            <w:tcW w:w="22495" w:type="dxa"/>
            <w:gridSpan w:val="1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003" w:type="dxa"/>
            <w:gridSpan w:val="2"/>
          </w:tcPr>
          <w:p/>
        </w:tc>
      </w:tr>
      <w:tr>
        <w:trPr>
          <w:trHeight w:hRule="exact" w:val="1719"/>
        </w:trPr>
        <w:tc>
          <w:tcPr>
            <w:tcW w:w="22581" w:type="dxa"/>
            <w:gridSpan w:val="19"/>
            <w:tcBorders>
              <w:bottom w:val="single" w:sz="5" w:space="0" w:color="9B9B9B"/>
            </w:tcBorders>
          </w:tcPr>
          <w:p/>
        </w:tc>
        <w:tc>
          <w:tcPr>
            <w:tcW w:w="917" w:type="dxa"/>
          </w:tcPr>
          <w:p/>
        </w:tc>
      </w:tr>
      <w:tr>
        <w:trPr>
          <w:trHeight w:hRule="exact" w:val="2436"/>
        </w:trPr>
        <w:tc>
          <w:tcPr>
            <w:tcW w:w="5316"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регионального проекта</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бюджетных ассигнований </w:t>
            </w:r>
          </w:p>
        </w:tc>
        <w:tc>
          <w:tcPr>
            <w:tcW w:w="2078"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06"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21"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Сводный рейтинг (баллов)</w:t>
            </w:r>
          </w:p>
        </w:tc>
        <w:tc>
          <w:tcPr>
            <w:tcW w:w="917" w:type="dxa"/>
            <w:tcBorders>
              <w:left w:val="single" w:sz="5" w:space="0" w:color="9B9B9B"/>
            </w:tcBorders>
          </w:tcPr>
          <w:p/>
        </w:tc>
      </w:tr>
      <w:tr>
        <w:trPr>
          <w:trHeight w:hRule="exact" w:val="1576"/>
        </w:trPr>
        <w:tc>
          <w:tcPr>
            <w:tcW w:w="5316"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7.В 2019 году тираж периодических печатных изданий, реализовавших проекты, направленные на пропаганду здорового образа жизни, физической культуры, спорта и здорового питания, составил не менее 10 тысяч экземпляров</w:t>
            </w:r>
          </w:p>
        </w:tc>
        <w:tc>
          <w:tcPr>
            <w:tcW w:w="368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2078"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vMerge w:val="restart"/>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Merge w:val="restart"/>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576"/>
        </w:trPr>
        <w:tc>
          <w:tcPr>
            <w:tcW w:w="5316"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368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78"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06"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221" w:type="dxa"/>
            <w:gridSpan w:val="4"/>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063" w:type="dxa"/>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2952" w:type="dxa"/>
            <w:gridSpan w:val="2"/>
            <w:vMerge/>
            <w:vAlign w:val="center"/>
            <w:tcBorders>
              <w:top w:val="single" w:sz="5" w:space="0" w:color="9B9B9B"/>
              <w:left w:val="single" w:sz="5" w:space="0" w:color="9B9B9B"/>
              <w:bottom w:val="single" w:sz="5" w:space="0" w:color="9B9B9B"/>
              <w:right w:val="single" w:sz="5" w:space="0" w:color="9B9B9B"/>
            </w:tcBorders>
            <w:shd w:val="clear" w:color="auto" w:fill="FFFFFF"/>
          </w:tcPr>
          <w:p/>
        </w:tc>
        <w:tc>
          <w:tcPr>
            <w:tcW w:w="917" w:type="dxa"/>
            <w:tcBorders>
              <w:left w:val="single" w:sz="5" w:space="0" w:color="9B9B9B"/>
            </w:tcBorders>
          </w:tcPr>
          <w:p/>
        </w:tc>
      </w:tr>
      <w:tr>
        <w:trPr>
          <w:trHeight w:hRule="exact" w:val="1576"/>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8.Муниципальные образования внедрили муниципальные программы общественного здоровья</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2866"/>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9.За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2865"/>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10.За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588"/>
        </w:trPr>
        <w:tc>
          <w:tcPr>
            <w:tcW w:w="22581" w:type="dxa"/>
            <w:gridSpan w:val="19"/>
            <w:tcBorders>
              <w:top w:val="single" w:sz="5" w:space="0" w:color="9B9B9B"/>
            </w:tcBorders>
          </w:tcPr>
          <w:p/>
        </w:tc>
        <w:tc>
          <w:tcPr>
            <w:tcW w:w="917" w:type="dxa"/>
          </w:tcPr>
          <w:p/>
        </w:tc>
      </w:tr>
      <w:tr>
        <w:trPr>
          <w:trHeight w:hRule="exact" w:val="430"/>
        </w:trPr>
        <w:tc>
          <w:tcPr>
            <w:tcW w:w="22495" w:type="dxa"/>
            <w:gridSpan w:val="18"/>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003" w:type="dxa"/>
            <w:gridSpan w:val="2"/>
          </w:tcPr>
          <w:p/>
        </w:tc>
      </w:tr>
      <w:tr>
        <w:trPr>
          <w:trHeight w:hRule="exact" w:val="1719"/>
        </w:trPr>
        <w:tc>
          <w:tcPr>
            <w:tcW w:w="22581" w:type="dxa"/>
            <w:gridSpan w:val="19"/>
            <w:tcBorders>
              <w:bottom w:val="single" w:sz="5" w:space="0" w:color="9B9B9B"/>
            </w:tcBorders>
          </w:tcPr>
          <w:p/>
        </w:tc>
        <w:tc>
          <w:tcPr>
            <w:tcW w:w="917" w:type="dxa"/>
          </w:tcPr>
          <w:p/>
        </w:tc>
      </w:tr>
      <w:tr>
        <w:trPr>
          <w:trHeight w:hRule="exact" w:val="2436"/>
        </w:trPr>
        <w:tc>
          <w:tcPr>
            <w:tcW w:w="5316"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регионального проекта</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бюджетных ассигнований </w:t>
            </w:r>
          </w:p>
        </w:tc>
        <w:tc>
          <w:tcPr>
            <w:tcW w:w="2078"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06"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221" w:type="dxa"/>
            <w:gridSpan w:val="4"/>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063" w:type="dxa"/>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Влияние на достижение (процентов)</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Сводный рейтинг (баллов)</w:t>
            </w:r>
          </w:p>
        </w:tc>
        <w:tc>
          <w:tcPr>
            <w:tcW w:w="917" w:type="dxa"/>
            <w:tcBorders>
              <w:left w:val="single" w:sz="5" w:space="0" w:color="9B9B9B"/>
            </w:tcBorders>
          </w:tcPr>
          <w:p/>
        </w:tc>
      </w:tr>
      <w:tr>
        <w:trPr>
          <w:trHeight w:hRule="exact" w:val="1862"/>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11.Внедрены корпоративные программы, содержащие наилучшие практики по укреплению здоровья работников</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2866"/>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12.За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2 400,00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50,00</w:t>
            </w:r>
          </w:p>
        </w:tc>
        <w:tc>
          <w:tcPr>
            <w:tcW w:w="917" w:type="dxa"/>
            <w:tcBorders>
              <w:left w:val="single" w:sz="5" w:space="0" w:color="9B9B9B"/>
            </w:tcBorders>
          </w:tcPr>
          <w:p/>
        </w:tc>
      </w:tr>
      <w:tr>
        <w:trPr>
          <w:trHeight w:hRule="exact" w:val="1863"/>
        </w:trPr>
        <w:tc>
          <w:tcPr>
            <w:tcW w:w="5316"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0"/>
            </w:pPr>
            <w:r>
              <w:t xml:space="preserve">13.ИТОГО обеспеченность основных и дополнительных показателей регионального проекта</w:t>
            </w:r>
          </w:p>
        </w:tc>
        <w:tc>
          <w:tcPr>
            <w:tcW w:w="368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14 414,40</w:t>
            </w:r>
          </w:p>
        </w:tc>
        <w:tc>
          <w:tcPr>
            <w:tcW w:w="2078"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120,00</w:t>
            </w:r>
          </w:p>
        </w:tc>
        <w:tc>
          <w:tcPr>
            <w:tcW w:w="2206"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120,00</w:t>
            </w:r>
          </w:p>
        </w:tc>
        <w:tc>
          <w:tcPr>
            <w:tcW w:w="2063" w:type="dxa"/>
            <w:gridSpan w:val="2"/>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120,00</w:t>
            </w:r>
          </w:p>
        </w:tc>
        <w:tc>
          <w:tcPr>
            <w:tcW w:w="2221" w:type="dxa"/>
            <w:gridSpan w:val="4"/>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120,00</w:t>
            </w:r>
          </w:p>
        </w:tc>
        <w:tc>
          <w:tcPr>
            <w:tcW w:w="2063" w:type="dxa"/>
            <w:tcMar>
              <w:left w:w="72" w:type="dxa"/>
              <w:right w:w="72" w:type="dxa"/>
            </w:tcMar>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pStyle w:val="Style1"/>
              <w:jc w:val="center"/>
            </w:pPr>
            <w:r>
              <w:t xml:space="preserve">120,00</w:t>
            </w:r>
          </w:p>
        </w:tc>
        <w:tc>
          <w:tcPr>
            <w:tcW w:w="2952" w:type="dxa"/>
            <w:gridSpan w:val="2"/>
            <w:vAlign w:val="center"/>
            <w:tcBorders>
              <w:top w:val="single" w:sz="5" w:space="0" w:color="9B9B9B"/>
              <w:left w:val="single" w:sz="5" w:space="0" w:color="9B9B9B"/>
              <w:bottom w:val="single" w:sz="5" w:space="0" w:color="9B9B9B"/>
              <w:right w:val="single" w:sz="5" w:space="0" w:color="9B9B9B"/>
            </w:tcBorders>
            <w:shd w:val="clear" w:color="auto" w:fill="FFFFFF"/>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600,00</w:t>
            </w:r>
          </w:p>
        </w:tc>
        <w:tc>
          <w:tcPr>
            <w:tcW w:w="917" w:type="dxa"/>
            <w:tcBorders>
              <w:left w:val="single" w:sz="5" w:space="0" w:color="9B9B9B"/>
            </w:tcBorders>
          </w:tcPr>
          <w:p/>
        </w:tc>
      </w:tr>
      <w:tr>
        <w:trPr>
          <w:trHeight w:hRule="exact" w:val="2092"/>
        </w:trPr>
        <w:tc>
          <w:tcPr>
            <w:tcW w:w="22581" w:type="dxa"/>
            <w:gridSpan w:val="19"/>
            <w:tcBorders>
              <w:top w:val="single" w:sz="5" w:space="0" w:color="9B9B9B"/>
            </w:tcBorders>
          </w:tcPr>
          <w:p/>
        </w:tc>
        <w:tc>
          <w:tcPr>
            <w:tcW w:w="917" w:type="dxa"/>
          </w:tcPr>
          <w:p/>
        </w:tc>
      </w:tr>
      <w:tr>
        <w:trPr>
          <w:trHeight w:hRule="exact" w:val="2077"/>
        </w:trPr>
        <w:tc>
          <w:tcPr>
            <w:tcW w:w="23498" w:type="dxa"/>
            <w:gridSpan w:val="20"/>
          </w:tcPr>
          <w:p/>
        </w:tc>
      </w:tr>
      <w:tr>
        <w:trPr>
          <w:trHeight w:hRule="exact" w:val="287"/>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7880" w:type="dxa"/>
            <w:gridSpan w:val="7"/>
          </w:tcPr>
          <w:p/>
        </w:tc>
      </w:tr>
      <w:tr>
        <w:trPr>
          <w:trHeight w:hRule="exact" w:val="143"/>
        </w:trPr>
        <w:tc>
          <w:tcPr>
            <w:tcW w:w="15618" w:type="dxa"/>
            <w:gridSpan w:val="13"/>
            <w:vMerge/>
            <w:shd w:val="clear" w:color="auto" w:fill="auto"/>
          </w:tcPr>
          <w:p/>
        </w:tc>
        <w:tc>
          <w:tcPr>
            <w:tcW w:w="7880" w:type="dxa"/>
            <w:gridSpan w:val="7"/>
          </w:tcPr>
          <w:p/>
        </w:tc>
      </w:tr>
      <w:tr>
        <w:trPr>
          <w:trHeight w:hRule="exact" w:val="430"/>
        </w:trPr>
        <w:tc>
          <w:tcPr>
            <w:tcW w:w="23498" w:type="dxa"/>
            <w:gridSpan w:val="20"/>
          </w:tcPr>
          <w:p/>
        </w:tc>
      </w:tr>
      <w:tr>
        <w:trPr>
          <w:trHeight w:hRule="exact" w:val="143"/>
        </w:trPr>
        <w:tc>
          <w:tcPr>
            <w:tcW w:w="860" w:type="dxa"/>
            <w:gridSpan w:val="2"/>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11"/>
            <w:vAlign w:val="center"/>
            <w:shd w:val="clear" w:color="auto" w:fill="auto"/>
          </w:tcPr>
          <w:p/>
        </w:tc>
        <w:tc>
          <w:tcPr>
            <w:tcW w:w="7880" w:type="dxa"/>
            <w:gridSpan w:val="7"/>
          </w:tcPr>
          <w:p/>
        </w:tc>
      </w:tr>
      <w:tr>
        <w:trPr>
          <w:trHeight w:hRule="exact" w:val="430"/>
        </w:trPr>
        <w:tc>
          <w:tcPr>
            <w:tcW w:w="15618" w:type="dxa"/>
            <w:gridSpan w:val="13"/>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3. Участники регионального проекта</w:t>
            </w:r>
          </w:p>
          <w:p/>
        </w:tc>
        <w:tc>
          <w:tcPr>
            <w:tcW w:w="7880" w:type="dxa"/>
            <w:gridSpan w:val="7"/>
          </w:tcPr>
          <w:p/>
        </w:tc>
      </w:tr>
      <w:tr>
        <w:trPr>
          <w:trHeight w:hRule="exact" w:val="573"/>
        </w:trPr>
        <w:tc>
          <w:tcPr>
            <w:tcW w:w="716"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43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Роль в региональном проекте</w:t>
            </w:r>
          </w:p>
        </w:tc>
        <w:tc>
          <w:tcPr>
            <w:tcW w:w="300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Фамилия, инициалы</w:t>
            </w:r>
          </w:p>
        </w:tc>
        <w:tc>
          <w:tcPr>
            <w:tcW w:w="3295"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Должность</w:t>
            </w:r>
          </w:p>
        </w:tc>
        <w:tc>
          <w:tcPr>
            <w:tcW w:w="286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Непосредственный руководитель</w:t>
            </w:r>
          </w:p>
        </w:tc>
        <w:tc>
          <w:tcPr>
            <w:tcW w:w="2293"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Занятость в проекте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(процентов)</w:t>
            </w:r>
          </w:p>
        </w:tc>
        <w:tc>
          <w:tcPr>
            <w:tcW w:w="7880" w:type="dxa"/>
            <w:gridSpan w:val="7"/>
            <w:tcBorders>
              <w:left w:val="single" w:sz="5" w:space="0" w:color="000000"/>
            </w:tcBorders>
          </w:tcPr>
          <w:p/>
        </w:tc>
      </w:tr>
      <w:tr>
        <w:trPr>
          <w:trHeight w:hRule="exact" w:val="860"/>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859"/>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430"/>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Субъекты Российской Федерации обеспечили внедрение модели организации и функционирования центров общественного здоровья.</w:t>
            </w:r>
          </w:p>
          <w:p/>
        </w:tc>
        <w:tc>
          <w:tcPr>
            <w:tcW w:w="7880" w:type="dxa"/>
            <w:gridSpan w:val="7"/>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Сидоров М. В.</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уролог Министерства здравоохранения Республики Коми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7880" w:type="dxa"/>
            <w:gridSpan w:val="7"/>
            <w:tcBorders>
              <w:left w:val="single" w:sz="5" w:space="0" w:color="000000"/>
            </w:tcBorders>
          </w:tcPr>
          <w:p/>
        </w:tc>
      </w:tr>
      <w:tr>
        <w:trPr>
          <w:trHeight w:hRule="exact" w:val="150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Голикова Е. Н.</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эндокринолог Министерства здравоохранения Республики Коми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7"/>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186"/>
        </w:trPr>
        <w:tc>
          <w:tcPr>
            <w:tcW w:w="15618" w:type="dxa"/>
            <w:gridSpan w:val="13"/>
            <w:tcBorders>
              <w:top w:val="single" w:sz="5" w:space="0" w:color="000000"/>
            </w:tcBorders>
          </w:tcPr>
          <w:p/>
        </w:tc>
        <w:tc>
          <w:tcPr>
            <w:tcW w:w="7880" w:type="dxa"/>
            <w:gridSpan w:val="7"/>
          </w:tcPr>
          <w:p/>
        </w:tc>
      </w:tr>
      <w:tr>
        <w:trPr>
          <w:trHeight w:hRule="exact" w:val="286"/>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7880" w:type="dxa"/>
            <w:gridSpan w:val="7"/>
          </w:tcPr>
          <w:p/>
        </w:tc>
      </w:tr>
      <w:tr>
        <w:trPr>
          <w:trHeight w:hRule="exact" w:val="144"/>
        </w:trPr>
        <w:tc>
          <w:tcPr>
            <w:tcW w:w="15618" w:type="dxa"/>
            <w:gridSpan w:val="13"/>
            <w:vMerge/>
            <w:shd w:val="clear" w:color="auto" w:fill="auto"/>
          </w:tcPr>
          <w:p/>
        </w:tc>
        <w:tc>
          <w:tcPr>
            <w:tcW w:w="7880" w:type="dxa"/>
            <w:gridSpan w:val="7"/>
          </w:tcPr>
          <w:p/>
        </w:tc>
      </w:tr>
      <w:tr>
        <w:trPr>
          <w:trHeight w:hRule="exact" w:val="429"/>
        </w:trPr>
        <w:tc>
          <w:tcPr>
            <w:tcW w:w="15618" w:type="dxa"/>
            <w:gridSpan w:val="13"/>
            <w:tcBorders>
              <w:bottom w:val="single" w:sz="5" w:space="0" w:color="000000"/>
            </w:tcBorders>
          </w:tcPr>
          <w:p/>
        </w:tc>
        <w:tc>
          <w:tcPr>
            <w:tcW w:w="7880" w:type="dxa"/>
            <w:gridSpan w:val="7"/>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Лыюрова Т. М.</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Центром медицинской профилактики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7"/>
            <w:tcBorders>
              <w:left w:val="single" w:sz="5" w:space="0" w:color="000000"/>
            </w:tcBorders>
          </w:tcPr>
          <w:p/>
        </w:tc>
      </w:tr>
      <w:tr>
        <w:trPr>
          <w:trHeight w:hRule="exact" w:val="150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Ткаченко Е. В.</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стоматолог Министерства здравоохранения Республики Коми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7"/>
            <w:tcBorders>
              <w:left w:val="single" w:sz="5" w:space="0" w:color="000000"/>
            </w:tcBorders>
          </w:tcPr>
          <w:p/>
        </w:tc>
      </w:tr>
      <w:tr>
        <w:trPr>
          <w:trHeight w:hRule="exact" w:val="717"/>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2019 году обеспечено не менее 2 тысяч просмотров телевизионных и радиопрограмм, телевизионных документальных фильмов, Интернет-сайтов, направленных на пропаганду здорового образа жизни, физической культуры, спорта и здорового питания</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7"/>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2019 году тираж периодических печатных изданий, реализовавших проекты, направленные на пропаганду здорового образа жизни, физической культуры, спорта и здорового питания, составил не менее 10 тысяч экземпляров</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888"/>
        </w:trPr>
        <w:tc>
          <w:tcPr>
            <w:tcW w:w="15618" w:type="dxa"/>
            <w:gridSpan w:val="13"/>
            <w:tcBorders>
              <w:top w:val="single" w:sz="5" w:space="0" w:color="000000"/>
            </w:tcBorders>
          </w:tcPr>
          <w:p/>
        </w:tc>
        <w:tc>
          <w:tcPr>
            <w:tcW w:w="7880" w:type="dxa"/>
            <w:gridSpan w:val="7"/>
          </w:tcPr>
          <w:p/>
        </w:tc>
      </w:tr>
      <w:tr>
        <w:trPr>
          <w:trHeight w:hRule="exact" w:val="287"/>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7880" w:type="dxa"/>
            <w:gridSpan w:val="7"/>
          </w:tcPr>
          <w:p/>
        </w:tc>
      </w:tr>
      <w:tr>
        <w:trPr>
          <w:trHeight w:hRule="exact" w:val="143"/>
        </w:trPr>
        <w:tc>
          <w:tcPr>
            <w:tcW w:w="15618" w:type="dxa"/>
            <w:gridSpan w:val="13"/>
            <w:vMerge/>
            <w:shd w:val="clear" w:color="auto" w:fill="auto"/>
          </w:tcPr>
          <w:p/>
        </w:tc>
        <w:tc>
          <w:tcPr>
            <w:tcW w:w="7880" w:type="dxa"/>
            <w:gridSpan w:val="7"/>
          </w:tcPr>
          <w:p/>
        </w:tc>
      </w:tr>
      <w:tr>
        <w:trPr>
          <w:trHeight w:hRule="exact" w:val="430"/>
        </w:trPr>
        <w:tc>
          <w:tcPr>
            <w:tcW w:w="15618" w:type="dxa"/>
            <w:gridSpan w:val="13"/>
            <w:tcBorders>
              <w:bottom w:val="single" w:sz="5" w:space="0" w:color="000000"/>
            </w:tcBorders>
          </w:tcPr>
          <w:p/>
        </w:tc>
        <w:tc>
          <w:tcPr>
            <w:tcW w:w="7880" w:type="dxa"/>
            <w:gridSpan w:val="7"/>
          </w:tcPr>
          <w:p/>
        </w:tc>
      </w:tr>
      <w:tr>
        <w:trPr>
          <w:trHeight w:hRule="exact" w:val="717"/>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Обеспечено внедрение модели организации и функционирования регионального центра общественного здоровья на базе Центра медицинской профилактики ГУ «Республиканский врачебно-физкультурный диспансер»</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Обеспечено внедрение модели организации и функционирования первичного центра общественного здоровья на базе 1 центра здоровья в ГБУЗ РК «Воркутинская поликлиника»</w:t>
            </w:r>
          </w:p>
          <w:p/>
        </w:tc>
        <w:tc>
          <w:tcPr>
            <w:tcW w:w="7880" w:type="dxa"/>
            <w:gridSpan w:val="7"/>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Обеспечено внедрение модели организации и функционирования первичного центра общественного здоровья на базе 3 центров здоровья ГБУЗ РК «Ухтинская городская поликлиника», ГБУЗ РК «Ухтинская детская больница», ГБУЗ РК «Сыктывкарская детская поликлиника»</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975"/>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974"/>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903"/>
        </w:trPr>
        <w:tc>
          <w:tcPr>
            <w:tcW w:w="15618" w:type="dxa"/>
            <w:gridSpan w:val="13"/>
            <w:tcBorders>
              <w:top w:val="single" w:sz="5" w:space="0" w:color="000000"/>
            </w:tcBorders>
          </w:tcPr>
          <w:p/>
        </w:tc>
        <w:tc>
          <w:tcPr>
            <w:tcW w:w="7880" w:type="dxa"/>
            <w:gridSpan w:val="7"/>
          </w:tcPr>
          <w:p/>
        </w:tc>
      </w:tr>
      <w:tr>
        <w:trPr>
          <w:trHeight w:hRule="exact" w:val="287"/>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7880" w:type="dxa"/>
            <w:gridSpan w:val="7"/>
          </w:tcPr>
          <w:p/>
        </w:tc>
      </w:tr>
      <w:tr>
        <w:trPr>
          <w:trHeight w:hRule="exact" w:val="143"/>
        </w:trPr>
        <w:tc>
          <w:tcPr>
            <w:tcW w:w="15618" w:type="dxa"/>
            <w:gridSpan w:val="13"/>
            <w:vMerge/>
            <w:shd w:val="clear" w:color="auto" w:fill="auto"/>
          </w:tcPr>
          <w:p/>
        </w:tc>
        <w:tc>
          <w:tcPr>
            <w:tcW w:w="7880" w:type="dxa"/>
            <w:gridSpan w:val="7"/>
          </w:tcPr>
          <w:p/>
        </w:tc>
      </w:tr>
      <w:tr>
        <w:trPr>
          <w:trHeight w:hRule="exact" w:val="430"/>
        </w:trPr>
        <w:tc>
          <w:tcPr>
            <w:tcW w:w="15618" w:type="dxa"/>
            <w:gridSpan w:val="13"/>
            <w:tcBorders>
              <w:bottom w:val="single" w:sz="5" w:space="0" w:color="000000"/>
            </w:tcBorders>
          </w:tcPr>
          <w:p/>
        </w:tc>
        <w:tc>
          <w:tcPr>
            <w:tcW w:w="7880" w:type="dxa"/>
            <w:gridSpan w:val="7"/>
          </w:tcPr>
          <w:p/>
        </w:tc>
      </w:tr>
      <w:tr>
        <w:trPr>
          <w:trHeight w:hRule="exact" w:val="974"/>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975"/>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430"/>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Муниципальные образования внедрили муниципальные программы общественного здоровья</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124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Босенко М.</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Региональный координатор Всероссийского общественного движения «Волонтеры-медики»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7880" w:type="dxa"/>
            <w:gridSpan w:val="7"/>
            <w:tcBorders>
              <w:left w:val="single" w:sz="5" w:space="0" w:color="000000"/>
            </w:tcBorders>
          </w:tcPr>
          <w:p/>
        </w:tc>
      </w:tr>
      <w:tr>
        <w:trPr>
          <w:trHeight w:hRule="exact" w:val="716"/>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Лыюрова Т. М.</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Центром медицинской профилактики</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c>
          <w:tcPr>
            <w:tcW w:w="7880" w:type="dxa"/>
            <w:gridSpan w:val="7"/>
            <w:tcBorders>
              <w:left w:val="single" w:sz="5" w:space="0" w:color="000000"/>
            </w:tcBorders>
          </w:tcPr>
          <w:p/>
        </w:tc>
      </w:tr>
      <w:tr>
        <w:trPr>
          <w:trHeight w:hRule="exact" w:val="974"/>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17"/>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c>
          <w:tcPr>
            <w:tcW w:w="343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57"/>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7880" w:type="dxa"/>
            <w:gridSpan w:val="7"/>
            <w:tcBorders>
              <w:left w:val="single" w:sz="5" w:space="0" w:color="000000"/>
            </w:tcBorders>
          </w:tcPr>
          <w:p/>
        </w:tc>
      </w:tr>
      <w:tr>
        <w:trPr>
          <w:trHeight w:hRule="exact" w:val="229"/>
        </w:trPr>
        <w:tc>
          <w:tcPr>
            <w:tcW w:w="15618" w:type="dxa"/>
            <w:gridSpan w:val="13"/>
            <w:vMerge/>
            <w:shd w:val="clear" w:color="auto" w:fill="auto"/>
          </w:tcPr>
          <w:p/>
        </w:tc>
        <w:tc>
          <w:tcPr>
            <w:tcW w:w="7880" w:type="dxa"/>
            <w:gridSpan w:val="7"/>
          </w:tcPr>
          <w:p/>
        </w:tc>
      </w:tr>
      <w:tr>
        <w:trPr>
          <w:trHeight w:hRule="exact" w:val="144"/>
        </w:trPr>
        <w:tc>
          <w:tcPr>
            <w:tcW w:w="15618" w:type="dxa"/>
            <w:gridSpan w:val="13"/>
            <w:vMerge/>
            <w:shd w:val="clear" w:color="auto" w:fill="auto"/>
          </w:tcPr>
          <w:p/>
        </w:tc>
        <w:tc>
          <w:tcPr>
            <w:tcW w:w="7880" w:type="dxa"/>
            <w:gridSpan w:val="7"/>
          </w:tcPr>
          <w:p/>
        </w:tc>
      </w:tr>
      <w:tr>
        <w:trPr>
          <w:trHeight w:hRule="exact" w:val="429"/>
        </w:trPr>
        <w:tc>
          <w:tcPr>
            <w:tcW w:w="15618" w:type="dxa"/>
            <w:gridSpan w:val="13"/>
            <w:tcBorders>
              <w:bottom w:val="single" w:sz="5" w:space="0" w:color="000000"/>
            </w:tcBorders>
          </w:tcPr>
          <w:p/>
        </w:tc>
        <w:tc>
          <w:tcPr>
            <w:tcW w:w="7880" w:type="dxa"/>
            <w:gridSpan w:val="7"/>
          </w:tcPr>
          <w:p/>
        </w:tc>
      </w:tr>
      <w:tr>
        <w:trPr>
          <w:trHeight w:hRule="exact" w:val="975"/>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7"/>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5"/>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6"/>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717"/>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p/>
        </w:tc>
        <w:tc>
          <w:tcPr>
            <w:tcW w:w="7880" w:type="dxa"/>
            <w:gridSpan w:val="7"/>
            <w:tcBorders>
              <w:left w:val="single" w:sz="5" w:space="0" w:color="000000"/>
            </w:tcBorders>
          </w:tcPr>
          <w:p/>
        </w:tc>
      </w:tr>
      <w:tr>
        <w:trPr>
          <w:trHeight w:hRule="exact" w:val="974"/>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430"/>
        </w:trPr>
        <w:tc>
          <w:tcPr>
            <w:tcW w:w="15618" w:type="dxa"/>
            <w:gridSpan w:val="13"/>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корпоративные программы, содержащие наилучшие практики по укреплению здоровья работников</w:t>
            </w:r>
          </w:p>
          <w:p/>
        </w:tc>
        <w:tc>
          <w:tcPr>
            <w:tcW w:w="7880" w:type="dxa"/>
            <w:gridSpan w:val="7"/>
            <w:tcBorders>
              <w:left w:val="single" w:sz="5" w:space="0" w:color="000000"/>
            </w:tcBorders>
          </w:tcPr>
          <w:p/>
        </w:tc>
      </w:tr>
      <w:tr>
        <w:trPr>
          <w:trHeight w:hRule="exact" w:val="730"/>
        </w:trPr>
        <w:tc>
          <w:tcPr>
            <w:tcW w:w="716" w:type="dxa"/>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c>
          <w:tcPr>
            <w:tcW w:w="343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r>
        <w:trPr>
          <w:trHeight w:hRule="exact" w:val="244"/>
        </w:trPr>
        <w:tc>
          <w:tcPr>
            <w:tcW w:w="15618" w:type="dxa"/>
            <w:gridSpan w:val="13"/>
            <w:vMerge w:val="restart"/>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7880" w:type="dxa"/>
            <w:gridSpan w:val="7"/>
            <w:tcBorders>
              <w:left w:val="single" w:sz="5" w:space="0" w:color="000000"/>
            </w:tcBorders>
          </w:tcPr>
          <w:p/>
        </w:tc>
      </w:tr>
      <w:tr>
        <w:trPr>
          <w:trHeight w:hRule="exact" w:val="43"/>
        </w:trPr>
        <w:tc>
          <w:tcPr>
            <w:tcW w:w="15618" w:type="dxa"/>
            <w:gridSpan w:val="13"/>
            <w:vMerge/>
            <w:shd w:val="clear" w:color="auto" w:fill="auto"/>
          </w:tcPr>
          <w:p/>
        </w:tc>
        <w:tc>
          <w:tcPr>
            <w:tcW w:w="7880" w:type="dxa"/>
            <w:gridSpan w:val="7"/>
          </w:tcPr>
          <w:p/>
        </w:tc>
      </w:tr>
      <w:tr>
        <w:trPr>
          <w:trHeight w:hRule="exact" w:val="143"/>
        </w:trPr>
        <w:tc>
          <w:tcPr>
            <w:tcW w:w="15618" w:type="dxa"/>
            <w:gridSpan w:val="13"/>
            <w:vMerge/>
            <w:shd w:val="clear" w:color="auto" w:fill="auto"/>
          </w:tcPr>
          <w:p/>
        </w:tc>
        <w:tc>
          <w:tcPr>
            <w:tcW w:w="7880" w:type="dxa"/>
            <w:gridSpan w:val="7"/>
          </w:tcPr>
          <w:p/>
        </w:tc>
      </w:tr>
      <w:tr>
        <w:trPr>
          <w:trHeight w:hRule="exact" w:val="430"/>
        </w:trPr>
        <w:tc>
          <w:tcPr>
            <w:tcW w:w="15618" w:type="dxa"/>
            <w:gridSpan w:val="13"/>
            <w:tcBorders>
              <w:bottom w:val="single" w:sz="5" w:space="0" w:color="000000"/>
            </w:tcBorders>
          </w:tcPr>
          <w:p/>
        </w:tc>
        <w:tc>
          <w:tcPr>
            <w:tcW w:w="7880" w:type="dxa"/>
            <w:gridSpan w:val="7"/>
          </w:tcPr>
          <w:p/>
        </w:tc>
      </w:tr>
      <w:tr>
        <w:trPr>
          <w:trHeight w:hRule="exact" w:val="717"/>
        </w:trPr>
        <w:tc>
          <w:tcPr>
            <w:tcW w:w="716"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c>
          <w:tcPr>
            <w:tcW w:w="343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врач</w:t>
            </w:r>
          </w:p>
        </w:tc>
        <w:tc>
          <w:tcPr>
            <w:tcW w:w="286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Александров Б. А.</w:t>
            </w:r>
          </w:p>
        </w:tc>
        <w:tc>
          <w:tcPr>
            <w:tcW w:w="2293"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c>
          <w:tcPr>
            <w:tcW w:w="7880" w:type="dxa"/>
            <w:gridSpan w:val="7"/>
            <w:tcBorders>
              <w:left w:val="single" w:sz="5" w:space="0" w:color="000000"/>
            </w:tcBorders>
          </w:tcPr>
          <w:p/>
        </w:tc>
      </w:tr>
    </w:tbl>
    <w:sectPr>
      <w:pgSz w:w="16848" w:h="11952" w:orient="landscape"/>
      <w:pgMar w:top="562" w:right="562" w:bottom="512" w:left="562" w:header="562" w:footer="512"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Calibri"/>
  <w:font w:name="Arial"/>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 w:type="paragraph" w:customStyle="1" w:styleId="Style0">
    <w:name w:val="Стиль1"/>
    <w:basedOn w:val="a"/>
    <w:rPr>
      <w:rFonts w:ascii="Times New Roman" w:hAnsi="Times New Roman" w:cs="Times New Roman"/>
      <w:color w:val="000000"/>
      <w:sz w:val="24"/>
      <w:spacing w:val="-2"/>
    </w:rPr>
  </w:style>
  <w:style w:type="paragraph" w:customStyle="1" w:styleId="Style1">
    <w:name w:val="Стиль1"/>
    <w:basedOn w:val="a"/>
    <w:rPr>
      <w:rFonts w:ascii="Times New Roman" w:hAnsi="Times New Roman" w:cs="Times New Roman"/>
      <w:color w:val="000000"/>
      <w:sz w:val="24"/>
      <w:spacing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2019.3.4 from 5 August 2019</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
  <cp:keywords/>
  <dc:description/>
  <cp:lastModifiedBy>Stimulsoft Reports 2019.3.4 from 5 August 2019</cp:lastModifiedBy>
  <cp:revision>1</cp:revision>
  <dcterms:created xsi:type="dcterms:W3CDTF">2020-06-03T15:07:23Z</dcterms:created>
  <dcterms:modified xsi:type="dcterms:W3CDTF">2020-06-03T15:07:23Z</dcterms:modified>
</cp:coreProperties>
</file>