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287"/>
        <w:gridCol w:w="143"/>
        <w:gridCol w:w="430"/>
        <w:gridCol w:w="3152"/>
        <w:gridCol w:w="430"/>
        <w:gridCol w:w="430"/>
        <w:gridCol w:w="143"/>
        <w:gridCol w:w="287"/>
        <w:gridCol w:w="716"/>
        <w:gridCol w:w="287"/>
        <w:gridCol w:w="429"/>
        <w:gridCol w:w="574"/>
        <w:gridCol w:w="143"/>
        <w:gridCol w:w="716"/>
        <w:gridCol w:w="430"/>
        <w:gridCol w:w="287"/>
        <w:gridCol w:w="286"/>
        <w:gridCol w:w="430"/>
        <w:gridCol w:w="143"/>
        <w:gridCol w:w="1147"/>
        <w:gridCol w:w="859"/>
        <w:gridCol w:w="287"/>
        <w:gridCol w:w="1003"/>
        <w:gridCol w:w="143"/>
        <w:gridCol w:w="430"/>
        <w:gridCol w:w="716"/>
        <w:gridCol w:w="860"/>
        <w:gridCol w:w="287"/>
      </w:tblGrid>
      <w:tr w:rsidR="00AD2F48">
        <w:trPr>
          <w:trHeight w:hRule="exact" w:val="1003"/>
        </w:trPr>
        <w:tc>
          <w:tcPr>
            <w:tcW w:w="15618" w:type="dxa"/>
            <w:gridSpan w:val="29"/>
          </w:tcPr>
          <w:p w:rsidR="00AD2F48" w:rsidRDefault="00AD2F48"/>
        </w:tc>
      </w:tr>
      <w:tr w:rsidR="00AD2F48">
        <w:trPr>
          <w:trHeight w:hRule="exact" w:val="387"/>
        </w:trPr>
        <w:tc>
          <w:tcPr>
            <w:tcW w:w="15618" w:type="dxa"/>
            <w:gridSpan w:val="29"/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AD2F48">
        <w:trPr>
          <w:trHeight w:hRule="exact" w:val="43"/>
        </w:trPr>
        <w:tc>
          <w:tcPr>
            <w:tcW w:w="15618" w:type="dxa"/>
            <w:gridSpan w:val="29"/>
          </w:tcPr>
          <w:p w:rsidR="00AD2F48" w:rsidRDefault="00AD2F48"/>
        </w:tc>
      </w:tr>
      <w:tr w:rsidR="00AD2F48">
        <w:trPr>
          <w:trHeight w:hRule="exact" w:val="387"/>
        </w:trPr>
        <w:tc>
          <w:tcPr>
            <w:tcW w:w="15618" w:type="dxa"/>
            <w:gridSpan w:val="29"/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AD2F48">
        <w:trPr>
          <w:trHeight w:hRule="exact" w:val="43"/>
        </w:trPr>
        <w:tc>
          <w:tcPr>
            <w:tcW w:w="15618" w:type="dxa"/>
            <w:gridSpan w:val="29"/>
          </w:tcPr>
          <w:p w:rsidR="00AD2F48" w:rsidRDefault="00AD2F48"/>
        </w:tc>
      </w:tr>
      <w:tr w:rsidR="00AD2F48">
        <w:trPr>
          <w:trHeight w:hRule="exact" w:val="573"/>
        </w:trPr>
        <w:tc>
          <w:tcPr>
            <w:tcW w:w="15618" w:type="dxa"/>
            <w:gridSpan w:val="29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AD2F48">
        <w:trPr>
          <w:trHeight w:hRule="exact" w:val="716"/>
        </w:trPr>
        <w:tc>
          <w:tcPr>
            <w:tcW w:w="15618" w:type="dxa"/>
            <w:gridSpan w:val="2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AD2F48">
        <w:trPr>
          <w:trHeight w:hRule="exact" w:val="573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федерального проекта</w:t>
            </w:r>
          </w:p>
        </w:tc>
        <w:tc>
          <w:tcPr>
            <w:tcW w:w="11033" w:type="dxa"/>
            <w:gridSpan w:val="2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</w:t>
            </w:r>
          </w:p>
        </w:tc>
      </w:tr>
      <w:tr w:rsidR="00AD2F48">
        <w:trPr>
          <w:trHeight w:hRule="exact" w:val="717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57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AD2F48">
        <w:trPr>
          <w:trHeight w:hRule="exact" w:val="573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AD2F48">
        <w:trPr>
          <w:trHeight w:hRule="exact" w:val="573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Б.А.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</w:tr>
      <w:tr w:rsidR="00AD2F48">
        <w:trPr>
          <w:trHeight w:hRule="exact" w:val="573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И.А.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</w:tr>
      <w:tr w:rsidR="00AD2F48">
        <w:trPr>
          <w:trHeight w:hRule="exact" w:val="716"/>
        </w:trPr>
        <w:tc>
          <w:tcPr>
            <w:tcW w:w="458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AD2F48">
        <w:trPr>
          <w:trHeight w:hRule="exact" w:val="975"/>
        </w:trPr>
        <w:tc>
          <w:tcPr>
            <w:tcW w:w="458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bottom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AD2F48">
        <w:trPr>
          <w:trHeight w:hRule="exact" w:val="716"/>
        </w:trPr>
        <w:tc>
          <w:tcPr>
            <w:tcW w:w="458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AD2F48">
        <w:trPr>
          <w:trHeight w:hRule="exact" w:val="1505"/>
        </w:trPr>
        <w:tc>
          <w:tcPr>
            <w:tcW w:w="458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bottom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  <w:tr w:rsidR="00AD2F48">
        <w:trPr>
          <w:trHeight w:hRule="exact" w:val="429"/>
        </w:trPr>
        <w:tc>
          <w:tcPr>
            <w:tcW w:w="15618" w:type="dxa"/>
            <w:gridSpan w:val="29"/>
            <w:tcBorders>
              <w:top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</w:tr>
      <w:tr w:rsidR="00AD2F48">
        <w:trPr>
          <w:trHeight w:hRule="exact" w:val="144"/>
        </w:trPr>
        <w:tc>
          <w:tcPr>
            <w:tcW w:w="143" w:type="dxa"/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860" w:type="dxa"/>
            <w:gridSpan w:val="3"/>
            <w:shd w:val="clear" w:color="auto" w:fill="auto"/>
          </w:tcPr>
          <w:p w:rsidR="00AD2F48" w:rsidRDefault="006920B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615" w:type="dxa"/>
            <w:gridSpan w:val="25"/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D2F48">
        <w:trPr>
          <w:trHeight w:hRule="exact" w:val="286"/>
        </w:trPr>
        <w:tc>
          <w:tcPr>
            <w:tcW w:w="14471" w:type="dxa"/>
            <w:gridSpan w:val="27"/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Цель и показатели регионального проекта</w:t>
            </w:r>
          </w:p>
        </w:tc>
        <w:tc>
          <w:tcPr>
            <w:tcW w:w="860" w:type="dxa"/>
            <w:shd w:val="clear" w:color="auto" w:fill="auto"/>
          </w:tcPr>
          <w:p w:rsidR="00AD2F48" w:rsidRDefault="006920B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1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D2F48">
        <w:trPr>
          <w:trHeight w:hRule="exact" w:val="144"/>
        </w:trPr>
        <w:tc>
          <w:tcPr>
            <w:tcW w:w="15618" w:type="dxa"/>
            <w:gridSpan w:val="2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D2F48">
        <w:trPr>
          <w:trHeight w:hRule="exact" w:val="1504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Обеспечение оптимальной доступности для населения (в том числе для жителей населенных пунктов, расположенных в отдаленных местностях) медицинских организаций, оказывающих первичную медико-санитарную помощь; обеспечение охвата всех граждан профилактическими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медицинскими осмотрами не реже одного раза в год;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уры записи на прием к врачу; формирование системы защиты прав пациентов (Республика Коми)</w:t>
            </w:r>
          </w:p>
        </w:tc>
      </w:tr>
      <w:tr w:rsidR="00AD2F48">
        <w:trPr>
          <w:trHeight w:hRule="exact" w:val="573"/>
        </w:trPr>
        <w:tc>
          <w:tcPr>
            <w:tcW w:w="43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728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показателя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 измерения (по ОКЕИ)</w:t>
            </w:r>
          </w:p>
        </w:tc>
        <w:tc>
          <w:tcPr>
            <w:tcW w:w="22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87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</w:tr>
      <w:tr w:rsidR="00AD2F48">
        <w:trPr>
          <w:trHeight w:hRule="exact" w:val="573"/>
        </w:trPr>
        <w:tc>
          <w:tcPr>
            <w:tcW w:w="43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728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</w:tr>
      <w:tr w:rsidR="00AD2F48">
        <w:trPr>
          <w:trHeight w:hRule="exact" w:val="717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Миллион человек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0,3600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0,3610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0,2550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0,3900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0,4310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0,4770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0,5550</w:t>
            </w:r>
          </w:p>
        </w:tc>
      </w:tr>
      <w:tr w:rsidR="00AD2F48">
        <w:trPr>
          <w:trHeight w:hRule="exact" w:val="1246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неинфекционных заболеваний, выявленных при проведении диспансеризации и профилактическом медицинском осмотре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13,4000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14,5000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8,3000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16,7000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17,8000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18,9000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20,0000</w:t>
            </w:r>
          </w:p>
        </w:tc>
      </w:tr>
      <w:tr w:rsidR="00AD2F48">
        <w:trPr>
          <w:trHeight w:hRule="exact" w:val="1505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39,0000</w:t>
            </w:r>
          </w:p>
        </w:tc>
      </w:tr>
      <w:tr w:rsidR="00AD2F48">
        <w:trPr>
          <w:trHeight w:hRule="exact" w:val="974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к врачу, совершенных гражданами без очного обращения в регистратуру медицинской организации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31.10.2018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65,0000</w:t>
            </w:r>
          </w:p>
        </w:tc>
      </w:tr>
      <w:tr w:rsidR="00AD2F48">
        <w:trPr>
          <w:trHeight w:hRule="exact" w:val="1246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(от общего количества поступивших жалоб), урегулированных в досудебном порядке страховыми медицинскими организациями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69,5000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73,5000</w:t>
            </w:r>
          </w:p>
        </w:tc>
      </w:tr>
      <w:tr w:rsidR="00AD2F48">
        <w:trPr>
          <w:trHeight w:hRule="exact" w:val="803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медицинских организаций, оказывающих в рамках обязательного 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3,6000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21,8000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32,7000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45,5000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50,9000</w:t>
            </w:r>
          </w:p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</w:tr>
      <w:tr w:rsidR="00AD2F48">
        <w:trPr>
          <w:trHeight w:hRule="exact" w:val="2292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тавителем)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AD2F48">
        <w:trPr>
          <w:trHeight w:hRule="exact" w:val="1247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121,0000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162,0000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185,0000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224,0000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245,0000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266,0000</w:t>
            </w:r>
          </w:p>
        </w:tc>
      </w:tr>
      <w:tr w:rsidR="00AD2F48">
        <w:trPr>
          <w:trHeight w:hRule="exact" w:val="716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7,2000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0,5300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</w:tr>
      <w:tr w:rsidR="00AD2F48">
        <w:trPr>
          <w:trHeight w:hRule="exact" w:val="1247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83,5000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</w:tr>
      <w:tr w:rsidR="00AD2F48">
        <w:trPr>
          <w:trHeight w:hRule="exact" w:val="974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Общая смертность населения на 1000 населения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Промилле (0,1 процента)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11,8000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11,7000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11,3000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10,7000</w:t>
            </w:r>
          </w:p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AD2F48">
        <w:trPr>
          <w:trHeight w:hRule="exact" w:val="573"/>
        </w:trPr>
        <w:tc>
          <w:tcPr>
            <w:tcW w:w="15618" w:type="dxa"/>
            <w:gridSpan w:val="2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Задачи и результаты регионального проекта</w:t>
            </w:r>
          </w:p>
        </w:tc>
      </w:tr>
      <w:tr w:rsidR="00AD2F48">
        <w:trPr>
          <w:trHeight w:hRule="exact" w:val="573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 измерения (по ОКЕИ)</w:t>
            </w:r>
          </w:p>
        </w:tc>
        <w:tc>
          <w:tcPr>
            <w:tcW w:w="429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</w:tr>
      <w:tr w:rsidR="00AD2F48">
        <w:trPr>
          <w:trHeight w:hRule="exact" w:val="573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247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Задача национального проекта (справочно из паспорта федерального проекта): Завершение формирования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тельства врачебных амбулаторий, фельдшерских и фельдшерско-акушерских пунктов в населенных пунктах с численностью населения от 100 человек до 2 тыс. человек, а также с учетом использования мобильных медицинских комплексов в населенных пунктах с численность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 населения менее 100 человек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</w:tr>
      <w:tr w:rsidR="00AD2F48">
        <w:trPr>
          <w:trHeight w:hRule="exact" w:val="2593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более 1300 мобильных медицинских комплексов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профилактических осмотров, заключены договоры на поставку передвижных медицинских комплексов.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до конца 2020 года будут переданы в медицинские организации Республики Коми.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AD2F48" w:rsidRDefault="00AD2F48"/>
        </w:tc>
      </w:tr>
      <w:tr w:rsidR="00AD2F48">
        <w:trPr>
          <w:trHeight w:hRule="exact" w:val="2593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562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Функционируют более 500 мобильных медицинских комплексов, приобретенных в 2020 году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 первом квартале 2021 года будут разработаны и утверждены планы-графики работы передвижных медицинских </w:t>
            </w:r>
          </w:p>
          <w:p w:rsidR="00AD2F48" w:rsidRDefault="00AD2F48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AD2F48">
        <w:trPr>
          <w:trHeight w:hRule="exact" w:val="180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комплексов, в том числе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населенных пунктах до 100 человек.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Минздравом республики Коми будет обеспечено выполнение утвержденных планов-графиков работы.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80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134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149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163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177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развития санитарной авиации на период до 2024 года.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енный контракт на закупку авиационных работ в целях оказания медицинской помощи.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рованной помощи.</w:t>
            </w: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D2F48" w:rsidRDefault="00AD2F48"/>
        </w:tc>
      </w:tr>
      <w:tr w:rsidR="00AD2F48">
        <w:trPr>
          <w:trHeight w:hRule="exact" w:val="161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61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2021 год дополнительно не менее чем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134 вылета поз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волят дополнительно эвакуировать в 2021 году не менее 201 пациента, нуждающихся в оказании скорой специализированной помощи.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2022 год дополнительно не менее чем 149 вылетов позволят дополнительно эвакуировать в 2022 году не менее 224 пациент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ов, нуждающихся в оказании скорой специализированной помощи.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дополнительно эвакуировать в 2023 году не менее 245 пациентов, нуждающихся в оказании скорой специализированной помощи.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лненные за 2024 год дополнительно не менее чем 177 вылетов позволят дополнительно эвакуировать в 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86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AD2F48">
        <w:trPr>
          <w:trHeight w:hRule="exact" w:val="1247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году не менее 266 пациентов, нуждающихся в оказании скорой специализированной помощи.</w:t>
            </w: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593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утверждении схем территориального пла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Принятие нормативного правового (правового) акта</w:t>
            </w:r>
          </w:p>
          <w:p w:rsidR="00AD2F48" w:rsidRDefault="00AD2F48"/>
        </w:tc>
      </w:tr>
      <w:tr w:rsidR="00AD2F48">
        <w:trPr>
          <w:trHeight w:hRule="exact" w:val="259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647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будут определены источники финансирования (за счет средств бюджетов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 Российской Федерации,</w:t>
            </w: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Благоустройство территории, ремонт объектов недвижимого имущества</w:t>
            </w:r>
          </w:p>
          <w:p w:rsidR="00AD2F48" w:rsidRDefault="00AD2F48"/>
        </w:tc>
      </w:tr>
      <w:tr w:rsidR="00AD2F48">
        <w:trPr>
          <w:trHeight w:hRule="exact" w:val="163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или с использованием механизмов государственно-частного партнерства, или с привлечением средств инвесторов), при необходимости будут приняты нормативные правовые акты Республики Коми. Также в 2019 году и в первой половине 2020 года будет завершен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подготови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строительство/реконструкцию).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 конца 2020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ода будут выполнены работы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строительству/реконструкции вертолетных площадок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или развертыванию сборно-разборных мобильных посадочных комплексов.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62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608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619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 региональные системы диспетчеризации скорой медицинской помощи***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 2021 году с целью повышения эффективности работы и оперативности реагирования санитарной авиации будут </w:t>
            </w:r>
          </w:p>
          <w:p w:rsidR="00AD2F48" w:rsidRDefault="00AD2F48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Создание (развитие) информационно-телекоммуникационного сервиса (информационной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AD2F48">
        <w:trPr>
          <w:trHeight w:hRule="exact" w:val="220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проведены работы по внедрению автоматизированных систем диспетчеризации, позволяющих автоматизировать процессы приема и распределения вызовов.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Достижение указанных результатов обеспечивается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рамках решения задачи 3.1. регионального проекта «Создание 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системы)</w:t>
            </w:r>
          </w:p>
          <w:p w:rsidR="00AD2F48" w:rsidRDefault="00AD2F48"/>
        </w:tc>
      </w:tr>
      <w:tr w:rsidR="00AD2F48">
        <w:trPr>
          <w:trHeight w:hRule="exact" w:val="2193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464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заключены государстве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нные контракты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(реконструкция, техническое перевооружение, приобретени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е) объекта недвижимого имущества</w:t>
            </w:r>
          </w:p>
          <w:p w:rsidR="00AD2F48" w:rsidRDefault="00AD2F48"/>
        </w:tc>
      </w:tr>
      <w:tr w:rsidR="00AD2F48">
        <w:trPr>
          <w:trHeight w:hRule="exact" w:val="246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387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​Органы исполнительной власти субъектов Российской Федерации обеспечат получение лицензий на осуществление медицинской деятельности созданными в 2020 году фельдшерскими, фельдшерско-акушерскими пунктами, врачебными амбулаториями.Комиссиями по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разработке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одразделения.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 в 2020 году фельдшерских, фельдшерско-акушерских пунктах, врачебных амбулаториях будет начато оказание медицинской помощи.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Оказание услуг (выполнение работ)</w:t>
            </w:r>
          </w:p>
          <w:p w:rsidR="00AD2F48" w:rsidRDefault="00AD2F48"/>
        </w:tc>
      </w:tr>
      <w:tr w:rsidR="00AD2F48">
        <w:trPr>
          <w:trHeight w:hRule="exact" w:val="209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077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679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более 1550 созданных/замененных в 2019-2020 годах фельдшерских, фельдшерско-акушерских пунктов, врачебных амбулаторий, оснащенных в соответствии с Положением об организации оказания первичной медико-санитарной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​Министерством здравоохранения Республики Коми будет обеспечено получение лицензий на осуществление медицинской деятельности созданными/замененными фельдшерско-акушерскими пунктами.Комиссиями по </w:t>
            </w:r>
          </w:p>
          <w:p w:rsidR="00AD2F48" w:rsidRDefault="00AD2F48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AD2F48">
        <w:trPr>
          <w:trHeight w:hRule="exact" w:val="2078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помощи взрослому населению, утвержденным приказом Минздравсоцразвития России от 15 мая 2012 года № 543н (далее - Положение)</w:t>
            </w:r>
          </w:p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разработке территориальной программы обязательного медицинского страхования будут предоставлены на 2021 год в рамках террит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063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Задача национального проекта (справочно из паспорта федерального проекта):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изации, упрощение процедуры записи на прием к врачу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</w:tr>
      <w:tr w:rsidR="00AD2F48">
        <w:trPr>
          <w:trHeight w:hRule="exact" w:val="2307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будут приняты нормативные правовые акты, регламентирующие создание региональных проектных офисов по созданию и внедрению «Новой модели медицинской организации, оказывающей первичную медико-санитарную помощь».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буд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ет создан региональные проектный офис, на который нормативными правовыми актами будут возложены функции по методической 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Создание (реорганизация) организации (структурного подразделения)</w:t>
            </w:r>
          </w:p>
          <w:p w:rsidR="00AD2F48" w:rsidRDefault="00AD2F48"/>
        </w:tc>
      </w:tr>
      <w:tr w:rsidR="00AD2F48">
        <w:trPr>
          <w:trHeight w:hRule="exact" w:val="2293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поддержке и координации работы медицинских организаций, образовательных организаций, территориальных фондов ОМС по проведению анализа организации первичной медико-санитарной помощи в Республике Коми, участвовать в разработке мер по устранению типовых пробл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ем в медицинских организациях – участниках проекта, организации апробации принципов бережливого производства, создании «Новой модели медицинской организации», осуществлять сбор информации от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медицинских организаций, участвующих в проекте,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представления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ЦПМСП, обеспечивать тиражирование лучших практик в границах субъекта Российской Федерации.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963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94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550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Pr="00273A8F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  <w:t xml:space="preserve">В создании и тиражировании "Новой модели медицинской организации, оказывающей первичную медико-санитарную помощь", </w:t>
            </w:r>
            <w:bookmarkStart w:id="0" w:name="_GoBack"/>
            <w:bookmarkEnd w:id="0"/>
            <w:r w:rsidRPr="00273A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  <w:t>участвуют не менее 72,3% медицинских организаций, оказывающих данный вид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Pr="00273A8F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  <w:t>Процент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Pr="00273A8F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  <w:t>23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Pr="00273A8F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  <w:t>34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Pr="00273A8F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  <w:t>41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Pr="00273A8F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  <w:t>46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Pr="00273A8F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  <w:t>52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Pr="00273A8F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  <w:t>55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Pr="00273A8F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highlight w:val="yellow"/>
              </w:rPr>
              <w:t xml:space="preserve"> 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55,0 % медицинских организаций, оказывающих данный вид помощи</w:t>
            </w:r>
          </w:p>
          <w:p w:rsidR="00AD2F48" w:rsidRPr="00273A8F" w:rsidRDefault="00AD2F48">
            <w:pPr>
              <w:rPr>
                <w:highlight w:val="yellow"/>
              </w:rPr>
            </w:pPr>
          </w:p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Pr="00273A8F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highlight w:val="yellow"/>
              </w:rPr>
            </w:pPr>
            <w:r w:rsidRPr="00273A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highlight w:val="yellow"/>
              </w:rPr>
              <w:t>Оказание услуг (выполнение ра</w:t>
            </w:r>
            <w:r w:rsidRPr="00273A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highlight w:val="yellow"/>
              </w:rPr>
              <w:t>бот)</w:t>
            </w:r>
          </w:p>
          <w:p w:rsidR="00AD2F48" w:rsidRPr="00273A8F" w:rsidRDefault="00AD2F48">
            <w:pPr>
              <w:rPr>
                <w:highlight w:val="yellow"/>
              </w:rPr>
            </w:pPr>
          </w:p>
        </w:tc>
      </w:tr>
      <w:tr w:rsidR="00AD2F48">
        <w:trPr>
          <w:trHeight w:hRule="exact" w:val="387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Задача национального проекта (справочно из паспорта федерального проекта): Формирование системы защиты прав пациентов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</w:tr>
      <w:tr w:rsidR="00AD2F48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44.8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66.8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76.7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90.8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2019 году 44,8 %, в 2020 году 49,0%, в 2021 году 66,8 %, в 2022 году 76,7 %, в 2023 году 90,8 %, в 2024 году 100 % застрахованных лиц старше 18 лет о праве на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рохождение профилактического медицинского осмотра. Обеспечен охват граждан профилактическими медицинскими осмотрами: в 2019 году не менее 44,0 %, в 2020 году не менее 48,2 %,  в 2021 году не менее 53,4 %, в 2022 году не менее 59,6 %, в 2023 году не менее 6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5,0 %, в 2024 году не менее 70,0 %.</w:t>
            </w: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AD2F48" w:rsidRDefault="00AD2F48"/>
        </w:tc>
      </w:tr>
      <w:tr w:rsidR="00AD2F48">
        <w:trPr>
          <w:trHeight w:hRule="exact" w:val="285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7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чение бесплатной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целях оценки условий пребывания пациентов в медицинских организациях, предотвращени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я рисков взимания платы за 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D2F48" w:rsidRDefault="00AD2F48"/>
        </w:tc>
      </w:tr>
      <w:tr w:rsidR="00AD2F48">
        <w:trPr>
          <w:trHeight w:hRule="exact" w:val="156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 при нарушении прав застрахованных лиц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гарантированную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Коми страховыми медицинскими организациями будут 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зданы каналы оперативной связи граждан со страховыми представителями страховых медицинских организаций – 3,6 % в 2019 году, 21,8 % в 2020 году, 32,7 % в 2021 году, 40,0 % в 2022 году, 45,5 % в 2023 году, 50,9 % в 2024 году.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Страховыми медицинскими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циями Республики Коми в 2019 – 2024 годах будет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осуществляться досудебное урегулирование претензий застрахованных лиц к медицинским организациям по результатам оказания им медицинской помощи. Будут урегулированы страховыми медицинскими организациями Респуб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лики Коми в досудебном порядке 53,0 % в 2019 году, 57,0% в 2020 году, 61,5% в 2021 году, 65,5% в 2022 году, 69,5% в 2023 году, 73,5% в 2024 году обоснованных жалоб пациентов от общего количества 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86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</w:tr>
      <w:tr w:rsidR="00AD2F48">
        <w:trPr>
          <w:trHeight w:hRule="exact" w:val="430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поступивших жалоб.</w:t>
            </w:r>
          </w:p>
          <w:p w:rsidR="00AD2F48" w:rsidRDefault="00AD2F48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омощь» на основании описания, 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организации, оказывающей первичн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ую медико-санитарную помощь», в ранее включенных медицинских организациях мероприятия продолжены.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AD2F48" w:rsidRDefault="00AD2F48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Оказание услуг (выполнение работ)</w:t>
            </w:r>
          </w:p>
          <w:p w:rsidR="00AD2F48" w:rsidRDefault="00AD2F48"/>
        </w:tc>
      </w:tr>
      <w:tr w:rsidR="00AD2F48">
        <w:trPr>
          <w:trHeight w:hRule="exact" w:val="2478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47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462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19 новых фельдшерско-акушерских пунктов (Республика Коми)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2020 года будут подготовлены участки для создания фельдшерско- акушерских пунктов и </w:t>
            </w:r>
          </w:p>
          <w:p w:rsidR="00AD2F48" w:rsidRDefault="00AD2F48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техническое перевооружение, </w:t>
            </w:r>
          </w:p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</w:tr>
      <w:tr w:rsidR="00AD2F48">
        <w:trPr>
          <w:trHeight w:hRule="exact" w:val="2823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коммуникации, проведены мероприятия по обеспечению фельдшерско-акушерских пунктов медицинским персоналом; 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 пунктов. </w:t>
            </w:r>
          </w:p>
          <w:p w:rsidR="00AD2F48" w:rsidRDefault="00AD2F48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приобретение) 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ъекта недвижимого имущества</w:t>
            </w:r>
          </w:p>
          <w:p w:rsidR="00AD2F48" w:rsidRDefault="00AD2F48"/>
        </w:tc>
      </w:tr>
    </w:tbl>
    <w:p w:rsidR="00AD2F48" w:rsidRDefault="00AD2F48">
      <w:pPr>
        <w:sectPr w:rsidR="00AD2F48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143"/>
        <w:gridCol w:w="4442"/>
        <w:gridCol w:w="1432"/>
        <w:gridCol w:w="1433"/>
        <w:gridCol w:w="1433"/>
        <w:gridCol w:w="1433"/>
        <w:gridCol w:w="1433"/>
        <w:gridCol w:w="1432"/>
        <w:gridCol w:w="1577"/>
        <w:gridCol w:w="26"/>
      </w:tblGrid>
      <w:tr w:rsidR="00AD2F48">
        <w:trPr>
          <w:trHeight w:hRule="exact" w:val="430"/>
        </w:trPr>
        <w:tc>
          <w:tcPr>
            <w:tcW w:w="15618" w:type="dxa"/>
            <w:gridSpan w:val="10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17</w:t>
            </w:r>
          </w:p>
        </w:tc>
        <w:tc>
          <w:tcPr>
            <w:tcW w:w="14" w:type="dxa"/>
          </w:tcPr>
          <w:p w:rsidR="00AD2F48" w:rsidRDefault="00AD2F48"/>
        </w:tc>
      </w:tr>
      <w:tr w:rsidR="00AD2F48">
        <w:trPr>
          <w:trHeight w:hRule="exact" w:val="143"/>
        </w:trPr>
        <w:tc>
          <w:tcPr>
            <w:tcW w:w="860" w:type="dxa"/>
            <w:shd w:val="clear" w:color="auto" w:fill="auto"/>
          </w:tcPr>
          <w:p w:rsidR="00AD2F48" w:rsidRDefault="006920B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9"/>
            <w:shd w:val="clear" w:color="auto" w:fill="auto"/>
            <w:vAlign w:val="center"/>
          </w:tcPr>
          <w:p w:rsidR="00AD2F48" w:rsidRDefault="00AD2F48"/>
        </w:tc>
        <w:tc>
          <w:tcPr>
            <w:tcW w:w="14" w:type="dxa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0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4. Финансовое обеспечение реализации регионального проекта</w:t>
            </w:r>
          </w:p>
          <w:p w:rsidR="00AD2F48" w:rsidRDefault="00AD2F48"/>
        </w:tc>
        <w:tc>
          <w:tcPr>
            <w:tcW w:w="14" w:type="dxa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57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86"/>
        </w:trPr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44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45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AD2F48" w:rsidRDefault="00AD2F48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более 1300 мобильных медицинских комплексов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859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326 091,60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326 091,60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326 091,60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326 091,60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AD2F48" w:rsidRDefault="00AD2F48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860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116 000,00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150 000,00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788 000,00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116 000,00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150 000,00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788 000,00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58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18</w:t>
            </w:r>
          </w:p>
        </w:tc>
        <w:tc>
          <w:tcPr>
            <w:tcW w:w="14" w:type="dxa"/>
          </w:tcPr>
          <w:p w:rsidR="00AD2F48" w:rsidRDefault="00AD2F48"/>
        </w:tc>
      </w:tr>
      <w:tr w:rsidR="00AD2F48">
        <w:trPr>
          <w:trHeight w:hRule="exact" w:val="44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AD2F48" w:rsidRDefault="00AD2F48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859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115 357,00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115 357,00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115 357,00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115 357,00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  <w:p w:rsidR="00AD2F48" w:rsidRDefault="00AD2F48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860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65 200,00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65 200,00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505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4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  <w:p w:rsidR="00AD2F48" w:rsidRDefault="00AD2F48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19 новых фельдшерско-акушерских пунктов (Республика Коми)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860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140 913,85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139 000,00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279 913,85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43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19</w:t>
            </w:r>
          </w:p>
        </w:tc>
        <w:tc>
          <w:tcPr>
            <w:tcW w:w="14" w:type="dxa"/>
          </w:tcPr>
          <w:p w:rsidR="00AD2F48" w:rsidRDefault="00AD2F48"/>
        </w:tc>
      </w:tr>
      <w:tr w:rsidR="00AD2F48">
        <w:trPr>
          <w:trHeight w:hRule="exact" w:val="473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140 913,85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139 000,00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279 913,85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744 362,45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267 000,00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1 574 562,45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744 362,45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267 000,00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1 574 562,45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573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744 362,45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267 000,00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1 574 562,45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573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свод бюджетов Муниципальных образований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289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бюджеты территориальных государственных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внебюджетных фондов(бюджетам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территориальных фондов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обязательного медицинского страхования) 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574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внебюджетные источники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D2F48" w:rsidRDefault="00AD2F48"/>
        </w:tc>
      </w:tr>
    </w:tbl>
    <w:p w:rsidR="00AD2F48" w:rsidRDefault="00AD2F48">
      <w:pPr>
        <w:sectPr w:rsidR="00AD2F48">
          <w:pgSz w:w="16834" w:h="11909" w:orient="landscape"/>
          <w:pgMar w:top="562" w:right="562" w:bottom="512" w:left="56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3296"/>
        <w:gridCol w:w="1432"/>
        <w:gridCol w:w="2150"/>
        <w:gridCol w:w="2292"/>
        <w:gridCol w:w="1290"/>
        <w:gridCol w:w="1432"/>
        <w:gridCol w:w="3153"/>
      </w:tblGrid>
      <w:tr w:rsidR="00AD2F48">
        <w:trPr>
          <w:trHeight w:hRule="exact" w:val="430"/>
        </w:trPr>
        <w:tc>
          <w:tcPr>
            <w:tcW w:w="15618" w:type="dxa"/>
            <w:gridSpan w:val="8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20</w:t>
            </w:r>
          </w:p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ab/>
              <w:t>Перечень методик расчета показателей регионального проекта</w:t>
            </w:r>
          </w:p>
        </w:tc>
      </w:tr>
      <w:tr w:rsidR="00AD2F48">
        <w:trPr>
          <w:trHeight w:hRule="exact" w:val="57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целевого, дополнительного показателя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 измерения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103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и реквизиты документа, которым утверждена методика расчета показателя</w:t>
            </w:r>
          </w:p>
        </w:tc>
      </w:tr>
      <w:tr w:rsidR="00AD2F48">
        <w:trPr>
          <w:trHeight w:hRule="exact" w:val="57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</w:t>
            </w: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Утвердивший орган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Номер</w:t>
            </w: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</w:t>
            </w:r>
          </w:p>
        </w:tc>
      </w:tr>
      <w:tr w:rsidR="00AD2F48">
        <w:trPr>
          <w:trHeight w:hRule="exact" w:val="157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показатель: Общая смертность населения на 1000 населения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Промилле (0,1 процента)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впервые в жизни установленных неинфекционных заболеваний, выявленных при проведении диспансеризации и профилактическом медицинском осмотре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</w:t>
            </w:r>
          </w:p>
        </w:tc>
      </w:tr>
      <w:tr w:rsidR="00AD2F48">
        <w:trPr>
          <w:trHeight w:hRule="exact" w:val="18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8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21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медицинских организаций, оказывающих в рамках обязательного 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22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")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8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8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30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23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записей к врачу, совершенных гражданами без очного обращения в регистратуру медицинской организации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24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н, терминал для связи со страховым представителем), 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25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AD2F48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7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ан, </w:t>
            </w:r>
          </w:p>
        </w:tc>
      </w:tr>
      <w:tr w:rsidR="00AD2F48">
        <w:trPr>
          <w:trHeight w:hRule="exact" w:val="17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26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тельного показателя 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27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оличество посещений при выездах мобильных 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28</w:t>
            </w:r>
          </w:p>
        </w:tc>
      </w:tr>
      <w:tr w:rsidR="00AD2F48">
        <w:trPr>
          <w:trHeight w:hRule="exact" w:val="154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AD2F48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низаций (пост страхового представителя, телефон, терминал для связи со страховым представителем)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</w:t>
            </w:r>
          </w:p>
        </w:tc>
      </w:tr>
      <w:tr w:rsidR="00AD2F48">
        <w:trPr>
          <w:trHeight w:hRule="exact" w:val="18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29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медицинских организаций, оказывающих в рамках обязательного 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30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")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8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8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30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31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обоснованных жалоб (от общего количества поступивших жалоб), урегулированных в досудебном порядке страховыми медицинскими организациями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 с "Методикой расчета и сбора основного показателя "Число граждан,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ющих в создании и тиражировании "Новой модели медицинской 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32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н, терминал для связи со страховым представителем), 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33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AD2F48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73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 с "Методикой расчета и сбора основного показателя "Число граждан, </w:t>
            </w:r>
          </w:p>
        </w:tc>
      </w:tr>
      <w:tr w:rsidR="00AD2F48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34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тельного показателя 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35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оличество посещений при выездах мобильных 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36</w:t>
            </w:r>
          </w:p>
        </w:tc>
      </w:tr>
      <w:tr w:rsidR="00AD2F48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AD2F48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Количество посещений при выездах мобильных медицинских бригад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ительного показателя "Доля впервые в жизни установленных неинфекционных заболеваний, выявленных при проведении диспансеризации и профилактическом </w:t>
            </w:r>
          </w:p>
        </w:tc>
      </w:tr>
      <w:tr w:rsidR="00AD2F48">
        <w:trPr>
          <w:trHeight w:hRule="exact" w:val="18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37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медицинских организаций, оказывающих в рамках обязательного 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38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")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8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8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30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39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Число граждан, прошедших профилактические осмотры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Миллион человек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40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н, терминал для связи со страховым представителем), 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41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AD2F48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73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ан, </w:t>
            </w:r>
          </w:p>
        </w:tc>
      </w:tr>
      <w:tr w:rsidR="00AD2F48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42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тельного показателя 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43</w:t>
            </w:r>
          </w:p>
        </w:tc>
      </w:tr>
      <w:tr w:rsidR="00AD2F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оличество посещений при выездах мобильных </w:t>
            </w:r>
          </w:p>
        </w:tc>
      </w:tr>
      <w:tr w:rsidR="00AD2F48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44</w:t>
            </w:r>
          </w:p>
        </w:tc>
      </w:tr>
      <w:tr w:rsidR="00AD2F48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AD2F48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</w:tbl>
    <w:p w:rsidR="00AD2F48" w:rsidRDefault="00AD2F48">
      <w:pPr>
        <w:sectPr w:rsidR="00AD2F48">
          <w:pgSz w:w="16834" w:h="1190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8"/>
        <w:gridCol w:w="28"/>
      </w:tblGrid>
      <w:tr w:rsidR="00AD2F48">
        <w:trPr>
          <w:trHeight w:hRule="exact" w:val="430"/>
        </w:trPr>
        <w:tc>
          <w:tcPr>
            <w:tcW w:w="15618" w:type="dxa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45</w:t>
            </w:r>
          </w:p>
        </w:tc>
        <w:tc>
          <w:tcPr>
            <w:tcW w:w="28" w:type="dxa"/>
          </w:tcPr>
          <w:p w:rsidR="00AD2F48" w:rsidRDefault="00AD2F48"/>
        </w:tc>
      </w:tr>
      <w:tr w:rsidR="00AD2F48">
        <w:trPr>
          <w:trHeight w:hRule="exact" w:val="573"/>
        </w:trPr>
        <w:tc>
          <w:tcPr>
            <w:tcW w:w="15618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6. Дополнительная информация</w:t>
            </w:r>
          </w:p>
        </w:tc>
        <w:tc>
          <w:tcPr>
            <w:tcW w:w="28" w:type="dxa"/>
            <w:tcBorders>
              <w:bottom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156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Вклад мероприятий регионального проекта «Развитие системы оказания первичной медико-санитарной помощи»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национального 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Целевой показатель нац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ионального проекта «доля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декомпозирован на уровень регионального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Глоссарий: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«Новая мо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дель медицинской организации, оказывающей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ссов, организованная с учетом принципов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ения удовлетворенности пациентов доступностью и качеством медицинской помощи, эффективного использование ресурсов системы здравоохранения.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Создание новой модели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комплекс мероприятий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комфортности условий предоставле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сокращением бумажной документа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ции.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Бережливое производство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процессов.  При этом пр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концепции являлась схожей с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принципами и философией бережливого производства. 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Пояснения: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Минздравсоцразвития России от 15.05.2012 № 543н;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– кадровое обеспечение медицинских организаций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оказывающих первичную медико-санитарную помощь, осуществляется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 – упрощение процедуры записи на прием к врачу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 – создание единой системы диспетчеризации скорой медицинско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</w:tr>
      <w:tr w:rsidR="00AD2F48">
        <w:trPr>
          <w:trHeight w:hRule="exact" w:val="2865"/>
        </w:trPr>
        <w:tc>
          <w:tcPr>
            <w:tcW w:w="156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020"/>
        </w:trPr>
        <w:tc>
          <w:tcPr>
            <w:tcW w:w="156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021"/>
        </w:trPr>
        <w:tc>
          <w:tcPr>
            <w:tcW w:w="156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46</w:t>
            </w:r>
          </w:p>
        </w:tc>
        <w:tc>
          <w:tcPr>
            <w:tcW w:w="28" w:type="dxa"/>
            <w:tcBorders>
              <w:top w:val="single" w:sz="5" w:space="0" w:color="000000"/>
              <w:bottom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247"/>
        </w:trPr>
        <w:tc>
          <w:tcPr>
            <w:tcW w:w="156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AD2F48" w:rsidRDefault="00AD2F48"/>
        </w:tc>
      </w:tr>
    </w:tbl>
    <w:p w:rsidR="00AD2F48" w:rsidRDefault="00AD2F48">
      <w:pPr>
        <w:sectPr w:rsidR="00AD2F48">
          <w:pgSz w:w="16848" w:h="11952" w:orient="landscape"/>
          <w:pgMar w:top="562" w:right="562" w:bottom="512" w:left="56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144"/>
        <w:gridCol w:w="5158"/>
        <w:gridCol w:w="1433"/>
        <w:gridCol w:w="1432"/>
        <w:gridCol w:w="2579"/>
        <w:gridCol w:w="4156"/>
      </w:tblGrid>
      <w:tr w:rsidR="00AD2F48">
        <w:trPr>
          <w:trHeight w:hRule="exact" w:val="430"/>
        </w:trPr>
        <w:tc>
          <w:tcPr>
            <w:tcW w:w="15618" w:type="dxa"/>
            <w:gridSpan w:val="7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47</w:t>
            </w:r>
          </w:p>
        </w:tc>
      </w:tr>
      <w:tr w:rsidR="00AD2F48">
        <w:trPr>
          <w:trHeight w:hRule="exact" w:val="573"/>
        </w:trPr>
        <w:tc>
          <w:tcPr>
            <w:tcW w:w="11462" w:type="dxa"/>
            <w:gridSpan w:val="6"/>
          </w:tcPr>
          <w:p w:rsidR="00AD2F48" w:rsidRDefault="00AD2F48"/>
        </w:tc>
        <w:tc>
          <w:tcPr>
            <w:tcW w:w="4156" w:type="dxa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AD2F48">
        <w:trPr>
          <w:trHeight w:hRule="exact" w:val="573"/>
        </w:trPr>
        <w:tc>
          <w:tcPr>
            <w:tcW w:w="11462" w:type="dxa"/>
            <w:gridSpan w:val="6"/>
          </w:tcPr>
          <w:p w:rsidR="00AD2F48" w:rsidRDefault="00AD2F48"/>
        </w:tc>
        <w:tc>
          <w:tcPr>
            <w:tcW w:w="4156" w:type="dxa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</w:tr>
      <w:tr w:rsidR="00AD2F48">
        <w:trPr>
          <w:trHeight w:hRule="exact" w:val="143"/>
        </w:trPr>
        <w:tc>
          <w:tcPr>
            <w:tcW w:w="860" w:type="dxa"/>
            <w:gridSpan w:val="2"/>
            <w:shd w:val="clear" w:color="auto" w:fill="auto"/>
          </w:tcPr>
          <w:p w:rsidR="00AD2F48" w:rsidRDefault="006920B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5"/>
            <w:shd w:val="clear" w:color="auto" w:fill="auto"/>
            <w:vAlign w:val="center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D2F48">
        <w:trPr>
          <w:trHeight w:hRule="exact" w:val="717"/>
        </w:trPr>
        <w:tc>
          <w:tcPr>
            <w:tcW w:w="15618" w:type="dxa"/>
            <w:gridSpan w:val="7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мероприятий по реализации регионального проекта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30.05.2019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будут приняты нормативные правовые акты, регламентирующие создание региональных проектных офисов по созданию и внедрению «Новой модели медицинской организации,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оказывающей первичную медико-санитарную помощь».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будет создан региональные проектный офис, на который нормативными правовыми актами будут возложены функции по методической поддержке и координации работы медицинских организаций, образоват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ельных организаций, территориальных фондов ОМС по проведению анализа организации первичной медико-санитарной помощи в Республике Коми, участвовать в разработке мер по устранению типовых проблем в медицинских организациях – участниках проекта, организации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пробации принципов бережливого производства, создании «Новой модели </w:t>
            </w:r>
          </w:p>
          <w:p w:rsidR="00AD2F48" w:rsidRDefault="00AD2F48"/>
        </w:tc>
      </w:tr>
      <w:tr w:rsidR="00AD2F48">
        <w:trPr>
          <w:trHeight w:hRule="exact" w:val="199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991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48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организации», осуществлять сбор информации от медицинских организаций, участвующих в проекте,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представления в ЦПМСП, обеспечивать тиражирование лучших практик в границах субъекта Российской Федерации.</w:t>
            </w:r>
          </w:p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"Принято решение о создании (реорганизации) организации (структурного подразделения)"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Информация направлена в Минздрав России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"Принято решение о создании регионального проектного офиса по созданию и внедрению «Новой модели медицинской организации, оказывающей первичную медико-санитарную помощь»"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"Обеспечена организация деятельности организации (структурного подразделения) (структура управления и кадры)"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отчеты о структуре, кадровом обеспечении и организации деятельности регионального центра первичной медико-санитарной помощи.</w:t>
            </w:r>
          </w:p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"Обеспечена организация деятельности регионального проектного офиса по созданию и внедрению «Новой модели медицинской организации, оказывающей первичную медико-санитарную помощь» (структура управления и кадры) 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Приказ Министерства здравоохранения Республики Коми по созданию регионального проектного офиса по созданию и внедрению «Новой модели медицинской организации, оказывающей первичную медико-с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анитарную помощь»</w:t>
            </w:r>
          </w:p>
          <w:p w:rsidR="00AD2F48" w:rsidRDefault="00AD2F48"/>
        </w:tc>
      </w:tr>
      <w:tr w:rsidR="00AD2F48">
        <w:trPr>
          <w:trHeight w:hRule="exact" w:val="2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49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20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"Приобретено более 1300 мобильных медицинских комплексов"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будут определены медицинские организации, в которые планируется поставка передв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плексы до конца 2020 года будут переданы в медицинские организации Республики Коми.</w:t>
            </w:r>
          </w:p>
          <w:p w:rsidR="00AD2F48" w:rsidRDefault="00AD2F48"/>
        </w:tc>
      </w:tr>
      <w:tr w:rsidR="00AD2F48">
        <w:trPr>
          <w:trHeight w:hRule="exact" w:val="219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"Заключено соглашение с Минздравом России о предоставлении иных межбюджетных трансфертов на оснащение медицинских организаций передвижными медицинскими комплексами"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разработки и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соглашения с Минздравом России о предоставлении иных межбюджетных трансфертов на оснащение медицинских организаций передвижными медицинскими комплексами</w:t>
            </w:r>
          </w:p>
          <w:p w:rsidR="00AD2F48" w:rsidRDefault="00AD2F48"/>
        </w:tc>
      </w:tr>
      <w:tr w:rsidR="00AD2F48">
        <w:trPr>
          <w:trHeight w:hRule="exact" w:val="12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разработки и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50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етных трансфертов</w:t>
            </w:r>
          </w:p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жетных трансфертов</w:t>
            </w:r>
          </w:p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"Приобретенные передвижные медицинские комплексы переданы в медицинские организации"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Коми предоставлены сведения о перечне медицинских организации, в которые переданы медицинские комплексы </w:t>
            </w:r>
          </w:p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"Приобретенные передвижные медицинские комплексы переданы в медицинские организации"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8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51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AD2F48" w:rsidRDefault="00AD2F48"/>
        </w:tc>
      </w:tr>
      <w:tr w:rsidR="00AD2F48">
        <w:trPr>
          <w:trHeight w:hRule="exact" w:val="2078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еститель министра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рриториального планирования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 w:rsidR="00AD2F48" w:rsidRDefault="00AD2F48"/>
        </w:tc>
      </w:tr>
      <w:tr w:rsidR="00AD2F48">
        <w:trPr>
          <w:trHeight w:hRule="exact" w:val="206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"Проведено исследование по вопросу формирования и (или) тематике акта"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Минздрав России предоставлена информация</w:t>
            </w:r>
          </w:p>
          <w:p w:rsidR="00AD2F48" w:rsidRDefault="00AD2F48"/>
        </w:tc>
      </w:tr>
      <w:tr w:rsidR="00AD2F48">
        <w:trPr>
          <w:trHeight w:hRule="exact" w:val="126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"Минздравом Республики Коми проведен анализ утвержденной схемы территориального планирования на предмет отражения в ней всех существующих и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Исходящее письмо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52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планируемых к созданию медицинских организаций и их структурных подразделений, оказывающих первичную медико-санитарную помощь. Принято решение о необходимости внесения изменения в утвержденную схему территориального планирования."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щих первичную медико-санитарную помощь"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об утверждении схемы территориального планирования</w:t>
            </w:r>
          </w:p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оказывающих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рвичную медико-санитарную помощь"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250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фере здравоохранения"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онную подсистему единой государственной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53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информационной системы в сфере здравоохранения</w:t>
            </w:r>
          </w:p>
          <w:p w:rsidR="00AD2F48" w:rsidRDefault="00AD2F48"/>
        </w:tc>
      </w:tr>
      <w:tr w:rsidR="00AD2F48">
        <w:trPr>
          <w:trHeight w:hRule="exact" w:val="202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сфере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дравоохранения"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Г., Директор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"Акт разработан"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Постановление </w:t>
            </w:r>
          </w:p>
          <w:p w:rsidR="00AD2F48" w:rsidRDefault="00AD2F48"/>
        </w:tc>
      </w:tr>
      <w:tr w:rsidR="00AD2F48">
        <w:trPr>
          <w:trHeight w:hRule="exact" w:val="280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"Разработан проект Постановления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Коми» в котором учтены все суще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ствующие и планируемые медицинские организации и их структурные подразделения, оказывающие первичную медико-санитарную помощь"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Постановление </w:t>
            </w:r>
          </w:p>
          <w:p w:rsidR="00AD2F48" w:rsidRDefault="00AD2F48"/>
        </w:tc>
      </w:tr>
      <w:tr w:rsidR="00AD2F48">
        <w:trPr>
          <w:trHeight w:hRule="exact" w:val="180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"Акт согласован с заинтересованными органами и организациями"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Круглова И. К., Первый заместитель министра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Представлен отчет о согласовании в установленном порядке проекта акта о внесении изменений в утвержденную схему территориального планирования субъекта Российской Федерации, которым предусмотрено </w:t>
            </w:r>
          </w:p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54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отображение всех существующих и планируемых медицинских организаций и их структурных подразделений, оказывающих первичную медико-санитарную помощь</w:t>
            </w:r>
          </w:p>
          <w:p w:rsidR="00AD2F48" w:rsidRDefault="00AD2F48"/>
        </w:tc>
      </w:tr>
      <w:tr w:rsidR="00AD2F48">
        <w:trPr>
          <w:trHeight w:hRule="exact" w:val="280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"Согласован с заинтересованными органами проект Постановления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ми» в котором учтены все существующие и планируемые медицинские организации и их структурные подразделения, оказывающие первичную медико-санитарную помощь"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Круглова И. К., Первый заместитель министра строительства и дорожного хозяйств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4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3.6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"Акт вступил в силу"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Круглова И. К., Первый заместитель министра строительства и дорожного хозяйства Республики Коми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представлен отчет об утверждении и вступлении в силу новой редакции схемы территориального планирования субъекта Российской Федерации, в которой отражены все существующие и планируемые медицинские организации и их структурн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ые подразделения, оказывающие первичную медико-санитарную помощь</w:t>
            </w:r>
          </w:p>
          <w:p w:rsidR="00AD2F48" w:rsidRDefault="00AD2F48"/>
        </w:tc>
      </w:tr>
      <w:tr w:rsidR="00AD2F48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2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"Вступило в силу Постановление Правительства Республики Коми «О внесении изменений в Постановление Правительства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Круглова И. К., Первый заместитель министра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55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02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Республики Коми от 24.12.2016 №469 «Об утверждении схемы территориального планирования Республики Коми» в котором отражены все существующие и планируемые медицинские организации и их структурные подразделения, оказывающие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865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Министр строительства и жилищно-коммунального хозяйства Республики Коми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дут определены источники финансирования (за счет средств бюджетов субъектов Российской Федерации,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или с использованием механизмов государственно-частного партнерства, или с привлечением средств инвесторов), при необходимости будут приняты нормативные право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вые акты Республики Коми. Также в 2019 году и в первой половине 2020 года будет 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деление подрядчика, разработка и согласование ПСД</w:t>
            </w:r>
          </w:p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</w:tr>
      <w:tr w:rsidR="00AD2F48">
        <w:trPr>
          <w:trHeight w:hRule="exact" w:val="199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977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56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строительство/реконструкцию).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 конца 2020 года будут выполнены работы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строительству/реконструкции вертолетных площадок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или развертыванию сборно-разборных мобильных посадочных комплексов.</w:t>
            </w:r>
          </w:p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сведения о пот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ребности в строительстве (реконструкции) вертолетных (посадочных) площадок, их местоположении, источниках финансирования </w:t>
            </w:r>
          </w:p>
          <w:p w:rsidR="00AD2F48" w:rsidRDefault="00AD2F48"/>
        </w:tc>
      </w:tr>
      <w:tr w:rsidR="00AD2F48">
        <w:trPr>
          <w:trHeight w:hRule="exact" w:val="154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по согласованию с Минздравом России определена потребность в строительстве (реконструкции) вертолетных (посадочных) площадок и выбрано их местоположение, определены источники финансирования (за сче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 средств бюджетов субъектов Российской Федерации, или с использованием механизмов государственно-частного партнерства, или с привлечением средств инвесторов)"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7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Кузьмичев И. В., Министр строительства и жилищно-коммунального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авлены сведения о материально-техническом обеспечении строительства/реконструкции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57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вертолетных площадок </w:t>
            </w:r>
          </w:p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 на строительство/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реконструкцию)."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В., Министр строительства и жилищно-коммунального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В., Министр строительства и жилищно-коммунального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Коми предоставлены сведения о функционировании построенных/реконструированных вертолетных площадок </w:t>
            </w:r>
          </w:p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"Выполнены работы по строительству/реконструкции вертолетных площадок или развертыванию сборно-разборных мобильных посадочных комплексов."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В., Министр строительства и жилищно-коммунального хозяйства Республики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более 1550 новых фельдшерских, фельдшерско-акушерских пунктов, врачебных амбулаторий"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В., Министр строительства и жилищно-коммунального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58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заключены государственные контракты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бюджету Республике Коми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ие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"Получены положительные заключения по результатам государственных экспертиз"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 Разработаны ПСД на строительство (замену) 19 ФАПов, направлены на государственную экспертизу в АУ РК "Управление государственной экспертизы РК". Получены заключения по результатам экспертизы 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"Получено разрешение на строительство (реконструкцию)"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3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59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"Получено разрешение на строительство (реконструкцию)"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получении разрешений на строительство (реконструкцию)</w:t>
            </w:r>
          </w:p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AD2F48" w:rsidRDefault="00AD2F48"/>
        </w:tc>
      </w:tr>
      <w:tr w:rsidR="00AD2F48">
        <w:trPr>
          <w:trHeight w:hRule="exact" w:val="255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орий для населенных пунктов с численностью населения от 100 до 2000 человек"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"Строительно-монтажные работы завершены"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"Строительно-монтажные работы завершены"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завершении строительно-монтажных работ</w:t>
            </w:r>
          </w:p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1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"Министерством здравоохранения Республики Коми подготовлен и направлен отчет в Минздрав России об использовании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разработки и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60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межбюджетных трансфертов 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"Заключение органа государственного строительного надзора получено"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"Заключение органа государственного строительного надзора получено"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В., Министр строительства и жилищно-коммунального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введении в эксплуатацию недвижимого имущества</w:t>
            </w:r>
          </w:p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"Объект недвижимого имущества введен в эксплуатацию"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"Объект недвижимого имущества введен в эксплуатацию"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В., Министр строительства и жилищно-коммунального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введении в эксплуатацию недвижимого имущества</w:t>
            </w:r>
          </w:p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6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"Министерством здравоохранения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61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населения от 100 до 2000 человек"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48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19 новых фельдшерско-акушерских пунктов (Республика Коми)"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В., Министр строительства и жилищно-коммунального хозяйства Республики Коми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2020 года будут 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их пунктов медицинским персоналом; 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 для замены 19 фельдшерско-акушерских пунктов. </w:t>
            </w:r>
          </w:p>
          <w:p w:rsidR="00AD2F48" w:rsidRDefault="00AD2F48"/>
        </w:tc>
      </w:tr>
      <w:tr w:rsidR="00AD2F48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"Созданы/заменены 19 новых фельдшерско-акушерских пунктов (Республика Коми)"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2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более 500 мобильных медицинских комплексов, приобретенных в 2020 году"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 первом квартале 2021 года будут разработаны и утверждены планы-графики работы передвижн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ых медицинских комплексов, в том числе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населенных пунктах до 100 человек.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Минздравом республики Коми будет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62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обеспечено выполнение утвержденных планов-графиков работы.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</w:tr>
      <w:tr w:rsidR="00AD2F48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31.01.2021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Коим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азработаны и предоставлены утвержденные планы-графики работы передвижных медицинских комплексов, в том числе в населенных пунктах до 100 человек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разработаны и утверждены планы-графики работы передвижных медицинских комплексов, в том числе в населенных пунктах до 100 человек"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31.01.2021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отчеты о выполнении утвержденных планов-графиков работы</w:t>
            </w:r>
          </w:p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обеспечено выполнение утвержденных планов-графиков работы. Обеспечена доступность первичной медико-санитарной помощи для всех граждан, проживающих в населенных пунктах с числом жителей до 100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ек. Проведена оценка эффективности реализуемых мероприятий"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2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63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20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 региональные системы диспетчеризации скорой медицинской помощи***"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диспетчеризации, позволяющих автоматизировать процессы приема и распределени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я вызовов.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Достижение указанных результатов обеспечивается в рамках решения задачи 3.1.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</w:tr>
      <w:tr w:rsidR="00AD2F48">
        <w:trPr>
          <w:trHeight w:hRule="exact" w:val="219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"Контрольная точка не задана"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87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​Органы исполнительной власти субъектов Российской Федерации обеспечат получение лицензий на осуществление медицинской деятельности созданными в 2020 году фельдшерскими, фельдшерско-акушерскими пунктами, врачебными амбу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латориями.Комиссиями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</w:t>
            </w:r>
          </w:p>
          <w:p w:rsidR="00AD2F48" w:rsidRDefault="00AD2F48"/>
        </w:tc>
      </w:tr>
      <w:tr w:rsidR="00AD2F48">
        <w:trPr>
          <w:trHeight w:hRule="exact" w:val="186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64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82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обязательного медицинского страхования объемы медицинской помощи медицинским организациям, имеющим в своем составе указанные подразделения.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 в 2020 году фельдшерских, фельдшерско-акушерских пунктах, врачебных амбулаториях будет начато оказание медицинской помощи.</w:t>
            </w:r>
          </w:p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31.03.2021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"Реконструированные в 2020 году фельдшерско-акушерские пункты оснащены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 России от 15 мая 2012 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ода № 543н", подготовлено кадровое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31.03.2021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"Министерством здравоохранения Республики Коми обеспечено получение лицензий на осуществление медицинской деятельности на реконструированные в 2020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65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70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году фельдшерские, фельдшерско-акушерские пункты, врачебные амбулатории"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"Реконструированные в 2020 году фельдшерско-акушерские пункты начали оказание медицинской помощи в соответствии с полученными лицензиями"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593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более 1550 созданных/замененных в 2019-2020 годах фельдшерских, фельдшерско-акушерских пунктов, врачебных амбулаторий, оснащенных в соответствии с Положением об организации оказания первичной медико-санитарной помощи взрослому насе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лению, утвержденным приказом Минздравсоцразвития России от 15 мая 2012 года № 543н (далее - Положение) 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​Министерством здравоохранения Республики Коми будет обеспечено получение лицензий на осуществление медицинск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ой деятельности созданными/замененными фельдшерско-акушерскими пунктами.Комиссиями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страхования объемы медицинской помощи медицинским организациям, имеющим в своем составе указанные подразделения.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созданных/замененных фельдшерско-акушерских пунктах будет начато оказание медицинской помощи.</w:t>
            </w:r>
          </w:p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</w:tr>
      <w:tr w:rsidR="00AD2F48">
        <w:trPr>
          <w:trHeight w:hRule="exact" w:val="259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"Утверждены (одобрены,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Александров Б. А.,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Документы,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66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сформированы) документы, необходимые для оказания услуги (выполнения работы)"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необходимые для функционирования созданных в Республике Коми фельдшерско-акушерских пунктов</w:t>
            </w:r>
          </w:p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необходимые для функционирования созданных в Республике Коми фельдшерско-акушерских пунктов</w:t>
            </w:r>
          </w:p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Документы, подтверждающие оказание услуг</w:t>
            </w:r>
          </w:p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55,0 % медицинских организаций, оказывающих данный вид помощи</w:t>
            </w:r>
          </w:p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"Контрольная точка не задана"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461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2019 году 44,8 %, в 2020 году 49,0%, в 2021 году 66,8 %, в 2022 году 76,7 %, в 2023 году 90,8 %, в 2024 году 100 % застрахованных лиц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старше 18 лет о праве на прохождение профилактического медицинского осмотра. Обеспечен охват граждан </w:t>
            </w:r>
          </w:p>
          <w:p w:rsidR="00AD2F48" w:rsidRDefault="00AD2F48"/>
        </w:tc>
      </w:tr>
      <w:tr w:rsidR="00AD2F48">
        <w:trPr>
          <w:trHeight w:hRule="exact" w:val="1447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67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профилактическими медицинскими осмотрами: в 2019 году не менее 44,0 %, в 2020 году не менее 48,2 %,  в 2021 году не менее 53,4 %, в 2022 году не менее 59,6 %, в 2023 году не менее 65,0 %, в 2024 году не менее 70,0 %.</w:t>
            </w:r>
          </w:p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44,8%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 об информировании страхов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ыми медицинскими представителями граждан о праве на прохождение профилактического медицинского осмотра</w:t>
            </w:r>
          </w:p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медицинского осмотра</w:t>
            </w:r>
          </w:p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исполнительной власти субъектов Российской Федерации обеспечен охват граждан профилактическими медицинскими осмотрами не менее 41,8 %."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представлен отчет об охвате граждан профилактическими медицинскими осмотрами в Республике Коми</w:t>
            </w:r>
          </w:p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44,0 %."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елю проекта</w:t>
            </w:r>
          </w:p>
          <w:p w:rsidR="00AD2F48" w:rsidRDefault="00AD2F48"/>
        </w:tc>
      </w:tr>
      <w:tr w:rsidR="00AD2F48">
        <w:trPr>
          <w:trHeight w:hRule="exact" w:val="1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68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82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49,0%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 об обеспечении 90,8% охвата застрахованных лиц старше 18 лет информиров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анием страховыми медицинскими представителями о праве на прохождение профилактического медицинского осмотра в Республике Коми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48,2%"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48,2 %."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елю проекта</w:t>
            </w:r>
          </w:p>
          <w:p w:rsidR="00AD2F48" w:rsidRDefault="00AD2F48"/>
        </w:tc>
      </w:tr>
      <w:tr w:rsidR="00AD2F48">
        <w:trPr>
          <w:trHeight w:hRule="exact" w:val="204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ицинского осмотра в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69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4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Республике Коми"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53,4 %"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53,4%"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проекта</w:t>
            </w:r>
          </w:p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D2F48" w:rsidRDefault="00AD2F48"/>
        </w:tc>
      </w:tr>
      <w:tr w:rsidR="00AD2F48">
        <w:trPr>
          <w:trHeight w:hRule="exact" w:val="64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"Министерством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70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здравоохранения Республики Коми обеспечен охват граждан профилактическими медицинскими осмотрами не менее 59,6 %"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59,6%"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проекта</w:t>
            </w:r>
          </w:p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65,0 %"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65,0%"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3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71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70,0 %"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70,0%"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проекта</w:t>
            </w:r>
          </w:p>
          <w:p w:rsidR="00AD2F48" w:rsidRDefault="00AD2F48"/>
        </w:tc>
      </w:tr>
      <w:tr w:rsidR="00AD2F48">
        <w:trPr>
          <w:trHeight w:hRule="exact" w:val="257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развития санитарной авиации на период до 2024 года.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будет заключен государств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енный контракт на </w:t>
            </w:r>
          </w:p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72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закупку авиационных работ в целях оказания медицинской помощи.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134 вылета позв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олят дополнительно эвакуировать в 2021 году не менее 201 пациента, нуждающихся в оказании скорой специализированной помощи.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2022 год дополнительно не менее чем 149 вылетов позволят дополнительно эвакуировать в 2022 году не менее 224 пациенто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в, нуждающихся в оказании скорой специализированной помощи.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163 вылета позволят дополнительно эвакуировать в 2023 году не менее 245 пациентов, нуждающихся в оказании скорой специализированной помощи.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2024 год </w:t>
            </w:r>
          </w:p>
          <w:p w:rsidR="00AD2F48" w:rsidRDefault="00AD2F48"/>
        </w:tc>
      </w:tr>
      <w:tr w:rsidR="00AD2F48">
        <w:trPr>
          <w:trHeight w:hRule="exact" w:val="2865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56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56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73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не менее чем 177 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</w:t>
            </w:r>
          </w:p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2019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AD2F48" w:rsidRDefault="00AD2F48"/>
        </w:tc>
      </w:tr>
      <w:tr w:rsidR="00AD2F48">
        <w:trPr>
          <w:trHeight w:hRule="exact" w:val="13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"Утверждены региональные стратегии развития санитарной авиации на период до 2024 года в 49 субъектах Российской Федерации, участвующих в реализации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Региональные стратегии развития санитарной авиации на период до 2024 года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74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мероприятия"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"Утверждена региональная стратегия развития санитарной авиации на период до 2024 года в Республике Коми, участвующей в реализации мероприятия"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Распоряжение </w:t>
            </w:r>
          </w:p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выполнено не менее 117 вылетов, в дополнение к вылетам, совершаемым за счет средств республиканского бюджета Республики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2019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Государствен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ный контракт на закупку авиационных работ в целях оказания медицинской помощи на 2019 год</w:t>
            </w:r>
          </w:p>
          <w:p w:rsidR="00AD2F48" w:rsidRDefault="00AD2F48"/>
        </w:tc>
      </w:tr>
      <w:tr w:rsidR="00AD2F48">
        <w:trPr>
          <w:trHeight w:hRule="exact" w:val="37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75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 w:rsidR="00AD2F48" w:rsidRDefault="00AD2F48"/>
        </w:tc>
      </w:tr>
      <w:tr w:rsidR="00AD2F48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2020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2020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5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13.8.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"Минздравом Республики Коми за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76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счет средств субсидии на закупку авиационных работ в целях оказания медицинской помощи выполнено не менее 120 вылетов, в дополнение к вылетам, совершаемым за счет средств республиканского бюджета Республики Коми"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2021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2021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"Услуга оказана (работы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77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выполнены)"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выполнено не менее 134 вылетов, в дополнение к вылетам, совершаемым за счет средств бюджета Республики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Информация представлена в Минздрав России</w:t>
            </w:r>
          </w:p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 бюджету Республики Коми на закупку авиационных работ в целях оказания медицинской помощи на 2022 год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2022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8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"ГБУ РК "ТЦМК" заключен государственный контракт на закупку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78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авиационных работ в целях оказания медицинской помощи на 2022 год"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выполнено не менее 149 вылетов, в дополнение к вылетам, совершаемым за счет средств бюджета Республики Комив"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2023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8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Начальник Управления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сведения о количестве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79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вылетов санитарной авиации, выполненных за счет средств субсидии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выполнено не менее 163 вылетов, в дополнение к вылетам, совершаемым за счет средств республиканского бюджета Республики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2023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 бюджету Республики Коми на закупку авиационных работ в целях оказания медицинской помощи на 2024 год</w:t>
            </w:r>
          </w:p>
          <w:p w:rsidR="00AD2F48" w:rsidRDefault="00AD2F48"/>
        </w:tc>
      </w:tr>
      <w:tr w:rsidR="00AD2F48">
        <w:trPr>
          <w:trHeight w:hRule="exact" w:val="13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разработки и реализации программ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80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70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авиационных работ в целях оказания медицинской помощи на 2024 год"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на 2024 год</w:t>
            </w:r>
          </w:p>
          <w:p w:rsidR="00AD2F48" w:rsidRDefault="00AD2F48"/>
        </w:tc>
      </w:tr>
      <w:tr w:rsidR="00AD2F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 2024 году выполнено не менее 177 вылетов, в дополнение к вылетам, совершаемым за счет средств бюджета Республики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2024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AD2F48" w:rsidRDefault="00AD2F48"/>
        </w:tc>
      </w:tr>
      <w:tr w:rsidR="00AD2F48">
        <w:trPr>
          <w:trHeight w:hRule="exact" w:val="13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</w:t>
            </w:r>
          </w:p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ганизациями в 2021 году открыты офисы (представительства) по защите прав </w:t>
            </w:r>
          </w:p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81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организациями офисов (представительств)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 числе с применением процедуры медиации (внесудебному урегулированию) при нарушении прав застрахованных лиц"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застрахованных лиц.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целях оценки условий пребывания пациентов в медицинских организациях, предотвращения рисков взимания платы за гаранти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Коми страховыми медицинскими организациями будут созданы канал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 оперативной связи граждан со страховыми представителями страховых медицинских организаций – 3,6 % в 2019 году, 21,8 % в 2020 году, 32,7 % в 2021 году, 40,0 % в 2022 году, 45,5 % в 2023 году, 50,9 % в 2024 году.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Страховыми медицинскими организациями Респу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блики Коми в 2019 –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помощи. Будут урегулированы страховыми медицинскими организациями Республики Коми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досудебном порядке 53,0 % в 2019 году, 57,0% в 2020 году, 61,5% в 2021 году, 65,5% в 2022 году, 69,5% в 2023 году, 73,5% в 2024 году обоснованных жалоб </w:t>
            </w:r>
          </w:p>
          <w:p w:rsidR="00AD2F48" w:rsidRDefault="00AD2F48"/>
        </w:tc>
      </w:tr>
      <w:tr w:rsidR="00AD2F48">
        <w:trPr>
          <w:trHeight w:hRule="exact" w:val="2865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56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156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82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пациентов от общего количества поступивших жалоб.</w:t>
            </w:r>
          </w:p>
          <w:p w:rsidR="00AD2F48" w:rsidRDefault="00AD2F48"/>
        </w:tc>
      </w:tr>
      <w:tr w:rsidR="00AD2F48">
        <w:trPr>
          <w:trHeight w:hRule="exact" w:val="280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3,6 % медицинских организаций Республики Коми, оказывающих в рамках обязательного медицинского страхования первичную медико-санитарную помощь, участвую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Территориальными фондами обязательного медицинского страхования представлен отчет</w:t>
            </w:r>
          </w:p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53,0 %</w:t>
            </w:r>
          </w:p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00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"Обоснованные жалобы урегулированы страховыми медицинскими организациями Республики Коми в досудебном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83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порядке"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48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14.3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21,8 %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жалоб),урегулированных страховыми медицинскими организациями Республики Коми в досудебном порядке – 57,0 %</w:t>
            </w:r>
          </w:p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4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14.4.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"Обоснованные жалобы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Гребенщикова К. В.,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84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урегулированы страховыми медицинскими организациями Республики Коми в досудебном порядке"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"Открыты страховыми медицинскими организациями Республики Коми офисы (представительств) по защите прав застрахованных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блики Коми представлен отчет</w:t>
            </w:r>
          </w:p>
          <w:p w:rsidR="00AD2F48" w:rsidRDefault="00AD2F48"/>
        </w:tc>
      </w:tr>
      <w:tr w:rsidR="00AD2F48">
        <w:trPr>
          <w:trHeight w:hRule="exact" w:val="123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"Открытие страховыми медицинскими организациями Республики Коми офисов (представительств) по защите прав застрахованных в 2021 году"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54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14.6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32,7 %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инского страхования представлен отчет</w:t>
            </w:r>
          </w:p>
          <w:p w:rsidR="00AD2F48" w:rsidRDefault="00AD2F48"/>
        </w:tc>
      </w:tr>
      <w:tr w:rsidR="00AD2F48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4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85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представлена информация об открытии страховыми медицинскими организациями офисов (представительств) по защите прав застрахованных</w:t>
            </w:r>
          </w:p>
          <w:p w:rsidR="00AD2F48" w:rsidRDefault="00AD2F48"/>
        </w:tc>
      </w:tr>
      <w:tr w:rsidR="00AD2F48">
        <w:trPr>
          <w:trHeight w:hRule="exact" w:val="123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"Открыты страховыми медицинскими организациями Республики Коми офисы (представительств) по защите прав застрахованных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</w:t>
            </w:r>
          </w:p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61,5 %</w:t>
            </w:r>
          </w:p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286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40,0 %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ющих в реализации программы ОМС, функционируют каналы оперативной связи граждан со страховыми представителями страховых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86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медицинских организаций 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</w:t>
            </w:r>
          </w:p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65,5 %</w:t>
            </w:r>
          </w:p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20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87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548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14.14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45,5 %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69,5 %</w:t>
            </w:r>
          </w:p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48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"Утверждены (одобрены,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Александров Б. А.,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88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70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сформированы) документы, необходимые для оказания услуги (выполнения работы)"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548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14.19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50,9 %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83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14.20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"Доля обоснованных жалоб (от общего количества поступивших жалоб),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89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73,5 %</w:t>
            </w:r>
          </w:p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14.20.1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В., Главный специалист-эксперт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AD2F48" w:rsidRDefault="00AD2F48"/>
        </w:tc>
      </w:tr>
      <w:tr w:rsidR="00AD2F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14.21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14.22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14.23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1734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Министр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ую помощь» на основании описания, разработанного ЦПМСП. При методической поддержке ЦПСМП в медицинских организациях будут </w:t>
            </w:r>
          </w:p>
          <w:p w:rsidR="00AD2F48" w:rsidRDefault="00AD2F48"/>
        </w:tc>
      </w:tr>
      <w:tr w:rsidR="00AD2F48">
        <w:trPr>
          <w:trHeight w:hRule="exact" w:val="1734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90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67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продолжены.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Сведения о реализов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анных проектах будут представлены Минздравом Республики Коми в Минздрав России. </w:t>
            </w:r>
          </w:p>
          <w:p w:rsidR="00AD2F48" w:rsidRDefault="00AD2F48"/>
        </w:tc>
      </w:tr>
      <w:tr w:rsidR="00AD2F48">
        <w:trPr>
          <w:trHeight w:hRule="exact" w:val="1676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о-санитарную помощь" на 2019 год</w:t>
            </w:r>
          </w:p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</w:p>
          <w:p w:rsidR="00AD2F48" w:rsidRDefault="00AD2F48"/>
        </w:tc>
      </w:tr>
      <w:tr w:rsidR="00AD2F48">
        <w:trPr>
          <w:trHeight w:hRule="exact" w:val="11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ЦПМСП представлены отчеты Министерства здравоохранения РК о создании и тиражировании "Новой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91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модели медицинской организации, оказывающей первичную медико-санитарную помощь" в Республике Коми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16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Березин Д. Б., министр здравоохранения Республики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 w:rsidR="00AD2F48" w:rsidRDefault="00AD2F48"/>
        </w:tc>
      </w:tr>
      <w:tr w:rsidR="00AD2F48">
        <w:trPr>
          <w:trHeight w:hRule="exact" w:val="179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 медико-санитарную помощь" в Республике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92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Коми</w:t>
            </w:r>
          </w:p>
          <w:p w:rsidR="00AD2F48" w:rsidRDefault="00AD2F48"/>
        </w:tc>
      </w:tr>
      <w:tr w:rsidR="00AD2F48">
        <w:trPr>
          <w:trHeight w:hRule="exact" w:val="149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24 медицинские организации"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AD2F48" w:rsidRDefault="00AD2F48"/>
        </w:tc>
      </w:tr>
      <w:tr w:rsidR="00AD2F48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15.6.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"В Республике Коми в создании и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Бударина Е. К.,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93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тиражировании «Новой модели медицинской организации, оказывающей первичную медико-санитарную помощь», участвуют 29 медицинские организации"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вании "Новой модели медицинской организации, оказывающей первичную медико-санитарную помощь" на 2022 год</w:t>
            </w:r>
          </w:p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33 медицинские организации"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2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94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37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  <w:tr w:rsidR="00AD2F48">
        <w:trPr>
          <w:trHeight w:hRule="exact" w:val="100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организаций, </w:t>
            </w:r>
          </w:p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95</w:t>
            </w:r>
          </w:p>
        </w:tc>
      </w:tr>
      <w:tr w:rsidR="00AD2F48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AD2F48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AD2F48"/>
        </w:tc>
      </w:tr>
      <w:tr w:rsidR="00AD2F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 w:rsidR="00AD2F48" w:rsidRDefault="00AD2F48"/>
        </w:tc>
      </w:tr>
      <w:tr w:rsidR="00AD2F48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 w:rsidR="00AD2F48" w:rsidRDefault="00AD2F48"/>
        </w:tc>
      </w:tr>
      <w:tr w:rsidR="00AD2F48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AD2F48" w:rsidRDefault="00AD2F48"/>
        </w:tc>
      </w:tr>
      <w:tr w:rsidR="00AD2F48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39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AD2F48" w:rsidRDefault="00AD2F48"/>
        </w:tc>
      </w:tr>
    </w:tbl>
    <w:p w:rsidR="00AD2F48" w:rsidRDefault="00AD2F48">
      <w:pPr>
        <w:sectPr w:rsidR="00AD2F48">
          <w:pgSz w:w="16834" w:h="1190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144"/>
        <w:gridCol w:w="2693"/>
        <w:gridCol w:w="602"/>
        <w:gridCol w:w="1863"/>
        <w:gridCol w:w="1146"/>
        <w:gridCol w:w="330"/>
        <w:gridCol w:w="1475"/>
        <w:gridCol w:w="1490"/>
        <w:gridCol w:w="1003"/>
        <w:gridCol w:w="473"/>
        <w:gridCol w:w="1390"/>
        <w:gridCol w:w="86"/>
        <w:gridCol w:w="1476"/>
        <w:gridCol w:w="731"/>
        <w:gridCol w:w="659"/>
        <w:gridCol w:w="1375"/>
        <w:gridCol w:w="1476"/>
        <w:gridCol w:w="1476"/>
        <w:gridCol w:w="1891"/>
        <w:gridCol w:w="86"/>
        <w:gridCol w:w="917"/>
      </w:tblGrid>
      <w:tr w:rsidR="00AD2F48">
        <w:trPr>
          <w:trHeight w:hRule="exact" w:val="143"/>
        </w:trPr>
        <w:tc>
          <w:tcPr>
            <w:tcW w:w="23498" w:type="dxa"/>
            <w:gridSpan w:val="22"/>
          </w:tcPr>
          <w:p w:rsidR="00AD2F48" w:rsidRDefault="00AD2F48"/>
        </w:tc>
      </w:tr>
      <w:tr w:rsidR="00AD2F48">
        <w:trPr>
          <w:trHeight w:hRule="exact" w:val="287"/>
        </w:trPr>
        <w:tc>
          <w:tcPr>
            <w:tcW w:w="11462" w:type="dxa"/>
            <w:gridSpan w:val="10"/>
          </w:tcPr>
          <w:p w:rsidR="00AD2F48" w:rsidRDefault="00AD2F48"/>
        </w:tc>
        <w:tc>
          <w:tcPr>
            <w:tcW w:w="4156" w:type="dxa"/>
            <w:gridSpan w:val="5"/>
            <w:shd w:val="clear" w:color="auto" w:fill="auto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(не подлежат утверждению)</w:t>
            </w:r>
          </w:p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23498" w:type="dxa"/>
            <w:gridSpan w:val="22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5"/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ДОПОЛНИТЕЛЬНЫЕ И ОБОСНОВЫВАЮЩИЕ МАТЕРИАЛЫ</w:t>
            </w:r>
          </w:p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15"/>
            <w:shd w:val="clear" w:color="auto" w:fill="auto"/>
            <w:vAlign w:val="bottom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5618" w:type="dxa"/>
            <w:gridSpan w:val="15"/>
            <w:shd w:val="clear" w:color="auto" w:fill="auto"/>
            <w:tcMar>
              <w:top w:w="287" w:type="dxa"/>
            </w:tcMar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Развитие первичной медико-санитарной помощи (Республика Коми)</w:t>
            </w:r>
          </w:p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573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ab/>
              <w:t>Модель функционирования результатов и достижения показателей регионального проекта</w:t>
            </w:r>
          </w:p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6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AD2F48">
            <w:pPr>
              <w:spacing w:line="16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>
            <w:pPr>
              <w:spacing w:line="16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15618" w:type="dxa"/>
            <w:gridSpan w:val="15"/>
            <w:tcBorders>
              <w:top w:val="single" w:sz="5" w:space="0" w:color="000000"/>
            </w:tcBorders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2120"/>
        </w:trPr>
        <w:tc>
          <w:tcPr>
            <w:tcW w:w="23498" w:type="dxa"/>
            <w:gridSpan w:val="22"/>
          </w:tcPr>
          <w:p w:rsidR="00AD2F48" w:rsidRDefault="00AD2F48"/>
        </w:tc>
      </w:tr>
      <w:tr w:rsidR="00AD2F48">
        <w:trPr>
          <w:trHeight w:hRule="exact" w:val="2107"/>
        </w:trPr>
        <w:tc>
          <w:tcPr>
            <w:tcW w:w="23498" w:type="dxa"/>
            <w:gridSpan w:val="22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22495" w:type="dxa"/>
            <w:gridSpan w:val="20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1003" w:type="dxa"/>
            <w:gridSpan w:val="2"/>
          </w:tcPr>
          <w:p w:rsidR="00AD2F48" w:rsidRDefault="00AD2F48"/>
        </w:tc>
      </w:tr>
      <w:tr w:rsidR="00AD2F48">
        <w:trPr>
          <w:trHeight w:hRule="exact" w:val="573"/>
        </w:trPr>
        <w:tc>
          <w:tcPr>
            <w:tcW w:w="23498" w:type="dxa"/>
            <w:gridSpan w:val="22"/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ab/>
              <w:t>Оценка обеспеченности целей и целевых показателей регионального проекта</w:t>
            </w:r>
          </w:p>
        </w:tc>
      </w:tr>
      <w:tr w:rsidR="00AD2F48">
        <w:trPr>
          <w:trHeight w:hRule="exact" w:val="1146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2865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"Количество медицинских организаций, участвующих в создании и тиражиров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ании «Новой модели медицинской организации, оказывающей первичную медико-санитарную помощь»",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организаций, оказывающих в рамках обязательного медицинского страхования  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обоснов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лиц, госпитализированных по экстренным показаниям в течение первых суток от общего числа больных, к которым совершены вылеты",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"/>
              <w:spacing w:line="230" w:lineRule="auto"/>
            </w:pPr>
            <w:r>
              <w:lastRenderedPageBreak/>
              <w:t xml:space="preserve">1.Выполнено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788 000,00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95,00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5,00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110,00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719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"/>
              <w:spacing w:line="230" w:lineRule="auto"/>
            </w:pPr>
            <w:r>
              <w:t>2.В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95,00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3,00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98,00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720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22495" w:type="dxa"/>
            <w:gridSpan w:val="20"/>
            <w:tcBorders>
              <w:top w:val="single" w:sz="5" w:space="0" w:color="9B9B9B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1720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2865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lastRenderedPageBreak/>
              <w:t>страхового представителя,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лефон, терминал для связи со страховым представителем)",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lastRenderedPageBreak/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лиц, госпитализированных по экстренным показаниям в течение первых суток от общего числа больных, к которым совершен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ы вылеты",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впервые в жизни установленных неинфекционных заболеваний, выявленных при проведении диспансеризации и профилактическ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ом медицинском осмотре",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"/>
              <w:spacing w:line="230" w:lineRule="auto"/>
            </w:pPr>
            <w:r>
              <w:t>3.Территориальным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</w:t>
            </w:r>
            <w:r>
              <w:t>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 при нарушении прав заст</w:t>
            </w:r>
            <w:r>
              <w:t>рахованных лиц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80,00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80,00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160,00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590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576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56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22495" w:type="dxa"/>
            <w:gridSpan w:val="20"/>
            <w:tcBorders>
              <w:top w:val="single" w:sz="5" w:space="0" w:color="9B9B9B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1719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организаций, оказывающих в рамках обяз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овым представителем)",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лиц, госпитализированных по экстренным показаниям в течение первых суток от общего числа больных, к которым совершены вылеты",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Влияние на достижение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Влияние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576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"/>
              <w:spacing w:line="230" w:lineRule="auto"/>
            </w:pPr>
            <w:r>
              <w:t>4.Функционируют более 500 мобильных медицинских комплексов, приобретенных в 2020 году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75,00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3,00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78,00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719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"/>
              <w:spacing w:line="230" w:lineRule="auto"/>
            </w:pPr>
            <w:r>
              <w:t>5.Построено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45,00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55,00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720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22495" w:type="dxa"/>
            <w:gridSpan w:val="20"/>
            <w:tcBorders>
              <w:top w:val="single" w:sz="5" w:space="0" w:color="9B9B9B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1719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2866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lastRenderedPageBreak/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лефон, терминал для связи со страховым представителем)",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лиц, госпитализированных по экстренным показаниям в течение первых суток от общего числа больных, к которым совершен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ы вылеты",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впервые в жизни установленных неинфекционных заболеваний, выявленных при проведении диспансеризации и профилактическ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ом медицинском осмотре",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579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"/>
              <w:spacing w:line="230" w:lineRule="auto"/>
            </w:pPr>
            <w:r>
              <w:t>6.Обеспечен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30,00</w:t>
            </w:r>
          </w:p>
        </w:tc>
        <w:tc>
          <w:tcPr>
            <w:tcW w:w="13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40,00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579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"/>
              <w:spacing w:line="230" w:lineRule="auto"/>
            </w:pPr>
            <w:r>
              <w:lastRenderedPageBreak/>
              <w:t xml:space="preserve">7.Функционируют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2,00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5,00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7,00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22495" w:type="dxa"/>
            <w:gridSpan w:val="20"/>
            <w:tcBorders>
              <w:top w:val="single" w:sz="5" w:space="0" w:color="9B9B9B"/>
            </w:tcBorders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1720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2865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лефон, терминал для связи со страховым представителем)",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лиц, госпитализированных по экстренным показаниям в течение первых суток от общего числа больных, к которым совершен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ы вылеты",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576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"/>
              <w:spacing w:line="230" w:lineRule="auto"/>
            </w:pPr>
            <w:r>
              <w:t>8.В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1,00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1,00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577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289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"/>
              <w:spacing w:line="230" w:lineRule="auto"/>
            </w:pPr>
            <w:r>
              <w:t>9.ИТОГО обеспеченность основных и дополнительных показателей регионального проекта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788 000,00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105,00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96,00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80,00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80,00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77,00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55,00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30,00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13,00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6920B6">
            <w:pPr>
              <w:pStyle w:val="10"/>
              <w:spacing w:line="230" w:lineRule="auto"/>
              <w:jc w:val="center"/>
            </w:pPr>
            <w:r>
              <w:t>3,00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549,00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FFFFFF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659" w:type="dxa"/>
            <w:tcBorders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D2F48" w:rsidRDefault="00AD2F48">
            <w:pPr>
              <w:pStyle w:val="10"/>
              <w:spacing w:line="230" w:lineRule="auto"/>
              <w:jc w:val="center"/>
            </w:pPr>
          </w:p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D2F48" w:rsidRDefault="00AD2F48"/>
        </w:tc>
        <w:tc>
          <w:tcPr>
            <w:tcW w:w="917" w:type="dxa"/>
            <w:tcBorders>
              <w:left w:val="single" w:sz="5" w:space="0" w:color="9B9B9B"/>
            </w:tcBorders>
          </w:tcPr>
          <w:p w:rsidR="00AD2F48" w:rsidRDefault="00AD2F48"/>
        </w:tc>
      </w:tr>
      <w:tr w:rsidR="00AD2F48"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FFFFFF"/>
          </w:tcPr>
          <w:p w:rsidR="00AD2F48" w:rsidRDefault="00AD2F48"/>
        </w:tc>
        <w:tc>
          <w:tcPr>
            <w:tcW w:w="6963" w:type="dxa"/>
            <w:gridSpan w:val="6"/>
            <w:tcBorders>
              <w:top w:val="single" w:sz="5" w:space="0" w:color="9B9B9B"/>
            </w:tcBorders>
          </w:tcPr>
          <w:p w:rsidR="00AD2F48" w:rsidRDefault="00AD2F48"/>
        </w:tc>
        <w:tc>
          <w:tcPr>
            <w:tcW w:w="917" w:type="dxa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23498" w:type="dxa"/>
            <w:gridSpan w:val="22"/>
          </w:tcPr>
          <w:p w:rsidR="00AD2F48" w:rsidRDefault="00AD2F48"/>
        </w:tc>
      </w:tr>
      <w:tr w:rsidR="00AD2F48">
        <w:trPr>
          <w:trHeight w:hRule="exact" w:val="143"/>
        </w:trPr>
        <w:tc>
          <w:tcPr>
            <w:tcW w:w="860" w:type="dxa"/>
            <w:gridSpan w:val="2"/>
            <w:shd w:val="clear" w:color="auto" w:fill="auto"/>
          </w:tcPr>
          <w:p w:rsidR="00AD2F48" w:rsidRDefault="006920B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13"/>
            <w:shd w:val="clear" w:color="auto" w:fill="auto"/>
            <w:vAlign w:val="center"/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3. Участники регионального проекта</w:t>
            </w:r>
          </w:p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86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44"/>
        </w:trPr>
        <w:tc>
          <w:tcPr>
            <w:tcW w:w="15618" w:type="dxa"/>
            <w:gridSpan w:val="15"/>
            <w:vMerge/>
            <w:shd w:val="clear" w:color="auto" w:fill="auto"/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0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5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Функционируют более 1550 созданных/замененных в 2019-2020 годах фельдшерских, фельдшерско-акушерских пунктов, врачебных амбулаторий, оснащенных в соответствии с Положением об организации оказания первичной медико-санитарной помощи взрослому населению, утве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ржденным приказом Минздравсоцразвития России от 15 мая 2012 года № 543н (далее - Положение) 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чную медико-санитарную помощь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72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5"/>
        </w:trPr>
        <w:tc>
          <w:tcPr>
            <w:tcW w:w="15618" w:type="dxa"/>
            <w:gridSpan w:val="15"/>
            <w:vMerge/>
            <w:shd w:val="clear" w:color="auto" w:fill="auto"/>
          </w:tcPr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19 новых фельдшерско-акушерских пунктов (Республика Коми)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Кузьмичев И.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жилищно-коммунального хозяйства Республики Коми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24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ованных лиц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Гребенщикова К.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специалист-эксперт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более 500 мобильных медицинских комплексов, приобретенных в 2020 году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86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44"/>
        </w:trPr>
        <w:tc>
          <w:tcPr>
            <w:tcW w:w="15618" w:type="dxa"/>
            <w:gridSpan w:val="15"/>
            <w:vMerge/>
            <w:shd w:val="clear" w:color="auto" w:fill="auto"/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429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Приобретено более 1300 мобильных медицинских комплексов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 региональные системы диспетчеризации скорой медицинской помощи***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41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AD2F48" w:rsidRDefault="00AD2F48"/>
        </w:tc>
        <w:tc>
          <w:tcPr>
            <w:tcW w:w="7880" w:type="dxa"/>
            <w:gridSpan w:val="7"/>
          </w:tcPr>
          <w:p w:rsidR="00AD2F48" w:rsidRDefault="00AD2F48"/>
        </w:tc>
      </w:tr>
      <w:tr w:rsidR="00AD2F48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  <w:p w:rsidR="00AD2F48" w:rsidRDefault="00AD2F48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AD2F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  <w:tr w:rsidR="00AD2F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2F48" w:rsidRDefault="006920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AD2F48" w:rsidRDefault="00AD2F48"/>
        </w:tc>
      </w:tr>
    </w:tbl>
    <w:p w:rsidR="006920B6" w:rsidRDefault="006920B6"/>
    <w:sectPr w:rsidR="006920B6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F48"/>
    <w:rsid w:val="00273A8F"/>
    <w:rsid w:val="006920B6"/>
    <w:rsid w:val="00AD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D0329-F4A0-4CDA-A347-7B054C529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Pr>
      <w:rFonts w:ascii="Times New Roman" w:hAnsi="Times New Roman" w:cs="Times New Roman"/>
      <w:color w:val="000000"/>
      <w:spacing w:val="-2"/>
      <w:sz w:val="17"/>
    </w:rPr>
  </w:style>
  <w:style w:type="paragraph" w:customStyle="1" w:styleId="10">
    <w:name w:val="Стиль1"/>
    <w:basedOn w:val="a"/>
    <w:rPr>
      <w:rFonts w:ascii="Times New Roman" w:hAnsi="Times New Roman" w:cs="Times New Roman"/>
      <w:color w:val="000000"/>
      <w:spacing w:val="-2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23703</Words>
  <Characters>135111</Characters>
  <Application>Microsoft Office Word</Application>
  <DocSecurity>0</DocSecurity>
  <Lines>1125</Lines>
  <Paragraphs>316</Paragraphs>
  <ScaleCrop>false</ScaleCrop>
  <Company>Stimulsoft Reports 2019.3.4 from 5 August 2019</Company>
  <LinksUpToDate>false</LinksUpToDate>
  <CharactersWithSpaces>158498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Абрамова Татьяна Николаевна</cp:lastModifiedBy>
  <cp:revision>3</cp:revision>
  <dcterms:created xsi:type="dcterms:W3CDTF">2020-12-16T12:53:00Z</dcterms:created>
  <dcterms:modified xsi:type="dcterms:W3CDTF">2021-01-14T06:35:00Z</dcterms:modified>
</cp:coreProperties>
</file>