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618" w:type="dxa"/>
        <w:tblLayout w:type="fixed"/>
        <w:tblCellMar>
          <w:left w:w="0" w:type="dxa"/>
          <w:right w:w="0" w:type="dxa"/>
        </w:tblCellMar>
        <w:tblLook w:val="04A0" w:firstRow="1" w:lastRow="0" w:firstColumn="1" w:lastColumn="0" w:noHBand="0" w:noVBand="1"/>
      </w:tblPr>
      <w:tblGrid>
        <w:gridCol w:w="143"/>
        <w:gridCol w:w="860"/>
        <w:gridCol w:w="3582"/>
        <w:gridCol w:w="430"/>
        <w:gridCol w:w="4298"/>
        <w:gridCol w:w="2579"/>
        <w:gridCol w:w="1863"/>
        <w:gridCol w:w="1863"/>
      </w:tblGrid>
      <w:tr w:rsidR="003F743D" w:rsidTr="00A32818">
        <w:trPr>
          <w:trHeight w:hRule="exact" w:val="1003"/>
        </w:trPr>
        <w:tc>
          <w:tcPr>
            <w:tcW w:w="15618" w:type="dxa"/>
            <w:gridSpan w:val="8"/>
          </w:tcPr>
          <w:p w:rsidR="003F743D" w:rsidRDefault="003F743D"/>
        </w:tc>
      </w:tr>
      <w:tr w:rsidR="003F743D" w:rsidTr="00A32818">
        <w:trPr>
          <w:trHeight w:hRule="exact" w:val="387"/>
        </w:trPr>
        <w:tc>
          <w:tcPr>
            <w:tcW w:w="15618" w:type="dxa"/>
            <w:gridSpan w:val="8"/>
            <w:shd w:val="clear" w:color="auto" w:fill="auto"/>
            <w:vAlign w:val="center"/>
          </w:tcPr>
          <w:p w:rsidR="003F743D" w:rsidRDefault="00B52D00">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П А С П О Р Т</w:t>
            </w:r>
          </w:p>
        </w:tc>
      </w:tr>
      <w:tr w:rsidR="003F743D" w:rsidTr="00A32818">
        <w:trPr>
          <w:trHeight w:hRule="exact" w:val="43"/>
        </w:trPr>
        <w:tc>
          <w:tcPr>
            <w:tcW w:w="15618" w:type="dxa"/>
            <w:gridSpan w:val="8"/>
          </w:tcPr>
          <w:p w:rsidR="003F743D" w:rsidRDefault="003F743D"/>
        </w:tc>
      </w:tr>
      <w:tr w:rsidR="003F743D" w:rsidTr="00A32818">
        <w:trPr>
          <w:trHeight w:hRule="exact" w:val="387"/>
        </w:trPr>
        <w:tc>
          <w:tcPr>
            <w:tcW w:w="15618" w:type="dxa"/>
            <w:gridSpan w:val="8"/>
            <w:shd w:val="clear" w:color="auto" w:fill="auto"/>
            <w:vAlign w:val="center"/>
          </w:tcPr>
          <w:p w:rsidR="003F743D" w:rsidRDefault="00B52D00">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r>
      <w:tr w:rsidR="003F743D" w:rsidTr="00A32818">
        <w:trPr>
          <w:trHeight w:hRule="exact" w:val="43"/>
        </w:trPr>
        <w:tc>
          <w:tcPr>
            <w:tcW w:w="15618" w:type="dxa"/>
            <w:gridSpan w:val="8"/>
          </w:tcPr>
          <w:p w:rsidR="003F743D" w:rsidRDefault="003F743D"/>
        </w:tc>
      </w:tr>
      <w:tr w:rsidR="003F743D" w:rsidTr="00A32818">
        <w:trPr>
          <w:trHeight w:hRule="exact" w:val="573"/>
        </w:trPr>
        <w:tc>
          <w:tcPr>
            <w:tcW w:w="15618" w:type="dxa"/>
            <w:gridSpan w:val="8"/>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Развитие системы оказания первичной медико-санитарной помощи (Республика Коми)</w:t>
            </w:r>
          </w:p>
        </w:tc>
      </w:tr>
      <w:tr w:rsidR="003F743D" w:rsidTr="00A32818">
        <w:trPr>
          <w:trHeight w:hRule="exact" w:val="716"/>
        </w:trPr>
        <w:tc>
          <w:tcPr>
            <w:tcW w:w="15618" w:type="dxa"/>
            <w:gridSpan w:val="8"/>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 Основные положения</w:t>
            </w:r>
          </w:p>
        </w:tc>
      </w:tr>
      <w:tr w:rsidR="003F743D" w:rsidTr="00A32818">
        <w:trPr>
          <w:trHeight w:hRule="exact" w:val="573"/>
        </w:trPr>
        <w:tc>
          <w:tcPr>
            <w:tcW w:w="458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федерального проекта</w:t>
            </w:r>
          </w:p>
        </w:tc>
        <w:tc>
          <w:tcPr>
            <w:tcW w:w="11033" w:type="dxa"/>
            <w:gridSpan w:val="5"/>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системы оказания первичной медико-санитарной помощи</w:t>
            </w:r>
          </w:p>
        </w:tc>
      </w:tr>
      <w:tr w:rsidR="003F743D" w:rsidTr="00A32818">
        <w:trPr>
          <w:trHeight w:hRule="exact" w:val="717"/>
        </w:trPr>
        <w:tc>
          <w:tcPr>
            <w:tcW w:w="458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Краткое наименование регионального</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4728"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 проекта</w:t>
            </w:r>
          </w:p>
        </w:tc>
        <w:tc>
          <w:tcPr>
            <w:tcW w:w="186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86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r>
      <w:tr w:rsidR="003F743D" w:rsidTr="00A32818">
        <w:trPr>
          <w:trHeight w:hRule="exact" w:val="974"/>
        </w:trPr>
        <w:tc>
          <w:tcPr>
            <w:tcW w:w="458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регионального проекта</w:t>
            </w:r>
          </w:p>
        </w:tc>
        <w:tc>
          <w:tcPr>
            <w:tcW w:w="4728"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И.В.</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Председателя Правительства Республики Коми – министр труда, занятости и социальной защиты Республики Коми</w:t>
            </w:r>
          </w:p>
        </w:tc>
      </w:tr>
      <w:tr w:rsidR="003F743D" w:rsidTr="00A32818">
        <w:trPr>
          <w:trHeight w:hRule="exact" w:val="573"/>
        </w:trPr>
        <w:tc>
          <w:tcPr>
            <w:tcW w:w="458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4728"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r>
      <w:tr w:rsidR="003F743D" w:rsidTr="00A32818">
        <w:trPr>
          <w:trHeight w:hRule="exact" w:val="573"/>
        </w:trPr>
        <w:tc>
          <w:tcPr>
            <w:tcW w:w="458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4728"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r>
      <w:tr w:rsidR="003F743D" w:rsidTr="00A32818">
        <w:trPr>
          <w:trHeight w:hRule="exact" w:val="717"/>
        </w:trPr>
        <w:tc>
          <w:tcPr>
            <w:tcW w:w="45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Связь с государственными программами </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w:t>
            </w:r>
          </w:p>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298"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3F743D" w:rsidTr="00A32818">
        <w:trPr>
          <w:trHeight w:hRule="exact" w:val="974"/>
        </w:trPr>
        <w:tc>
          <w:tcPr>
            <w:tcW w:w="45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29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bottom"/>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"Профилактика заболеваний и формирование здорового образа жизни. Развитие первичной медико-санитарной помощи"</w:t>
            </w:r>
          </w:p>
        </w:tc>
      </w:tr>
      <w:tr w:rsidR="003F743D" w:rsidTr="00A32818">
        <w:trPr>
          <w:trHeight w:hRule="exact" w:val="716"/>
        </w:trPr>
        <w:tc>
          <w:tcPr>
            <w:tcW w:w="45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Связь с государственными программами </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w:t>
            </w:r>
          </w:p>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298"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Республики Коми "Развитие здравоохранения"</w:t>
            </w:r>
          </w:p>
        </w:tc>
      </w:tr>
      <w:tr w:rsidR="003F743D" w:rsidTr="00A32818">
        <w:trPr>
          <w:trHeight w:hRule="exact" w:val="1505"/>
        </w:trPr>
        <w:tc>
          <w:tcPr>
            <w:tcW w:w="45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29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tc>
        <w:tc>
          <w:tcPr>
            <w:tcW w:w="630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bottom"/>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3F743D" w:rsidTr="00A32818">
        <w:trPr>
          <w:trHeight w:hRule="exact" w:val="430"/>
        </w:trPr>
        <w:tc>
          <w:tcPr>
            <w:tcW w:w="15618" w:type="dxa"/>
            <w:gridSpan w:val="8"/>
            <w:tcBorders>
              <w:top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r>
      <w:tr w:rsidR="003F743D" w:rsidTr="00A32818">
        <w:trPr>
          <w:trHeight w:hRule="exact" w:val="143"/>
        </w:trPr>
        <w:tc>
          <w:tcPr>
            <w:tcW w:w="143" w:type="dxa"/>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8"/>
              </w:rPr>
            </w:pPr>
          </w:p>
        </w:tc>
        <w:tc>
          <w:tcPr>
            <w:tcW w:w="860" w:type="dxa"/>
            <w:shd w:val="clear" w:color="auto" w:fill="auto"/>
          </w:tcPr>
          <w:p w:rsidR="003F743D" w:rsidRDefault="00B52D00">
            <w:pPr>
              <w:spacing w:line="230" w:lineRule="auto"/>
              <w:rPr>
                <w:rFonts w:ascii="Arial" w:eastAsia="Arial" w:hAnsi="Arial" w:cs="Arial"/>
                <w:spacing w:val="-2"/>
                <w:sz w:val="16"/>
              </w:rPr>
            </w:pPr>
            <w:r>
              <w:rPr>
                <w:rFonts w:ascii="Arial" w:eastAsia="Arial" w:hAnsi="Arial" w:cs="Arial"/>
                <w:spacing w:val="-2"/>
                <w:sz w:val="16"/>
              </w:rPr>
              <w:t>0</w:t>
            </w:r>
          </w:p>
        </w:tc>
        <w:tc>
          <w:tcPr>
            <w:tcW w:w="14615" w:type="dxa"/>
            <w:gridSpan w:val="6"/>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8"/>
              </w:rPr>
            </w:pPr>
          </w:p>
        </w:tc>
      </w:tr>
    </w:tbl>
    <w:p w:rsidR="00A32818" w:rsidRDefault="00A32818">
      <w:r>
        <w:br w:type="page"/>
      </w:r>
    </w:p>
    <w:tbl>
      <w:tblPr>
        <w:tblW w:w="15618" w:type="dxa"/>
        <w:tblLayout w:type="fixed"/>
        <w:tblCellMar>
          <w:left w:w="0" w:type="dxa"/>
          <w:right w:w="0" w:type="dxa"/>
        </w:tblCellMar>
        <w:tblLook w:val="04A0" w:firstRow="1" w:lastRow="0" w:firstColumn="1" w:lastColumn="0" w:noHBand="0" w:noVBand="1"/>
      </w:tblPr>
      <w:tblGrid>
        <w:gridCol w:w="430"/>
        <w:gridCol w:w="4728"/>
        <w:gridCol w:w="1290"/>
        <w:gridCol w:w="1003"/>
        <w:gridCol w:w="1289"/>
        <w:gridCol w:w="1146"/>
        <w:gridCol w:w="1147"/>
        <w:gridCol w:w="1146"/>
        <w:gridCol w:w="1146"/>
        <w:gridCol w:w="1146"/>
        <w:gridCol w:w="860"/>
        <w:gridCol w:w="287"/>
      </w:tblGrid>
      <w:tr w:rsidR="003F743D" w:rsidTr="00A32818">
        <w:trPr>
          <w:trHeight w:hRule="exact" w:val="286"/>
        </w:trPr>
        <w:tc>
          <w:tcPr>
            <w:tcW w:w="14471" w:type="dxa"/>
            <w:gridSpan w:val="10"/>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lastRenderedPageBreak/>
              <w:t>2. Цель и показатели регионального проекта</w:t>
            </w:r>
          </w:p>
        </w:tc>
        <w:tc>
          <w:tcPr>
            <w:tcW w:w="860" w:type="dxa"/>
            <w:shd w:val="clear" w:color="auto" w:fill="auto"/>
          </w:tcPr>
          <w:p w:rsidR="003F743D" w:rsidRDefault="00B52D00">
            <w:pPr>
              <w:spacing w:line="230" w:lineRule="auto"/>
              <w:rPr>
                <w:rFonts w:ascii="Arial" w:eastAsia="Arial" w:hAnsi="Arial" w:cs="Arial"/>
                <w:spacing w:val="-2"/>
                <w:sz w:val="16"/>
              </w:rPr>
            </w:pPr>
            <w:r>
              <w:rPr>
                <w:rFonts w:ascii="Arial" w:eastAsia="Arial" w:hAnsi="Arial" w:cs="Arial"/>
                <w:spacing w:val="-2"/>
                <w:sz w:val="16"/>
              </w:rPr>
              <w:t>1</w:t>
            </w:r>
          </w:p>
        </w:tc>
        <w:tc>
          <w:tcPr>
            <w:tcW w:w="287" w:type="dxa"/>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8"/>
              </w:rPr>
            </w:pPr>
          </w:p>
        </w:tc>
      </w:tr>
      <w:tr w:rsidR="003F743D" w:rsidTr="00A32818">
        <w:trPr>
          <w:trHeight w:hRule="exact" w:val="144"/>
        </w:trPr>
        <w:tc>
          <w:tcPr>
            <w:tcW w:w="15618" w:type="dxa"/>
            <w:gridSpan w:val="12"/>
            <w:tcBorders>
              <w:bottom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8"/>
              </w:rPr>
            </w:pPr>
          </w:p>
        </w:tc>
      </w:tr>
      <w:tr w:rsidR="003F743D" w:rsidTr="00A32818">
        <w:trPr>
          <w:trHeight w:hRule="exact" w:val="1504"/>
        </w:trPr>
        <w:tc>
          <w:tcPr>
            <w:tcW w:w="15618" w:type="dxa"/>
            <w:gridSpan w:val="1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обеспечение охвата всех граждан профилактическими медицинскими осмотрами не реже одного раза в год;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формирование системы защиты прав пациентов (Республика Коми)</w:t>
            </w:r>
          </w:p>
        </w:tc>
      </w:tr>
      <w:tr w:rsidR="003F743D" w:rsidTr="00A32818">
        <w:trPr>
          <w:trHeight w:hRule="exact" w:val="573"/>
        </w:trPr>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72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показателя</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 измерения (по ОКЕИ)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878"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r>
      <w:tr w:rsidR="003F743D" w:rsidTr="00A32818">
        <w:trPr>
          <w:trHeight w:hRule="exact" w:val="573"/>
        </w:trPr>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72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289"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r>
      <w:tr w:rsidR="003F743D" w:rsidTr="00A32818">
        <w:trPr>
          <w:trHeight w:hRule="exact" w:val="717"/>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граждан, прошедших профилактические осмотры</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Миллион человек</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0,3600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0,3610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0,3780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0,3900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0,4310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0,4770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0,5550</w:t>
            </w:r>
          </w:p>
        </w:tc>
      </w:tr>
      <w:tr w:rsidR="003F743D" w:rsidTr="00A32818">
        <w:trPr>
          <w:trHeight w:hRule="exact" w:val="1246"/>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впервые в жизни установленных неинфекционных заболеваний, выявленных при проведении диспансеризации и профилактическом медицинском осмотре</w:t>
            </w:r>
            <w:bookmarkStart w:id="0" w:name="_GoBack"/>
            <w:bookmarkEnd w:id="0"/>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13,4000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14,5000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15,6000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16,7000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17,8000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18,9000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20,0000</w:t>
            </w:r>
          </w:p>
        </w:tc>
      </w:tr>
      <w:tr w:rsidR="003F743D" w:rsidTr="00A32818">
        <w:trPr>
          <w:trHeight w:hRule="exact" w:val="1505"/>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16,0000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37,0000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39,0000</w:t>
            </w:r>
          </w:p>
        </w:tc>
      </w:tr>
      <w:tr w:rsidR="003F743D" w:rsidTr="00A32818">
        <w:trPr>
          <w:trHeight w:hRule="exact" w:val="974"/>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записей к врачу, совершенных гражданами без очного обращения в регистратуру медицинской организации</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37,0000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31.10.2018</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42,0000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60,0000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65,0000</w:t>
            </w:r>
          </w:p>
        </w:tc>
      </w:tr>
      <w:tr w:rsidR="003F743D" w:rsidTr="00A32818">
        <w:trPr>
          <w:trHeight w:hRule="exact" w:val="1247"/>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A32818"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50,0000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53,0000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61,5000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65,5000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69,5000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73,5000</w:t>
            </w:r>
          </w:p>
        </w:tc>
      </w:tr>
      <w:tr w:rsidR="003F743D" w:rsidTr="00A32818">
        <w:trPr>
          <w:trHeight w:hRule="exact" w:val="802"/>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медицинских организаций, оказывающих в рамках обязательного </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21,8000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32,7000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45,5000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50,9000</w:t>
            </w:r>
          </w:p>
        </w:tc>
      </w:tr>
      <w:tr w:rsidR="003F743D" w:rsidTr="00A32818">
        <w:trPr>
          <w:trHeight w:hRule="exact" w:val="430"/>
        </w:trPr>
        <w:tc>
          <w:tcPr>
            <w:tcW w:w="15618" w:type="dxa"/>
            <w:gridSpan w:val="12"/>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r>
      <w:tr w:rsidR="003F743D" w:rsidTr="00A32818">
        <w:trPr>
          <w:trHeight w:hRule="exact" w:val="2292"/>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r>
      <w:tr w:rsidR="003F743D" w:rsidTr="00A32818">
        <w:trPr>
          <w:trHeight w:hRule="exact" w:val="1247"/>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Число лиц (пациентов), дополнительно эвакуированных с использованием санитарной авиации (ежегодно, человек) не менее</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121,0000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162,0000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185,0000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224,0000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245,0000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266,0000</w:t>
            </w:r>
          </w:p>
        </w:tc>
      </w:tr>
      <w:tr w:rsidR="003F743D" w:rsidTr="00A32818">
        <w:trPr>
          <w:trHeight w:hRule="exact" w:val="716"/>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Количество посещений при выездах мобильных медицинских бригад</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9,4000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9,4000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60,1000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60,1000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60,1000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60,1000</w:t>
            </w:r>
          </w:p>
        </w:tc>
      </w:tr>
      <w:tr w:rsidR="003F743D" w:rsidTr="00A32818">
        <w:trPr>
          <w:trHeight w:hRule="exact" w:val="1247"/>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госпитализированных по экстренным показаниям в течение первых суток от общего числа больных, к которым совершены вылеты</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83,5000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90,0000</w:t>
            </w:r>
          </w:p>
        </w:tc>
      </w:tr>
      <w:tr w:rsidR="003F743D" w:rsidTr="00A32818">
        <w:trPr>
          <w:trHeight w:hRule="exact" w:val="974"/>
        </w:trPr>
        <w:tc>
          <w:tcPr>
            <w:tcW w:w="43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4728"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Общая смертность населения на 1000 населения</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Промилле (0,1 процента)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11,8000</w:t>
            </w:r>
          </w:p>
        </w:tc>
        <w:tc>
          <w:tcPr>
            <w:tcW w:w="1289"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31.12.2017</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11,7000</w:t>
            </w:r>
          </w:p>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11,3000</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11,0000</w:t>
            </w:r>
          </w:p>
        </w:tc>
        <w:tc>
          <w:tcPr>
            <w:tcW w:w="114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10,7000</w:t>
            </w:r>
          </w:p>
        </w:tc>
      </w:tr>
      <w:tr w:rsidR="003F743D" w:rsidTr="00A32818">
        <w:trPr>
          <w:trHeight w:hRule="exact" w:val="430"/>
        </w:trPr>
        <w:tc>
          <w:tcPr>
            <w:tcW w:w="15618" w:type="dxa"/>
            <w:gridSpan w:val="12"/>
            <w:tcBorders>
              <w:top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r>
    </w:tbl>
    <w:p w:rsidR="00A32818" w:rsidRDefault="00A32818">
      <w:r>
        <w:br w:type="page"/>
      </w:r>
    </w:p>
    <w:tbl>
      <w:tblPr>
        <w:tblW w:w="15618" w:type="dxa"/>
        <w:tblLayout w:type="fixed"/>
        <w:tblCellMar>
          <w:left w:w="0" w:type="dxa"/>
          <w:right w:w="0" w:type="dxa"/>
        </w:tblCellMar>
        <w:tblLook w:val="04A0" w:firstRow="1" w:lastRow="0" w:firstColumn="1" w:lastColumn="0" w:noHBand="0" w:noVBand="1"/>
      </w:tblPr>
      <w:tblGrid>
        <w:gridCol w:w="573"/>
        <w:gridCol w:w="3582"/>
        <w:gridCol w:w="1290"/>
        <w:gridCol w:w="716"/>
        <w:gridCol w:w="716"/>
        <w:gridCol w:w="717"/>
        <w:gridCol w:w="716"/>
        <w:gridCol w:w="717"/>
        <w:gridCol w:w="716"/>
        <w:gridCol w:w="3439"/>
        <w:gridCol w:w="2436"/>
      </w:tblGrid>
      <w:tr w:rsidR="003F743D" w:rsidTr="00A32818">
        <w:trPr>
          <w:trHeight w:hRule="exact" w:val="573"/>
        </w:trPr>
        <w:tc>
          <w:tcPr>
            <w:tcW w:w="15618" w:type="dxa"/>
            <w:gridSpan w:val="11"/>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lastRenderedPageBreak/>
              <w:t>3. Задачи и результаты регионального проекта</w:t>
            </w:r>
          </w:p>
        </w:tc>
      </w:tr>
      <w:tr w:rsidR="003F743D" w:rsidTr="00A32818">
        <w:trPr>
          <w:trHeight w:hRule="exact" w:val="57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 измерения (по ОКЕИ)</w:t>
            </w:r>
          </w:p>
        </w:tc>
        <w:tc>
          <w:tcPr>
            <w:tcW w:w="4298"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r>
      <w:tr w:rsidR="003F743D" w:rsidTr="00A32818">
        <w:trPr>
          <w:trHeight w:hRule="exact" w:val="57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343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rsidTr="00A32818">
        <w:trPr>
          <w:trHeight w:hRule="exact" w:val="1247"/>
        </w:trPr>
        <w:tc>
          <w:tcPr>
            <w:tcW w:w="15618"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Задача национального проекта (справочно из паспорта федерального проекта):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от 100 человек до 2 тыс. человек, а также с учетом использования мобильных медицинских комплексов в населенных пунктах с численностью населения менее 100 человек </w:t>
            </w:r>
            <w:r>
              <w:rPr>
                <w:rFonts w:ascii="Times New Roman" w:eastAsia="Times New Roman" w:hAnsi="Times New Roman" w:cs="Times New Roman"/>
                <w:color w:val="FFFFFF"/>
                <w:spacing w:val="-2"/>
                <w:sz w:val="7"/>
                <w:szCs w:val="7"/>
              </w:rPr>
              <w:t>0</w:t>
            </w:r>
          </w:p>
          <w:p w:rsidR="003F743D" w:rsidRDefault="003F743D"/>
        </w:tc>
      </w:tr>
      <w:tr w:rsidR="003F743D" w:rsidTr="00A32818">
        <w:trPr>
          <w:trHeight w:hRule="exact" w:val="259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Приобретено более 1300 мобильных медицинских комплексов</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Приобретенные передвижные медицинские комплексы до конца 2020 года будут переданы в медицинские организации Республики Коми.</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Приобретение товаров, работ, услуг</w:t>
            </w:r>
          </w:p>
          <w:p w:rsidR="003F743D" w:rsidRDefault="003F743D"/>
        </w:tc>
      </w:tr>
      <w:tr w:rsidR="003F743D" w:rsidTr="00A32818">
        <w:trPr>
          <w:trHeight w:hRule="exact" w:val="259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561"/>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Функционируют более 500 мобильных медицинских комплексов, приобретенных в 2020 году</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первом квартале 2021 года будут разработаны и утверждены планы-графики работы передвижных медицинских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r>
      <w:tr w:rsidR="003F743D" w:rsidTr="00A32818">
        <w:trPr>
          <w:trHeight w:hRule="exact" w:val="180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комплексов, в том числе в населенных пунктах до 100 человек. Минздравом республики Коми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18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117</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120</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134</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149</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163</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177</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Минздравом Республики Коми будет заключен государственный контракт на закупку авиационных работ в целях оказания медицинской помощи. 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помощи.Выполненные за 2020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161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62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29"/>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r>
      <w:tr w:rsidR="003F743D" w:rsidTr="00A32818">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помощи.Выполненные за 2024 год дополнительно не менее чем 177 вылетов позволят дополнительно эвакуировать в 2024 году не менее 266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r>
      <w:tr w:rsidR="003F743D" w:rsidTr="00A32818">
        <w:trPr>
          <w:trHeight w:hRule="exact" w:val="974"/>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пациентов, нуждающихся в оказании скорой специализированной помощи.</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59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Принятие нормативного правового (правового) акта</w:t>
            </w:r>
          </w:p>
          <w:p w:rsidR="003F743D" w:rsidRDefault="003F743D"/>
        </w:tc>
      </w:tr>
      <w:tr w:rsidR="003F743D" w:rsidTr="00A32818">
        <w:trPr>
          <w:trHeight w:hRule="exact" w:val="259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77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 или с использованием механизмов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Благоустройство территории, ремонт объектов недвижимого имущества</w:t>
            </w:r>
          </w:p>
          <w:p w:rsidR="003F743D" w:rsidRDefault="003F743D"/>
        </w:tc>
      </w:tr>
      <w:tr w:rsidR="003F743D" w:rsidTr="00A32818">
        <w:trPr>
          <w:trHeight w:hRule="exact" w:val="17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r>
      <w:tr w:rsidR="003F743D" w:rsidTr="00A32818">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государственно-частного партнерства, или с привлечением средств инвесторов), при необходимости будут приняты нормативные правовые акты Республики Коми. 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 До конца 2020 года будут выполнены работы по строительству/реконструкции вертолетных площадок или развертыванию сборно-разборных мобильных посадочных комплексов.</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22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220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2421"/>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 региональные системы диспетчеризации скорой медицинской помощи***</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Создание (развитие) информационно-телекоммуникационного сервиса (информационной системы)</w:t>
            </w:r>
          </w:p>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r>
      <w:tr w:rsidR="003F743D" w:rsidTr="00A32818">
        <w:trPr>
          <w:trHeight w:hRule="exact" w:val="180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диспетчеризации, позволяющих автоматизировать процессы приема и распределения вызовов. Достижение указанных результатов обеспечивается в рамках решения задачи 3.1.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18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246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более 1550 новых фельдшерских, фельдшерско-акушерских пунктов, врачебных амбулаторий</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(реконструкция, техническое перевооружение, приобретение) объекта недвижимого имущества</w:t>
            </w:r>
          </w:p>
          <w:p w:rsidR="003F743D" w:rsidRDefault="003F743D"/>
        </w:tc>
      </w:tr>
      <w:tr w:rsidR="003F743D" w:rsidTr="00A32818">
        <w:trPr>
          <w:trHeight w:hRule="exact" w:val="24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174"/>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Функционируют более 1200 созданных в 2020 году фельдшерских, </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​Органы исполнительной власти субъектов Российской Федерации обеспечат получение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r>
      <w:tr w:rsidR="003F743D" w:rsidTr="00A32818">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фельдшерско-акушерских пунктов, врачебных амбулаторий, оснащенных в соответствии с Положением </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лицензий на осуществление медицинской деятельности созданными в 2020 году фельдшерскими, фельдшерско-акушерскими пунктами, врачебными амбулаториями.Комиссиями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 В созданных в 2020 году фельдшерских, фельдшерско-акушерских пунктах, врачебных амбулаториях будет начато оказание медицинской помощи.</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6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975"/>
        </w:trPr>
        <w:tc>
          <w:tcPr>
            <w:tcW w:w="15618"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Задача национального проекта (справочно из паспорта федерального проекта):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w:t>
            </w:r>
            <w:r>
              <w:rPr>
                <w:rFonts w:ascii="Times New Roman" w:eastAsia="Times New Roman" w:hAnsi="Times New Roman" w:cs="Times New Roman"/>
                <w:color w:val="FFFFFF"/>
                <w:spacing w:val="-2"/>
                <w:sz w:val="7"/>
                <w:szCs w:val="7"/>
              </w:rPr>
              <w:t>0</w:t>
            </w:r>
          </w:p>
          <w:p w:rsidR="003F743D" w:rsidRDefault="003F743D"/>
        </w:tc>
      </w:tr>
      <w:tr w:rsidR="003F743D" w:rsidTr="00A32818">
        <w:trPr>
          <w:trHeight w:hRule="exact" w:val="2493"/>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Создание (реорганизация) организации (структурного подразделения)</w:t>
            </w:r>
          </w:p>
          <w:p w:rsidR="003F743D" w:rsidRDefault="003F743D"/>
        </w:tc>
      </w:tr>
      <w:tr w:rsidR="003F743D" w:rsidTr="00A32818">
        <w:trPr>
          <w:trHeight w:hRule="exact" w:val="429"/>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r>
      <w:tr w:rsidR="003F743D" w:rsidTr="00A32818">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оказывающей первичную медико-санитарную помощь». 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апробации принципов бережливого производства, создании «Новой модели медицинской организации», осуществлять сбор информации от медицинских организаций, участвующих в проекте, для представления в ЦПМСП, обеспечивать тиражирование лучших практик в границах субъекта Российской Федерации.</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5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5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831"/>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 создании и тиражировании "Новой модели медицинской </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r>
      <w:tr w:rsidR="003F743D" w:rsidTr="00A32818">
        <w:trPr>
          <w:trHeight w:hRule="exact" w:val="2034"/>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организации, оказывающей первичную медико-санитарную помощь", участвуют не менее 72,3% медицинских организаций, оказывающих данный вид помощи </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модели медицинской организации, оказывающей первичную медико-санитарную помощь» к 2024 году участвуют не менее 55,0 % медицинских организаций, оказывающих данный вид помощи</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430"/>
        </w:trPr>
        <w:tc>
          <w:tcPr>
            <w:tcW w:w="15618"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Задача национального проекта (справочно из паспорта федерального проекта): Формирование системы защиты прав пациентов </w:t>
            </w:r>
            <w:r>
              <w:rPr>
                <w:rFonts w:ascii="Times New Roman" w:eastAsia="Times New Roman" w:hAnsi="Times New Roman" w:cs="Times New Roman"/>
                <w:color w:val="FFFFFF"/>
                <w:spacing w:val="-2"/>
                <w:sz w:val="7"/>
                <w:szCs w:val="7"/>
              </w:rPr>
              <w:t>0</w:t>
            </w:r>
          </w:p>
          <w:p w:rsidR="003F743D" w:rsidRDefault="003F743D"/>
        </w:tc>
      </w:tr>
      <w:tr w:rsidR="003F743D" w:rsidTr="00A32818">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44.8</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49</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66.8</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76.7</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90.8</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соответствии с регламентом страховые медицинские организации Республики Коми проинформируют в 2019 году 44,8 %, в 2020 году 49,0%, в 2021 году 66,8 %, в 2022 году 76,7 %, в 2023 году 90,8 %, в 2024 году 100 %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 не менее 44,0 %, в 2020 году не менее 48,2 %,  в 2021 году не менее 53,4 %, в 2022 году не менее 59,6 %, в 2023 году не менее 65,0 %, в 2024 году не менее 70,0 %.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Проведение информационно-коммуникационной кампании</w:t>
            </w:r>
          </w:p>
          <w:p w:rsidR="003F743D" w:rsidRDefault="003F743D"/>
        </w:tc>
      </w:tr>
      <w:tr w:rsidR="003F743D" w:rsidTr="00A32818">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30"/>
        </w:trPr>
        <w:tc>
          <w:tcPr>
            <w:tcW w:w="15618"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rsidTr="00A32818">
        <w:trPr>
          <w:trHeight w:hRule="exact" w:val="1103"/>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Территориальным фондом обязательного медицинского страхования в 2021 году </w:t>
            </w: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страховыми медицинскими организациями в 2021 году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r>
      <w:tr w:rsidR="003F743D" w:rsidTr="00A32818">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 </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открыты офисы (представительства) по защите прав застрахованных лиц. 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 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30"/>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r>
      <w:tr w:rsidR="003F743D" w:rsidTr="00A32818">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поступивших жалоб.</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Сведения о реализованных проектах будут представлены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3F743D" w:rsidRDefault="003F743D"/>
        </w:tc>
      </w:tr>
      <w:tr w:rsidR="003F743D" w:rsidTr="00A32818">
        <w:trPr>
          <w:trHeight w:hRule="exact" w:val="22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22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rsidTr="00A32818">
        <w:trPr>
          <w:trHeight w:hRule="exact" w:val="429"/>
        </w:trPr>
        <w:tc>
          <w:tcPr>
            <w:tcW w:w="15618" w:type="dxa"/>
            <w:gridSpan w:val="11"/>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r>
      <w:tr w:rsidR="003F743D" w:rsidTr="00A32818">
        <w:trPr>
          <w:trHeight w:hRule="exact" w:val="717"/>
        </w:trPr>
        <w:tc>
          <w:tcPr>
            <w:tcW w:w="573"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both"/>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Минздравом Республики Коми в Минздрав России. </w:t>
            </w:r>
          </w:p>
          <w:p w:rsidR="003F743D" w:rsidRDefault="003F743D"/>
        </w:tc>
        <w:tc>
          <w:tcPr>
            <w:tcW w:w="243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rsidTr="00A32818">
        <w:trPr>
          <w:trHeight w:hRule="exact" w:val="193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19 новых фельдшерско-акушерских пунктов (Республика Коми)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Штука</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343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2020 года 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w:t>
            </w:r>
          </w:p>
          <w:p w:rsidR="003F743D" w:rsidRDefault="003F743D"/>
        </w:tc>
        <w:tc>
          <w:tcPr>
            <w:tcW w:w="243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(реконструкция, техническое перевооружение, приобретение) объекта недвижимого имущества</w:t>
            </w:r>
          </w:p>
          <w:p w:rsidR="003F743D" w:rsidRDefault="003F743D"/>
        </w:tc>
      </w:tr>
      <w:tr w:rsidR="003F743D" w:rsidTr="00A32818">
        <w:trPr>
          <w:trHeight w:hRule="exact" w:val="19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43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43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bl>
    <w:p w:rsidR="003F743D" w:rsidRDefault="003F743D">
      <w:pPr>
        <w:sectPr w:rsidR="003F743D">
          <w:pgSz w:w="16834" w:h="13349" w:orient="landscape"/>
          <w:pgMar w:top="1134" w:right="576" w:bottom="526" w:left="576" w:header="1134" w:footer="526" w:gutter="0"/>
          <w:cols w:space="720"/>
        </w:sectPr>
      </w:pPr>
    </w:p>
    <w:tbl>
      <w:tblPr>
        <w:tblW w:w="0" w:type="dxa"/>
        <w:tblLayout w:type="fixed"/>
        <w:tblCellMar>
          <w:left w:w="0" w:type="dxa"/>
          <w:right w:w="0" w:type="dxa"/>
        </w:tblCellMar>
        <w:tblLook w:val="04A0" w:firstRow="1" w:lastRow="0" w:firstColumn="1" w:lastColumn="0" w:noHBand="0" w:noVBand="1"/>
      </w:tblPr>
      <w:tblGrid>
        <w:gridCol w:w="860"/>
        <w:gridCol w:w="143"/>
        <w:gridCol w:w="4442"/>
        <w:gridCol w:w="1432"/>
        <w:gridCol w:w="1433"/>
        <w:gridCol w:w="1433"/>
        <w:gridCol w:w="1433"/>
        <w:gridCol w:w="1433"/>
        <w:gridCol w:w="1432"/>
        <w:gridCol w:w="1577"/>
        <w:gridCol w:w="26"/>
      </w:tblGrid>
      <w:tr w:rsidR="003F743D">
        <w:trPr>
          <w:trHeight w:hRule="exact" w:val="430"/>
        </w:trPr>
        <w:tc>
          <w:tcPr>
            <w:tcW w:w="15618" w:type="dxa"/>
            <w:gridSpan w:val="10"/>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16</w:t>
            </w:r>
          </w:p>
        </w:tc>
        <w:tc>
          <w:tcPr>
            <w:tcW w:w="14" w:type="dxa"/>
          </w:tcPr>
          <w:p w:rsidR="003F743D" w:rsidRDefault="003F743D"/>
        </w:tc>
      </w:tr>
      <w:tr w:rsidR="003F743D">
        <w:trPr>
          <w:trHeight w:hRule="exact" w:val="143"/>
        </w:trPr>
        <w:tc>
          <w:tcPr>
            <w:tcW w:w="860" w:type="dxa"/>
            <w:shd w:val="clear" w:color="auto" w:fill="auto"/>
          </w:tcPr>
          <w:p w:rsidR="003F743D" w:rsidRDefault="00B52D00">
            <w:pPr>
              <w:spacing w:line="230" w:lineRule="auto"/>
              <w:rPr>
                <w:rFonts w:ascii="Arial" w:eastAsia="Arial" w:hAnsi="Arial" w:cs="Arial"/>
                <w:spacing w:val="-2"/>
                <w:sz w:val="16"/>
              </w:rPr>
            </w:pPr>
            <w:r>
              <w:rPr>
                <w:rFonts w:ascii="Arial" w:eastAsia="Arial" w:hAnsi="Arial" w:cs="Arial"/>
                <w:spacing w:val="-2"/>
                <w:sz w:val="16"/>
              </w:rPr>
              <w:t>0</w:t>
            </w:r>
          </w:p>
        </w:tc>
        <w:tc>
          <w:tcPr>
            <w:tcW w:w="14758" w:type="dxa"/>
            <w:gridSpan w:val="9"/>
            <w:shd w:val="clear" w:color="auto" w:fill="auto"/>
            <w:vAlign w:val="center"/>
          </w:tcPr>
          <w:p w:rsidR="003F743D" w:rsidRDefault="003F743D"/>
        </w:tc>
        <w:tc>
          <w:tcPr>
            <w:tcW w:w="14" w:type="dxa"/>
          </w:tcPr>
          <w:p w:rsidR="003F743D" w:rsidRDefault="003F743D"/>
        </w:tc>
      </w:tr>
      <w:tr w:rsidR="003F743D">
        <w:trPr>
          <w:trHeight w:hRule="exact" w:val="430"/>
        </w:trPr>
        <w:tc>
          <w:tcPr>
            <w:tcW w:w="15618" w:type="dxa"/>
            <w:gridSpan w:val="10"/>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4. Финансовое обеспечение реализации регионального проекта</w:t>
            </w:r>
          </w:p>
          <w:p w:rsidR="003F743D" w:rsidRDefault="003F743D"/>
        </w:tc>
        <w:tc>
          <w:tcPr>
            <w:tcW w:w="14" w:type="dxa"/>
          </w:tcPr>
          <w:p w:rsidR="003F743D" w:rsidRDefault="003F743D"/>
        </w:tc>
      </w:tr>
      <w:tr w:rsidR="003F743D">
        <w:trPr>
          <w:trHeight w:hRule="exact" w:val="430"/>
        </w:trPr>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57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Всего</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 рублей)</w:t>
            </w:r>
          </w:p>
        </w:tc>
        <w:tc>
          <w:tcPr>
            <w:tcW w:w="14" w:type="dxa"/>
            <w:tcBorders>
              <w:left w:val="single" w:sz="5" w:space="0" w:color="000000"/>
            </w:tcBorders>
          </w:tcPr>
          <w:p w:rsidR="003F743D" w:rsidRDefault="003F743D"/>
        </w:tc>
      </w:tr>
      <w:tr w:rsidR="003F743D">
        <w:trPr>
          <w:trHeight w:hRule="exact" w:val="286"/>
        </w:trPr>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44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57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 w:type="dxa"/>
            <w:tcBorders>
              <w:left w:val="single" w:sz="5" w:space="0" w:color="000000"/>
            </w:tcBorders>
          </w:tcPr>
          <w:p w:rsidR="003F743D" w:rsidRDefault="003F743D"/>
        </w:tc>
      </w:tr>
      <w:tr w:rsidR="003F743D">
        <w:trPr>
          <w:trHeight w:hRule="exact" w:val="445"/>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Приобретено более 1300 мобильных медицинских комплексов</w:t>
            </w:r>
          </w:p>
        </w:tc>
        <w:tc>
          <w:tcPr>
            <w:tcW w:w="14" w:type="dxa"/>
            <w:tcBorders>
              <w:left w:val="single" w:sz="5" w:space="0" w:color="000000"/>
            </w:tcBorders>
          </w:tcPr>
          <w:p w:rsidR="003F743D" w:rsidRDefault="003F743D"/>
        </w:tc>
      </w:tr>
      <w:tr w:rsidR="003F743D">
        <w:trPr>
          <w:trHeight w:hRule="exact" w:val="859"/>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 Российской Федерации,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326 350,80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326 350,80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326 350,80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326 350,80</w:t>
            </w:r>
          </w:p>
        </w:tc>
        <w:tc>
          <w:tcPr>
            <w:tcW w:w="14" w:type="dxa"/>
            <w:tcBorders>
              <w:left w:val="single" w:sz="5" w:space="0" w:color="000000"/>
            </w:tcBorders>
          </w:tcPr>
          <w:p w:rsidR="003F743D" w:rsidRDefault="003F743D"/>
        </w:tc>
      </w:tr>
      <w:tr w:rsidR="003F743D">
        <w:trPr>
          <w:trHeight w:hRule="exact" w:val="150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6"/>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внебюджетные источники,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w:t>
            </w:r>
          </w:p>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4" w:type="dxa"/>
            <w:tcBorders>
              <w:left w:val="single" w:sz="5" w:space="0" w:color="000000"/>
            </w:tcBorders>
          </w:tcPr>
          <w:p w:rsidR="003F743D" w:rsidRDefault="003F743D"/>
        </w:tc>
      </w:tr>
      <w:tr w:rsidR="003F743D">
        <w:trPr>
          <w:trHeight w:hRule="exact" w:val="860"/>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 Российской Федерации,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116 000,00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788 000,00</w:t>
            </w:r>
          </w:p>
        </w:tc>
        <w:tc>
          <w:tcPr>
            <w:tcW w:w="14" w:type="dxa"/>
            <w:tcBorders>
              <w:left w:val="single" w:sz="5" w:space="0" w:color="000000"/>
            </w:tcBorders>
          </w:tcPr>
          <w:p w:rsidR="003F743D" w:rsidRDefault="003F743D"/>
        </w:tc>
      </w:tr>
      <w:tr w:rsidR="003F743D">
        <w:trPr>
          <w:trHeight w:hRule="exact" w:val="716"/>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116 000,00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150 000,00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261 000,00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788 000,00</w:t>
            </w:r>
          </w:p>
        </w:tc>
        <w:tc>
          <w:tcPr>
            <w:tcW w:w="14" w:type="dxa"/>
            <w:tcBorders>
              <w:left w:val="single" w:sz="5" w:space="0" w:color="000000"/>
            </w:tcBorders>
          </w:tcPr>
          <w:p w:rsidR="003F743D" w:rsidRDefault="003F743D"/>
        </w:tc>
      </w:tr>
      <w:tr w:rsidR="003F743D">
        <w:trPr>
          <w:trHeight w:hRule="exact" w:val="150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внебюджетные источники,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258"/>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14" w:type="dxa"/>
            <w:tcBorders>
              <w:left w:val="single" w:sz="5" w:space="0" w:color="000000"/>
            </w:tcBorders>
          </w:tcPr>
          <w:p w:rsidR="003F743D" w:rsidRDefault="003F743D"/>
        </w:tc>
      </w:tr>
      <w:tr w:rsidR="003F743D">
        <w:trPr>
          <w:trHeight w:hRule="exact" w:val="430"/>
        </w:trPr>
        <w:tc>
          <w:tcPr>
            <w:tcW w:w="15618" w:type="dxa"/>
            <w:gridSpan w:val="10"/>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17</w:t>
            </w:r>
          </w:p>
        </w:tc>
        <w:tc>
          <w:tcPr>
            <w:tcW w:w="14" w:type="dxa"/>
          </w:tcPr>
          <w:p w:rsidR="003F743D" w:rsidRDefault="003F743D"/>
        </w:tc>
      </w:tr>
      <w:tr w:rsidR="003F743D">
        <w:trPr>
          <w:trHeight w:hRule="exact" w:val="44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w:t>
            </w:r>
          </w:p>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более 1550 новых фельдшерских, фельдшерско-акушерских пунктов, врачебных амбулаторий</w:t>
            </w:r>
          </w:p>
        </w:tc>
        <w:tc>
          <w:tcPr>
            <w:tcW w:w="14" w:type="dxa"/>
            <w:tcBorders>
              <w:left w:val="single" w:sz="5" w:space="0" w:color="000000"/>
            </w:tcBorders>
          </w:tcPr>
          <w:p w:rsidR="003F743D" w:rsidRDefault="003F743D"/>
        </w:tc>
      </w:tr>
      <w:tr w:rsidR="003F743D">
        <w:trPr>
          <w:trHeight w:hRule="exact" w:val="859"/>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 Российской Федерации,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115 357,00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115 357,00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115 357,00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115 357,00</w:t>
            </w:r>
          </w:p>
        </w:tc>
        <w:tc>
          <w:tcPr>
            <w:tcW w:w="14" w:type="dxa"/>
            <w:tcBorders>
              <w:left w:val="single" w:sz="5" w:space="0" w:color="000000"/>
            </w:tcBorders>
          </w:tcPr>
          <w:p w:rsidR="003F743D" w:rsidRDefault="003F743D"/>
        </w:tc>
      </w:tr>
      <w:tr w:rsidR="003F743D">
        <w:trPr>
          <w:trHeight w:hRule="exact" w:val="150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внебюджетные источники,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6"/>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4</w:t>
            </w:r>
          </w:p>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4" w:type="dxa"/>
            <w:tcBorders>
              <w:left w:val="single" w:sz="5" w:space="0" w:color="000000"/>
            </w:tcBorders>
          </w:tcPr>
          <w:p w:rsidR="003F743D" w:rsidRDefault="003F743D"/>
        </w:tc>
      </w:tr>
      <w:tr w:rsidR="003F743D">
        <w:trPr>
          <w:trHeight w:hRule="exact" w:val="860"/>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 Российской Федерации,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35 200,00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65 200,00</w:t>
            </w:r>
          </w:p>
        </w:tc>
        <w:tc>
          <w:tcPr>
            <w:tcW w:w="14" w:type="dxa"/>
            <w:tcBorders>
              <w:left w:val="single" w:sz="5" w:space="0" w:color="000000"/>
            </w:tcBorders>
          </w:tcPr>
          <w:p w:rsidR="003F743D" w:rsidRDefault="003F743D"/>
        </w:tc>
      </w:tr>
      <w:tr w:rsidR="003F743D">
        <w:trPr>
          <w:trHeight w:hRule="exact" w:val="716"/>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35 200,00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65 200,00</w:t>
            </w:r>
          </w:p>
        </w:tc>
        <w:tc>
          <w:tcPr>
            <w:tcW w:w="14" w:type="dxa"/>
            <w:tcBorders>
              <w:left w:val="single" w:sz="5" w:space="0" w:color="000000"/>
            </w:tcBorders>
          </w:tcPr>
          <w:p w:rsidR="003F743D" w:rsidRDefault="003F743D"/>
        </w:tc>
      </w:tr>
      <w:tr w:rsidR="003F743D">
        <w:trPr>
          <w:trHeight w:hRule="exact" w:val="1505"/>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6"/>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внебюджетные источники,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44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5</w:t>
            </w:r>
          </w:p>
          <w:p w:rsidR="003F743D" w:rsidRDefault="003F743D"/>
        </w:tc>
        <w:tc>
          <w:tcPr>
            <w:tcW w:w="14615" w:type="dxa"/>
            <w:gridSpan w:val="8"/>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Созданы/заменены 19 новых фельдшерско-акушерских пунктов (Республика Коми)</w:t>
            </w:r>
          </w:p>
        </w:tc>
        <w:tc>
          <w:tcPr>
            <w:tcW w:w="14" w:type="dxa"/>
            <w:tcBorders>
              <w:left w:val="single" w:sz="5" w:space="0" w:color="000000"/>
            </w:tcBorders>
          </w:tcPr>
          <w:p w:rsidR="003F743D" w:rsidRDefault="003F743D"/>
        </w:tc>
      </w:tr>
      <w:tr w:rsidR="003F743D">
        <w:trPr>
          <w:trHeight w:hRule="exact" w:val="860"/>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 Российской Федерации,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131 643,00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131 643,00</w:t>
            </w:r>
          </w:p>
        </w:tc>
        <w:tc>
          <w:tcPr>
            <w:tcW w:w="14" w:type="dxa"/>
            <w:tcBorders>
              <w:left w:val="single" w:sz="5" w:space="0" w:color="000000"/>
            </w:tcBorders>
          </w:tcPr>
          <w:p w:rsidR="003F743D" w:rsidRDefault="003F743D"/>
        </w:tc>
      </w:tr>
      <w:tr w:rsidR="003F743D">
        <w:trPr>
          <w:trHeight w:hRule="exact" w:val="243"/>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i/>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0"/>
              </w:rPr>
            </w:pPr>
          </w:p>
        </w:tc>
        <w:tc>
          <w:tcPr>
            <w:tcW w:w="14" w:type="dxa"/>
            <w:tcBorders>
              <w:left w:val="single" w:sz="5" w:space="0" w:color="000000"/>
            </w:tcBorders>
          </w:tcPr>
          <w:p w:rsidR="003F743D" w:rsidRDefault="003F743D"/>
        </w:tc>
      </w:tr>
      <w:tr w:rsidR="003F743D">
        <w:trPr>
          <w:trHeight w:hRule="exact" w:val="430"/>
        </w:trPr>
        <w:tc>
          <w:tcPr>
            <w:tcW w:w="15618" w:type="dxa"/>
            <w:gridSpan w:val="10"/>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18</w:t>
            </w:r>
          </w:p>
        </w:tc>
        <w:tc>
          <w:tcPr>
            <w:tcW w:w="14" w:type="dxa"/>
          </w:tcPr>
          <w:p w:rsidR="003F743D" w:rsidRDefault="003F743D"/>
        </w:tc>
      </w:tr>
      <w:tr w:rsidR="003F743D">
        <w:trPr>
          <w:trHeight w:hRule="exact" w:val="473"/>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5.1.1.</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131 643,00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131 643,00</w:t>
            </w:r>
          </w:p>
        </w:tc>
        <w:tc>
          <w:tcPr>
            <w:tcW w:w="14" w:type="dxa"/>
            <w:tcBorders>
              <w:left w:val="single" w:sz="5" w:space="0" w:color="000000"/>
            </w:tcBorders>
          </w:tcPr>
          <w:p w:rsidR="003F743D" w:rsidRDefault="003F743D"/>
        </w:tc>
      </w:tr>
      <w:tr w:rsidR="003F743D">
        <w:trPr>
          <w:trHeight w:hRule="exact" w:val="1504"/>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7"/>
        </w:trPr>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w:t>
            </w:r>
          </w:p>
        </w:tc>
        <w:tc>
          <w:tcPr>
            <w:tcW w:w="444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внебюджетные источники, всего</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716"/>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 ПО РЕГИОНАЛЬНОМУ ПРОЕКТУ:</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735 350,80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273 000,00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267 000,00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1 426 550,80</w:t>
            </w:r>
          </w:p>
        </w:tc>
        <w:tc>
          <w:tcPr>
            <w:tcW w:w="14" w:type="dxa"/>
            <w:tcBorders>
              <w:left w:val="single" w:sz="5" w:space="0" w:color="000000"/>
            </w:tcBorders>
          </w:tcPr>
          <w:p w:rsidR="003F743D" w:rsidRDefault="003F743D"/>
        </w:tc>
      </w:tr>
      <w:tr w:rsidR="003F743D">
        <w:trPr>
          <w:trHeight w:hRule="exact" w:val="717"/>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консолидированный бюджет субъекта</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 из них:</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735 350,80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273 000,00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267 000,00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1 426 550,80</w:t>
            </w:r>
          </w:p>
        </w:tc>
        <w:tc>
          <w:tcPr>
            <w:tcW w:w="14" w:type="dxa"/>
            <w:tcBorders>
              <w:left w:val="single" w:sz="5" w:space="0" w:color="000000"/>
            </w:tcBorders>
          </w:tcPr>
          <w:p w:rsidR="003F743D" w:rsidRDefault="003F743D"/>
        </w:tc>
      </w:tr>
      <w:tr w:rsidR="003F743D">
        <w:trPr>
          <w:trHeight w:hRule="exact" w:val="573"/>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бюджет субъекта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151 200,00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735 350,80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273 000,00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267 000,00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1 426 550,80</w:t>
            </w:r>
          </w:p>
        </w:tc>
        <w:tc>
          <w:tcPr>
            <w:tcW w:w="14" w:type="dxa"/>
            <w:tcBorders>
              <w:left w:val="single" w:sz="5" w:space="0" w:color="000000"/>
            </w:tcBorders>
          </w:tcPr>
          <w:p w:rsidR="003F743D" w:rsidRDefault="003F743D"/>
        </w:tc>
      </w:tr>
      <w:tr w:rsidR="003F743D">
        <w:trPr>
          <w:trHeight w:hRule="exact" w:val="573"/>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свод бюджетов Муниципальных образований</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1289"/>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бюджеты территориальных государственных </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внебюджетных фондов(бюджетам </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территориальных фондов </w:t>
            </w:r>
          </w:p>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обязательного медицинского страхования) </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r w:rsidR="003F743D">
        <w:trPr>
          <w:trHeight w:hRule="exact" w:val="574"/>
        </w:trPr>
        <w:tc>
          <w:tcPr>
            <w:tcW w:w="544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внебюджетные источники</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57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 w:type="dxa"/>
            <w:tcBorders>
              <w:left w:val="single" w:sz="5" w:space="0" w:color="000000"/>
            </w:tcBorders>
          </w:tcPr>
          <w:p w:rsidR="003F743D" w:rsidRDefault="003F743D"/>
        </w:tc>
      </w:tr>
    </w:tbl>
    <w:p w:rsidR="003F743D" w:rsidRDefault="003F743D">
      <w:pPr>
        <w:sectPr w:rsidR="003F743D">
          <w:pgSz w:w="16834" w:h="11909" w:orient="landscape"/>
          <w:pgMar w:top="562" w:right="562" w:bottom="512" w:left="562"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573"/>
        <w:gridCol w:w="3296"/>
        <w:gridCol w:w="1432"/>
        <w:gridCol w:w="2150"/>
        <w:gridCol w:w="2292"/>
        <w:gridCol w:w="1290"/>
        <w:gridCol w:w="1432"/>
        <w:gridCol w:w="3153"/>
      </w:tblGrid>
      <w:tr w:rsidR="003F743D">
        <w:trPr>
          <w:trHeight w:hRule="exact" w:val="430"/>
        </w:trPr>
        <w:tc>
          <w:tcPr>
            <w:tcW w:w="15618" w:type="dxa"/>
            <w:gridSpan w:val="8"/>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19</w:t>
            </w:r>
          </w:p>
        </w:tc>
      </w:tr>
      <w:tr w:rsidR="003F743D">
        <w:trPr>
          <w:trHeight w:hRule="exact" w:val="430"/>
        </w:trPr>
        <w:tc>
          <w:tcPr>
            <w:tcW w:w="15618" w:type="dxa"/>
            <w:gridSpan w:val="8"/>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5.</w:t>
            </w:r>
            <w:r>
              <w:rPr>
                <w:rFonts w:ascii="Times New Roman" w:eastAsia="Times New Roman" w:hAnsi="Times New Roman" w:cs="Times New Roman"/>
                <w:color w:val="000000"/>
                <w:spacing w:val="-2"/>
                <w:sz w:val="28"/>
              </w:rPr>
              <w:tab/>
              <w:t>Перечень методик расчета показателей регионального проекта</w:t>
            </w:r>
          </w:p>
        </w:tc>
      </w:tr>
      <w:tr w:rsidR="003F743D">
        <w:trPr>
          <w:trHeight w:hRule="exact" w:val="57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целевого, дополнительного показателя</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 измерения</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103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и реквизиты документа, которым утверждена методика расчета показателя</w:t>
            </w:r>
          </w:p>
        </w:tc>
      </w:tr>
      <w:tr w:rsidR="003F743D">
        <w:trPr>
          <w:trHeight w:hRule="exact" w:val="57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w:t>
            </w:r>
          </w:p>
        </w:tc>
        <w:tc>
          <w:tcPr>
            <w:tcW w:w="22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Утвердивший орган</w:t>
            </w:r>
          </w:p>
        </w:tc>
        <w:tc>
          <w:tcPr>
            <w:tcW w:w="12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Номер</w:t>
            </w:r>
          </w:p>
        </w:tc>
        <w:tc>
          <w:tcPr>
            <w:tcW w:w="31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w:t>
            </w:r>
          </w:p>
        </w:tc>
      </w:tr>
      <w:tr w:rsidR="003F743D">
        <w:trPr>
          <w:trHeight w:hRule="exact" w:val="157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29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Дополнительный показатель: Общая смертность населения на 1000 населения</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Промилле (0,1 процента)</w:t>
            </w: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Доля впервые в жизни установленных неинфекционных заболеваний, выявленных при проведении диспансеризации и профилактическом медицинском осмотре</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rsidR="003F743D">
        <w:trPr>
          <w:trHeight w:hRule="exact" w:val="18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20</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21</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4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301"/>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22</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Доля записей к врачу, совершенных гражданами без очного обращения в регистратуру медицинской организации</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23</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24</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6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3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Доля лиц, госпитализированных по экстренным показаниям в течение первых суток от общего числа больных, к которым совершены вылеты</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rsidR="003F743D">
        <w:trPr>
          <w:trHeight w:hRule="exact" w:val="17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25</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29"/>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26</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27</w:t>
            </w:r>
          </w:p>
        </w:tc>
      </w:tr>
      <w:tr w:rsidR="003F743D">
        <w:trPr>
          <w:trHeight w:hRule="exact" w:val="1547"/>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rsidR="003F743D">
        <w:trPr>
          <w:trHeight w:hRule="exact" w:val="18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28</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29</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4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30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30</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31</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32</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3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Единица</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rsidR="003F743D">
        <w:trPr>
          <w:trHeight w:hRule="exact" w:val="17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33</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34</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29"/>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35</w:t>
            </w:r>
          </w:p>
        </w:tc>
      </w:tr>
      <w:tr w:rsidR="003F743D">
        <w:trPr>
          <w:trHeight w:hRule="exact" w:val="1548"/>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Количество посещений при выездах мобильных медицинских бригад</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посещений</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rsidR="003F743D">
        <w:trPr>
          <w:trHeight w:hRule="exact" w:val="18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36</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37</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8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301"/>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38</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Число граждан, прошедших профилактические осмотры</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Миллион человек</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39</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40</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6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3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Основной показатель: Число лиц (пациентов), дополнительно эвакуированных с использованием санитарной авиации (ежегодно, человек) не менее</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Человек</w:t>
            </w: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Приказ</w:t>
            </w: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ЗДРАВООХРАНЕНИЯ РОССИЙСКОЙ ФЕДЕРАЦИИ</w:t>
            </w: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29.03.2019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182</w:t>
            </w: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rsidR="003F743D">
        <w:trPr>
          <w:trHeight w:hRule="exact" w:val="1734"/>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41</w:t>
            </w:r>
          </w:p>
        </w:tc>
      </w:tr>
      <w:tr w:rsidR="003F743D">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rsidR="003F743D">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42</w:t>
            </w:r>
          </w:p>
        </w:tc>
      </w:tr>
      <w:tr w:rsidR="003F743D">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rsidR="003F743D">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9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15618" w:type="dxa"/>
            <w:gridSpan w:val="8"/>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43</w:t>
            </w:r>
          </w:p>
        </w:tc>
      </w:tr>
      <w:tr w:rsidR="003F743D">
        <w:trPr>
          <w:trHeight w:hRule="exact" w:val="1548"/>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15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29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15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rsidR="003F743D">
        <w:trPr>
          <w:trHeight w:hRule="exact" w:val="153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29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1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229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29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315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bl>
    <w:p w:rsidR="003F743D" w:rsidRDefault="003F743D">
      <w:pPr>
        <w:sectPr w:rsidR="003F743D">
          <w:pgSz w:w="16834" w:h="11909" w:orient="landscape"/>
          <w:pgMar w:top="1134" w:right="576" w:bottom="526" w:left="576" w:header="1134" w:footer="526" w:gutter="0"/>
          <w:cols w:space="720"/>
        </w:sectPr>
      </w:pPr>
    </w:p>
    <w:tbl>
      <w:tblPr>
        <w:tblW w:w="0" w:type="dxa"/>
        <w:tblLayout w:type="fixed"/>
        <w:tblCellMar>
          <w:left w:w="0" w:type="dxa"/>
          <w:right w:w="0" w:type="dxa"/>
        </w:tblCellMar>
        <w:tblLook w:val="04A0" w:firstRow="1" w:lastRow="0" w:firstColumn="1" w:lastColumn="0" w:noHBand="0" w:noVBand="1"/>
      </w:tblPr>
      <w:tblGrid>
        <w:gridCol w:w="15618"/>
        <w:gridCol w:w="28"/>
      </w:tblGrid>
      <w:tr w:rsidR="003F743D">
        <w:trPr>
          <w:trHeight w:hRule="exact" w:val="430"/>
        </w:trPr>
        <w:tc>
          <w:tcPr>
            <w:tcW w:w="15618" w:type="dxa"/>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44</w:t>
            </w:r>
          </w:p>
        </w:tc>
        <w:tc>
          <w:tcPr>
            <w:tcW w:w="28" w:type="dxa"/>
          </w:tcPr>
          <w:p w:rsidR="003F743D" w:rsidRDefault="003F743D"/>
        </w:tc>
      </w:tr>
      <w:tr w:rsidR="003F743D">
        <w:trPr>
          <w:trHeight w:hRule="exact" w:val="573"/>
        </w:trPr>
        <w:tc>
          <w:tcPr>
            <w:tcW w:w="15618" w:type="dxa"/>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6. Дополнительная информация</w:t>
            </w:r>
          </w:p>
        </w:tc>
        <w:tc>
          <w:tcPr>
            <w:tcW w:w="28" w:type="dxa"/>
            <w:tcBorders>
              <w:bottom w:val="single" w:sz="5" w:space="0" w:color="000000"/>
            </w:tcBorders>
          </w:tcPr>
          <w:p w:rsidR="003F743D" w:rsidRDefault="003F743D"/>
        </w:tc>
      </w:tr>
      <w:tr w:rsidR="003F743D">
        <w:trPr>
          <w:trHeight w:hRule="exact" w:val="2866"/>
        </w:trPr>
        <w:tc>
          <w:tcPr>
            <w:tcW w:w="156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Вклад мероприятий регионального проекта «Развитие системы оказания первичной медико-санитарной помощи» (далее – федеральный проект) в достижение целей Национального проекта «Здравоохранение» (далее – национальный проект): Целевой показатель национального проекта «Охват всех граждан профилактическими медицинскими осмотрами, %» декомпозирован на уровень регионального проекта в виде показателя «Число граждан, прошедших профилактические осмотры, млн. чел. Целевой показатель национального проекта «доля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 декомпозирован на уровень регионального проекта в виде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Глоссарий: «Новая модель медицинской организации, оказывающей первичную медико-санитарную помощь» – медицинская организация, ориентированная на потребности пациента, бережное отношение к временному ресурсу как основной ценности, за счет оптимальной логистики реализуемых процессов, организованная с учетом принципов эргономики и соблюдения объема рабочего пространства, создающая позитивный имидж медицинского работника,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 эффективного использование ресурсов системы здравоохранения. Создание новой модели медицинской организации, оказывающей первичную медико-санитарную помощь – комплекс мероприятий, направленных на соблюдение приоритета интересов пациента, организацию оказания медицинской помощи пациенту с учетом рационального использования его времени, повышение качества и доступности медицинской помощи, обеспечение комфортности условий предоставления медицинских услуг, повышение удовлетворенности уровнем оказанных услуг, сокращение нагрузки на медицинский персонал за счет эффективной организации работы медицинской организации, переходом на электронный документооборот, сокращением бумажной документации. Бережливое производство – концепция управления,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 Справочно: научная организация труда – совокупность мероприятий,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  При этом практическому внедрению конкретных мероприятий предшествовал тщательный научный анализ трудовых процессов и условий их выполнения. Научная организация труда, применяемая в России в первой половине ХХ века, по своему определению и концепции являлась схожей с принципами и философией бережливого производства. Пояснения: 1– в соответствии с пунктами 19.2., 19.3., 19.4. Положения об организации оказания первичной медико-санитарной помощи взрослому населению, утвержденного приказом Минздравсоцразвития России от 15.05.2012 № 543н; 2 – кадровое обеспечение медицинских организаций, оказывающих первичную медико-санитарную помощь, осуществляется в рамках реализации мероприятий регионального проекта «Обеспечение медицинских организаций системы здравоохранения квалифицированными кадрами». 3 – упрощение процедуры записи на прием к врачу,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4 – создание единой системы диспетчеризации скорой медицинской помощи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Показатели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и «Доля записей к врачу, совершенных гражданами без очного обращения в регистратуру медицинской организации» могут быть уточнены в ходе реализации регионального проекта.</w:t>
            </w:r>
          </w:p>
          <w:p w:rsidR="003F743D" w:rsidRDefault="003F743D"/>
        </w:tc>
      </w:tr>
      <w:tr w:rsidR="003F743D">
        <w:trPr>
          <w:trHeight w:hRule="exact" w:val="2865"/>
        </w:trPr>
        <w:tc>
          <w:tcPr>
            <w:tcW w:w="156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576"/>
        </w:trPr>
        <w:tc>
          <w:tcPr>
            <w:tcW w:w="156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576"/>
        </w:trPr>
        <w:tc>
          <w:tcPr>
            <w:tcW w:w="156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bl>
    <w:p w:rsidR="003F743D" w:rsidRDefault="003F743D">
      <w:pPr>
        <w:sectPr w:rsidR="003F743D">
          <w:pgSz w:w="16848" w:h="11952" w:orient="landscape"/>
          <w:pgMar w:top="562" w:right="562" w:bottom="512" w:left="562"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716"/>
        <w:gridCol w:w="144"/>
        <w:gridCol w:w="5158"/>
        <w:gridCol w:w="1433"/>
        <w:gridCol w:w="1432"/>
        <w:gridCol w:w="2579"/>
        <w:gridCol w:w="4156"/>
      </w:tblGrid>
      <w:tr w:rsidR="003F743D">
        <w:trPr>
          <w:trHeight w:hRule="exact" w:val="430"/>
        </w:trPr>
        <w:tc>
          <w:tcPr>
            <w:tcW w:w="15618" w:type="dxa"/>
            <w:gridSpan w:val="7"/>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45</w:t>
            </w:r>
          </w:p>
        </w:tc>
      </w:tr>
      <w:tr w:rsidR="003F743D">
        <w:trPr>
          <w:trHeight w:hRule="exact" w:val="573"/>
        </w:trPr>
        <w:tc>
          <w:tcPr>
            <w:tcW w:w="11462" w:type="dxa"/>
            <w:gridSpan w:val="6"/>
          </w:tcPr>
          <w:p w:rsidR="003F743D" w:rsidRDefault="003F743D"/>
        </w:tc>
        <w:tc>
          <w:tcPr>
            <w:tcW w:w="4156" w:type="dxa"/>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ПРИЛОЖЕНИЕ №1</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 паспорту регионального проекта</w:t>
            </w:r>
          </w:p>
        </w:tc>
      </w:tr>
      <w:tr w:rsidR="003F743D">
        <w:trPr>
          <w:trHeight w:hRule="exact" w:val="573"/>
        </w:trPr>
        <w:tc>
          <w:tcPr>
            <w:tcW w:w="11462" w:type="dxa"/>
            <w:gridSpan w:val="6"/>
          </w:tcPr>
          <w:p w:rsidR="003F743D" w:rsidRDefault="003F743D"/>
        </w:tc>
        <w:tc>
          <w:tcPr>
            <w:tcW w:w="4156" w:type="dxa"/>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Развитие первичной медико-санитарной помощи (Республика Коми)</w:t>
            </w:r>
          </w:p>
        </w:tc>
      </w:tr>
      <w:tr w:rsidR="003F743D">
        <w:trPr>
          <w:trHeight w:hRule="exact" w:val="143"/>
        </w:trPr>
        <w:tc>
          <w:tcPr>
            <w:tcW w:w="860" w:type="dxa"/>
            <w:gridSpan w:val="2"/>
            <w:shd w:val="clear" w:color="auto" w:fill="auto"/>
          </w:tcPr>
          <w:p w:rsidR="003F743D" w:rsidRDefault="00B52D00">
            <w:pPr>
              <w:spacing w:line="230" w:lineRule="auto"/>
              <w:rPr>
                <w:rFonts w:ascii="Arial" w:eastAsia="Arial" w:hAnsi="Arial" w:cs="Arial"/>
                <w:spacing w:val="-2"/>
                <w:sz w:val="16"/>
              </w:rPr>
            </w:pPr>
            <w:r>
              <w:rPr>
                <w:rFonts w:ascii="Arial" w:eastAsia="Arial" w:hAnsi="Arial" w:cs="Arial"/>
                <w:spacing w:val="-2"/>
                <w:sz w:val="16"/>
              </w:rPr>
              <w:t>0</w:t>
            </w:r>
          </w:p>
        </w:tc>
        <w:tc>
          <w:tcPr>
            <w:tcW w:w="14758" w:type="dxa"/>
            <w:gridSpan w:val="5"/>
            <w:shd w:val="clear" w:color="auto" w:fill="auto"/>
            <w:vAlign w:val="center"/>
          </w:tcPr>
          <w:p w:rsidR="003F743D" w:rsidRDefault="003F743D">
            <w:pPr>
              <w:spacing w:line="230" w:lineRule="auto"/>
              <w:jc w:val="center"/>
              <w:rPr>
                <w:rFonts w:ascii="Times New Roman" w:eastAsia="Times New Roman" w:hAnsi="Times New Roman" w:cs="Times New Roman"/>
                <w:color w:val="000000"/>
                <w:spacing w:val="-2"/>
                <w:sz w:val="28"/>
              </w:rPr>
            </w:pPr>
          </w:p>
        </w:tc>
      </w:tr>
      <w:tr w:rsidR="003F743D">
        <w:trPr>
          <w:trHeight w:hRule="exact" w:val="717"/>
        </w:trPr>
        <w:tc>
          <w:tcPr>
            <w:tcW w:w="15618" w:type="dxa"/>
            <w:gridSpan w:val="7"/>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План мероприятий по реализации регионального проекта</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66"/>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15.05.2019</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оказывающей первичную медико-санитарную помощь». 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апробации принципов бережливого производства, создании «Новой модели </w:t>
            </w:r>
          </w:p>
          <w:p w:rsidR="003F743D" w:rsidRDefault="003F743D"/>
        </w:tc>
      </w:tr>
      <w:tr w:rsidR="003F743D">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99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46</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медицинской организации», осуществлять сбор информации от медицинских организаций, участвующих в проекте, для представления в ЦПМСП, обеспечивать тиражирование лучших практик в границах субъекта Российской Федерации.</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"Принято решение о создании (реорганизации) организации (структурного подразделения)"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10.01.2019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Информация направлена в Минздрав России</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"Принято решение о создании регионального проектного офиса по созданию и внедрению «Новой модели медицинской организации, оказывающей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10.01.2019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"Обеспечена организация деятельности организации (структурного подразделения) (структура управления и кадры)"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15.05.2019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отчеты о структуре, кадровом обеспечении и организации деятельности регионального центра первичной медико-санитарной помощи.</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"Обеспечена организация деятельности регионального проектного офиса по созданию и внедрению «Новой модели медицинской организации, оказывающей первичную медико-санитарную помощь» (структура управления и кадры)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15.05.2019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Приказ Приказ Министерства здравоохранения Республики Коми по созданию регионального проектного офиса по созданию и внедрению «Новой модели медицинской организации, оказывающей первичную медико-санитарную помощь»</w:t>
            </w:r>
          </w:p>
          <w:p w:rsidR="003F743D" w:rsidRDefault="003F743D"/>
        </w:tc>
      </w:tr>
      <w:tr w:rsidR="003F743D">
        <w:trPr>
          <w:trHeight w:hRule="exact" w:val="28"/>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47</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206"/>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"Приобретено более 1300 мобильных медицинских комплексов"</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Приобретенные передвижные медицинские комплексы до конца 2020 года будут переданы в медицинские организации Республики Коми.</w:t>
            </w:r>
          </w:p>
          <w:p w:rsidR="003F743D" w:rsidRDefault="003F743D"/>
        </w:tc>
      </w:tr>
      <w:tr w:rsidR="003F743D">
        <w:trPr>
          <w:trHeight w:hRule="exact" w:val="219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заключено Соглашение</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w:t>
            </w:r>
          </w:p>
          <w:p w:rsidR="003F743D" w:rsidRDefault="003F743D"/>
        </w:tc>
      </w:tr>
      <w:tr w:rsidR="003F743D">
        <w:trPr>
          <w:trHeight w:hRule="exact" w:val="12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Широкова Е. В., Начальник отдела разработки и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48</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150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"Приобретенные передвижные медицинские комплексы переданы в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 заведующий службой работы и имуществои и МТБ</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здравоохранения Республики Коми предоставлены сведения о перечне медицинских организации, в которые переданы медицинские комплексы </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"Приобретенные передвижные медицинские комплексы переданы в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 заведующий службой работы и имуществои и МТБ</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8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Широкова Е. В., Начальник отдела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49</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об использовании межбюджетных трансфертов</w:t>
            </w:r>
          </w:p>
          <w:p w:rsidR="003F743D" w:rsidRDefault="003F743D"/>
        </w:tc>
      </w:tr>
      <w:tr w:rsidR="003F743D">
        <w:trPr>
          <w:trHeight w:hRule="exact" w:val="2078"/>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w:t>
            </w:r>
          </w:p>
          <w:p w:rsidR="003F743D" w:rsidRDefault="003F743D"/>
        </w:tc>
      </w:tr>
      <w:tr w:rsidR="003F743D">
        <w:trPr>
          <w:trHeight w:hRule="exact" w:val="206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"Проведено исследование по вопросу формирования и (или) тематике акта"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Маклаков И. Н., Первый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Минздрав России предоставлена информация</w:t>
            </w:r>
          </w:p>
          <w:p w:rsidR="003F743D" w:rsidRDefault="003F743D"/>
        </w:tc>
      </w:tr>
      <w:tr w:rsidR="003F743D">
        <w:trPr>
          <w:trHeight w:hRule="exact" w:val="1261"/>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"Минздравом Республики Коми проведен анализ утвержденной схемы территориального планирования на предмет отражения в ней всех существующих 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 заведующий службой работы и имуществои и МТБ</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Исходящее письмо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50</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планируемых к созданию медицинских организаций и их структурных подразделений, оказывающих первичную медико-санитарную помощь. Принято решение о необходимости внесения изменения в утвержденную схему территориального планирования."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Маклаков И. Н., Первый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об утверждении схемы территориального планирования</w:t>
            </w:r>
          </w:p>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 заведующий службой работы и имуществои и МТБ</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50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информационной системы в сфере здравоохранения"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Маклаков И. Н., Первый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51</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информационной системы в сфере здравоохранения</w:t>
            </w:r>
          </w:p>
          <w:p w:rsidR="003F743D" w:rsidRDefault="003F743D"/>
        </w:tc>
      </w:tr>
      <w:tr w:rsidR="003F743D">
        <w:trPr>
          <w:trHeight w:hRule="exact" w:val="2021"/>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информационной системы в сфере здравоохранения"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Иваненко Н. Г., Директор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"Акт разработан"</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Крикуненко А. А.,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Постановление </w:t>
            </w:r>
          </w:p>
          <w:p w:rsidR="003F743D" w:rsidRDefault="003F743D"/>
        </w:tc>
      </w:tr>
      <w:tr w:rsidR="003F743D">
        <w:trPr>
          <w:trHeight w:hRule="exact" w:val="2808"/>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"Разработан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Крикуненко А. А.,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Постановление </w:t>
            </w:r>
          </w:p>
          <w:p w:rsidR="003F743D" w:rsidRDefault="003F743D"/>
        </w:tc>
      </w:tr>
      <w:tr w:rsidR="003F743D">
        <w:trPr>
          <w:trHeight w:hRule="exact" w:val="180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"Акт согласован с заинтересованными органами и организациями"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Круглова И. К., Первый заместитель министра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Представлен отчет о согласовании в установленном порядке проекта акта о внесении изменений в утвержденную схему территориального планирования субъекта Российской Федерации, которым предусмотрено </w:t>
            </w:r>
          </w:p>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52</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отображение всех существующих и планируемых медицинских организаций и их структурных подразделений, оказывающих первичную медико-санитарную помощь</w:t>
            </w:r>
          </w:p>
          <w:p w:rsidR="003F743D" w:rsidRDefault="003F743D"/>
        </w:tc>
      </w:tr>
      <w:tr w:rsidR="003F743D">
        <w:trPr>
          <w:trHeight w:hRule="exact" w:val="2809"/>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"Согласован с заинтересованными органами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Круглова И. К., Первый заместитель министра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547"/>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"Акт вступил в силу"</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Круглова И. К., Первый заместитель министра строительства и дорожного хозяйства Республики Коми</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 в которой отражены все существующие и планируемые медицинские организации и их структурные подразделения, оказывающие первичную медико-санитарную помощь</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2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"Вступило в силу Постановление Правительства Республики Коми «О внесении изменений в Постановление Правительства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01.03.2020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01.08.2020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Круглова И. К., Первый заместитель министра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53</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021"/>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Республики Коми от 24.12.2016 №469 «Об утверждении схемы территориального планирования Республики Коми» в котором отражены все существующие и планируемые медицинские организации и их структурные подразделения, оказывающие первичную медико-санитарную помощь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865"/>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 или с использованием механизмов государственно-частного партнерства, или с привлечением средств инвесторов), при необходимости будут приняты нормативные правовые акты Республики Коми. 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w:t>
            </w:r>
          </w:p>
          <w:p w:rsidR="003F743D" w:rsidRDefault="003F743D"/>
        </w:tc>
      </w:tr>
      <w:tr w:rsidR="003F743D">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977"/>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54</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строительство/реконструкцию). До конца 2020 года будут выполнены работы по строительству/реконструкции вертолетных площадок или развертыванию сборно-разборных мобильных посадочных комплексов.</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Маклаков И. Н., Первый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здравоохранения Республики Коми предоставлены сведения о потребности в строительстве (реконструкции) вертолетных (посадочных) площадок, их местоположении, источниках финансирования </w:t>
            </w:r>
          </w:p>
          <w:p w:rsidR="003F743D" w:rsidRDefault="003F743D"/>
        </w:tc>
      </w:tr>
      <w:tr w:rsidR="003F743D">
        <w:trPr>
          <w:trHeight w:hRule="exact" w:val="1547"/>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4.1.1</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по согласованию с Минздравом России определена потребность в строительстве (реконструкции) вертолетных (посадочных) площадок и выбрано их местоположение, определены источники финансирования (за счет средств бюджетов субъектов Российской Федерации, или с использованием механизмов государственно-частного партнерства, или с привлечением средств инвесторов)"</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Маклаков И. Н., Первый заместитель министра</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70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здравоохранения Республики Коми предоставлены сведения о материально-техническом обеспечении строительства/реконструкции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55</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вертолетных площадок </w:t>
            </w:r>
          </w:p>
          <w:p w:rsidR="003F743D" w:rsidRDefault="003F743D"/>
        </w:tc>
      </w:tr>
      <w:tr w:rsidR="003F743D">
        <w:trPr>
          <w:trHeight w:hRule="exact" w:val="202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здравоохранения Республики Коми предоставлены сведения о функционировании построенных/реконструированных вертолетных площадок </w:t>
            </w:r>
          </w:p>
          <w:p w:rsidR="003F743D" w:rsidRDefault="003F743D"/>
        </w:tc>
      </w:tr>
      <w:tr w:rsidR="003F743D">
        <w:trPr>
          <w:trHeight w:hRule="exact" w:val="150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"Выполнены работы по строительству/реконструкции вертолетных площадок или развертыванию сборно-разборных мобильных посадочных комплексов."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705"/>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более 1550 новых фельдшерских, фельдшерско-акушерских пунктов, врачебных амбулаторий"</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w:t>
            </w:r>
          </w:p>
          <w:p w:rsidR="003F743D" w:rsidRDefault="003F743D"/>
        </w:tc>
      </w:tr>
      <w:tr w:rsidR="003F743D">
        <w:trPr>
          <w:trHeight w:hRule="exact" w:val="169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56</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 осуществление медицинской деятельности.</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бюджету Республике Коми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Отчет руководителю проекта</w:t>
            </w:r>
          </w:p>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"Получены положительные заключения по результатам государственных экспертиз"</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15.05.2020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 Разработаны ПСД на строительство (замену) 19 ФАПов, направлены на государственную экспертизу в АУ РК "Управление государственной экспертизы РК". Получены заключения по результатам экспертизы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15.05.2020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"Получено разрешение на строительство (реконструкцию)"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30.05.2020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"Получено разрешение на строительство (реконструкцию)"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30.05.2020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Некрасов А. В., Министр строительства и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Минстроем Республики Коми предоставлен отчет о получении разрешений на строительство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57</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(реконструкцию)</w:t>
            </w:r>
          </w:p>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представлен отчет</w:t>
            </w:r>
          </w:p>
          <w:p w:rsidR="003F743D" w:rsidRDefault="003F743D"/>
        </w:tc>
      </w:tr>
      <w:tr w:rsidR="003F743D">
        <w:trPr>
          <w:trHeight w:hRule="exact" w:val="255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"Строительно-монтажные работы завершены"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30.09.2020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"Строительно-монтажные работы завершены"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30.05.2020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30.09.2020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Минстроем Республики Коми предоставлен отчет о завершении строительно-монтажных работ</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9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01.10.2020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58</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амбулаторий для населенных пунктов с численностью населения от 100 до 2000 человек"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"Заключение органа государственного строительного надзора получено"</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"Заключение органа государственного строительного надзора получено"</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30.09.2020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30.10.2020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Минстроем Республики Коми предоставлен отчет о введении в эксплуатацию недвижимого имущества</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"Объект недвижимого имущества введен в эксплуатацию"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15.11.2020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"Объект недвижимого имущества введен в эксплуатацию"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30.10.2020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15.11.2020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Минстроем Республики Коми предоставлен отчет о введении в эксплуатацию недвижимого имущества</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46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59</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4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человек"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82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"Созданы/заменены 19 новых фельдшерско-акушерских пунктов (Республика Коми)"</w:t>
            </w:r>
            <w:r>
              <w:rPr>
                <w:rFonts w:ascii="Times New Roman" w:eastAsia="Times New Roman" w:hAnsi="Times New Roman" w:cs="Times New Roman"/>
                <w:color w:val="FFFFFF"/>
                <w:spacing w:val="-2"/>
                <w:sz w:val="7"/>
                <w:szCs w:val="7"/>
              </w:rPr>
              <w:t>0</w:t>
            </w:r>
          </w:p>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 Министр строительства и дорожного хозяйства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2020 года 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"Созданы/заменены 19 новых фельдшерско-акушерских пунктов (Республика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 заведующий службой работы и имуществои и МТБ</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934"/>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более 500 мобильных медицинских комплексов, приобретенных в 2020 году"</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первом квартале 2021 года будут разработаны и утверждены планы-графики работы передвижных медицинских комплексов, в том числе в населенных пунктах до 100 человек. Минздравом республики Коми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rsidR="003F743D" w:rsidRDefault="003F743D"/>
        </w:tc>
      </w:tr>
      <w:tr w:rsidR="003F743D">
        <w:trPr>
          <w:trHeight w:hRule="exact" w:val="1935"/>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7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"Утверждены (одобрены,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31.01.2021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Кондратьева И. 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Министерством здравоохранения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60</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сформированы) документы, необходимые для оказания услуги (выполнения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Республики Коим разработаны и предоставлены утвержденные планы-графики работы передвижных медицинских комплексов, в том числе в населенных пунктах до 100 человек</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разработаны и утверждены планы-графики работы передвижных медицинских комплексов, в том числе в населенных пунктах до 100 человек"</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31.01.2021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предоставлены отчеты о выполнении утвержденных планов-графиков работы</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обеспечено выполнение утвержденных планов-графиков работы. Обеспечена доступность первичной медико-санитарной помощи для всех граждан, проживающих в населенных пунктах с числом жителей до 100 человек. Проведена оценка эффективности реализуемых мероприятий"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32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"Созданы региональные системы диспетчеризации скорой медицинской помощи***"</w:t>
            </w:r>
            <w:r>
              <w:rPr>
                <w:rFonts w:ascii="Times New Roman" w:eastAsia="Times New Roman" w:hAnsi="Times New Roman" w:cs="Times New Roman"/>
                <w:color w:val="FFFFFF"/>
                <w:spacing w:val="-2"/>
                <w:sz w:val="7"/>
                <w:szCs w:val="7"/>
              </w:rPr>
              <w:t>0</w:t>
            </w:r>
          </w:p>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 позволяющих автоматизировать процессы приема и </w:t>
            </w:r>
          </w:p>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61</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распределения вызовов. Достижение указанных результатов обеспечивается в рамках решения задачи 3.1.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866"/>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 фельдшерско-акушерскими пунктами, врачебными амбулаториями.Комиссиями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 В созданных в 2020 году фельдшерских, фельдшерско-акушерских пунктах, врачебных амбулаториях будет начато оказание </w:t>
            </w:r>
          </w:p>
          <w:p w:rsidR="003F743D" w:rsidRDefault="003F743D"/>
        </w:tc>
      </w:tr>
      <w:tr w:rsidR="003F743D">
        <w:trPr>
          <w:trHeight w:hRule="exact" w:val="149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49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62</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медицинской помощи.</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31.03.2021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"Реконструированные в 2020 году фельдшерско-акушерские пункты оснащены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 подготовлено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31.03.2021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31.05.2021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 фельдшерско-акушерские пункты, врачебные амбулатории"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01.04.2021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31.05.2021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63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"Реконструированные в 2020 году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Кондратьева И. 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63</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фельдшерско-акушерские пункты начали оказание медицинской помощи в соответствии с полученными лицензиями"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r>
              <w:rPr>
                <w:rFonts w:ascii="Times New Roman" w:eastAsia="Times New Roman" w:hAnsi="Times New Roman" w:cs="Times New Roman"/>
                <w:color w:val="FFFFFF"/>
                <w:spacing w:val="-2"/>
                <w:sz w:val="7"/>
                <w:szCs w:val="7"/>
              </w:rPr>
              <w:t>0</w:t>
            </w:r>
          </w:p>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в создании и тиражировании «Новой модели медицинской организации, оказывающей первичную медико-санитарную помощь» к 2024 году участвуют не менее 55,0 % медицинских организаций, оказывающих данный вид помощи</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206"/>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соответствии с регламентом страховые медицинские организации Республики Коми проинформируют в 2019 году 44,8 %, в 2020 году 49,0%, в 2021 году 66,8 %, в 2022 году 76,7 %, в 2023 году 90,8 %, в 2024 году 100 %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 не менее 44,0 %, в 2020 году не менее 48,2 %,  в 2021 году не менее 53,4 %, в 2022 году не менее 59,6 %, в 2023 году не менее 65,0 %, в 2024 году не менее 70,0 %.</w:t>
            </w:r>
          </w:p>
          <w:p w:rsidR="003F743D" w:rsidRDefault="003F743D"/>
        </w:tc>
      </w:tr>
      <w:tr w:rsidR="003F743D">
        <w:trPr>
          <w:trHeight w:hRule="exact" w:val="21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7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"В Федеральный фонд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Территориальными фондами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64</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обязательного медицинского страхования представлен отчет об обеспечении 44,8%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w:t>
            </w:r>
          </w:p>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w:t>
            </w:r>
          </w:p>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обеспечен охват граждан профилактическими медицинскими осмотрами не менее 41,8 %."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представлен отчет об охвате граждан профилактическими медицинскими осмотрами в Республике Коми</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44,0 %."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"В Федеральный фонд обязательного медицинского страхования представлен отчет об обеспечении 49,0%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Территориальными фондами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65</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Республике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праве на прохождение профилактического медицинского осмотра в Республике Коми</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"Министерством здравоохранения Республики Коми обеспечен охват граждан профилактическими медицинскими осмотрами не менее 48,2%"</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48,2 %."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об обеспечении 66,8%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1061"/>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"Обеспечение в Республике Коми охвата застрахованных лиц старше 18 лет информированием страховыми медицинскими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Начальник отдела формирования и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66</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представителями о праве на прохождение профилактического медицинского осмотра"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"Министерством здравоохранения Республики Коми обеспечен охват граждан профилактическими медицинскими осмотрами не менее 53,4 %"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53,4%"</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об обеспечении 76,7%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788"/>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"Министерством здравоохранения Республики Коми обеспечен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Кондратьева И. А., Начальник Управления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67</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охват граждан профилактическими медицинскими осмотрами не менее 59,6 %"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59,6%"</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"Министерством здравоохранения Республики Коми обеспечен охват граждан профилактическими медицинскими осмотрами не менее 65,0 %"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65,0%"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71"/>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68</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об обеспечении 100%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предоставлен отчет</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"Министерством здравоохранения Республики Коми обеспечен охват граждан профилактическими медицинскими осмотрами не менее 70,0 %"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предоставлен отчет</w:t>
            </w:r>
          </w:p>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"Министерством здравоохранения Республики Коми обеспечен охват граждан профилактическими медицинскими осмотрами не менее 70,0%"</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r>
              <w:rPr>
                <w:rFonts w:ascii="Times New Roman" w:eastAsia="Times New Roman" w:hAnsi="Times New Roman" w:cs="Times New Roman"/>
                <w:color w:val="FFFFFF"/>
                <w:spacing w:val="-2"/>
                <w:sz w:val="7"/>
                <w:szCs w:val="7"/>
              </w:rPr>
              <w:t>0</w:t>
            </w:r>
          </w:p>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Минздравом Республики Коми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69</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65"/>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будет заключен государственный контракт на закупку авиационных работ в целях оказания медицинской помощи. 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помощи.Выполненные за 2020 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w:t>
            </w:r>
          </w:p>
          <w:p w:rsidR="003F743D" w:rsidRDefault="003F743D"/>
        </w:tc>
      </w:tr>
      <w:tr w:rsidR="003F743D">
        <w:trPr>
          <w:trHeight w:hRule="exact" w:val="2866"/>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70</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помощи.Выполненные за 2024 год дополнительно не менее чем 177 вылетов позволят дополнительно эвакуировать в 2024 году не менее 266 пациентов, нуждающихся в оказании скорой специализированной помощи.</w:t>
            </w:r>
          </w:p>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15.01.2019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Конкурсная документация</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15.01.2019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Конкурсная документация</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rsidR="003F743D" w:rsidRDefault="003F743D"/>
        </w:tc>
      </w:tr>
      <w:tr w:rsidR="003F743D">
        <w:trPr>
          <w:trHeight w:hRule="exact" w:val="1089"/>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"Утверждены региональные стратегии развития санитарной авиации на период до 2024 года в 49 субъектах Российской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Региональные стратегии развития санитарной авиации на период до 2024 года</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71</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0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Федерации, участвующих в реализации мероприятия"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50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"Утверждена региональная стратегия развития санитарной авиации на период до 2024 года в Республике Коми, участвующей в реализации мероприятия"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Распоряжение </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 счет средств субсидии на закупку авиационных работ в целях оказания медицинской помощи выполнено не менее 117 вылетов, в дополнение к вылетам, совершаемым за счет средств республиканского бюджета Республики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заключен государственный контракт на закупку авиационных работ в целях оказания медицинской помощи на 2019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Государственный контракт на закупку авиационных работ в целях оказания медицинской помощи на 2019 год</w:t>
            </w:r>
          </w:p>
          <w:p w:rsidR="003F743D" w:rsidRDefault="003F743D"/>
        </w:tc>
      </w:tr>
      <w:tr w:rsidR="003F743D">
        <w:trPr>
          <w:trHeight w:hRule="exact" w:val="11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72</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заключен государственный контракт на закупку авиационных работ в целях оказания медицинской помощи на 2020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559"/>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"Минздравом Республики Коми за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Широкова Е. В.,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73</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счет средств субсидии на закупку авиационных работ в целях оказания медицинской помощи выполнено не менее 120 вылетов, в дополнение к вылетам, совершаемым за счет средств республиканского бюджета Республики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заключен государственный контракт на закупку авиационных работ в целях оказания медицинской помощи на 2021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57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"Услуга оказана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Кондратьева И. 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Минздравом Республики Коми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74</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выполнены)"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предоставлены сведения о количестве 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 счет средств субсидии на закупку авиационных работ в целях оказания медицинской помощи выполнено не менее 134 вылетов, в дополнение к вылетам, совершаемым за счет средств бюджета Республики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Информация представлена в Минздрав России</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8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"ГБУ РК "ТЦМК" заключен государственный контракт на закупку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Широкова Е. В., Начальник отдела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Органами исполнительной власти субъектов Российской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75</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авиационных работ в целях оказания медицинской помощи на 2022 год"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 счет средств субсидии на закупку авиационных работ в целях оказания медицинской помощи выполнено не менее 149 вылетов, в дополнение к вылетам, совершаемым за счет средств бюджета Республики Комив"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заключен государственный контракт на закупку авиационных работ в целях оказания медицинской помощи на 2023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8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Кондратьева И. А., Начальник Управления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Минздравом Республики Коми предоставлены сведения о количестве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76</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 счет средств субсидии на закупку авиационных работ в целях оказания медицинской помощи выполнено не менее 163 вылетов, в дополнение к вылетам, совершаемым за счет средств республиканского бюджета Республики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0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rsidR="003F743D" w:rsidRDefault="003F743D"/>
        </w:tc>
      </w:tr>
      <w:tr w:rsidR="003F743D">
        <w:trPr>
          <w:trHeight w:hRule="exact" w:val="13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Широкова Е. В., Начальник отдела разработки и реализации программ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О предоставлении субсидии из федерального бюджета бюджету Республики Коми на закупку авиационных работ в целях оказания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77</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0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авиационных работ в целях оказания медицинской помощи на 2024 год"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медицинской помощи на 2024 год</w:t>
            </w:r>
          </w:p>
          <w:p w:rsidR="003F743D" w:rsidRDefault="003F743D"/>
        </w:tc>
      </w:tr>
      <w:tr w:rsidR="003F743D">
        <w:trPr>
          <w:trHeight w:hRule="exact" w:val="150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12.19.1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 в дополнение к вылетам, совершаемым за счет средств бюджета Республики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 Начальник Управления организации медицинской помощи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12.20.1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"ГБУ РК "ТЦМК" заключен государственный контракт на закупку авиационных работ в целях оказания медицинской помощи на 2024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01.07.2024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 Начальник отдела разработки и реализации программ и проектов</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rsidR="003F743D" w:rsidRDefault="003F743D"/>
        </w:tc>
      </w:tr>
      <w:tr w:rsidR="003F743D">
        <w:trPr>
          <w:trHeight w:hRule="exact" w:val="1361"/>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Результат "Территориальным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w:t>
            </w:r>
          </w:p>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страховыми медицинскими организациями в 2021 году открыты офисы (представительства) по защите прав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78</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66"/>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застрахованных лиц. 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 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w:t>
            </w:r>
          </w:p>
          <w:p w:rsidR="003F743D" w:rsidRDefault="003F743D"/>
        </w:tc>
      </w:tr>
      <w:tr w:rsidR="003F743D">
        <w:trPr>
          <w:trHeight w:hRule="exact" w:val="2865"/>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5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79</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3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поступивших жалоб.</w:t>
            </w:r>
          </w:p>
          <w:p w:rsidR="003F743D" w:rsidRDefault="003F743D"/>
        </w:tc>
      </w:tr>
      <w:tr w:rsidR="003F743D">
        <w:trPr>
          <w:trHeight w:hRule="exact" w:val="2808"/>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 наличии 3,6 %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53,0 %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2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"Обоснованные жалобы урегулированы страховыми медицинскими организациями Республики Коми в досудебном порядке"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Начальник отдела формирования и реализации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80</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1547"/>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13.3</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 наличии 21,8 %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10.12.2020</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"Доля обоснованных жалоб (от общего количества поступивших жалоб),урегулированных страховыми медицинскими организациями Республики Коми в досудебном порядке – 57,0 %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7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"Обоснованные жалобы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81</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6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урегулированы страховыми медицинскими организациями Республики Коми в досудебном порядке"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Министерством здравоохранения Республики Коми представлен отчет</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"Открытие страховыми медицинскими организациями Республики Коми офисов (представительств) по защите прав застрахованных в 2021 году"</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1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13.6</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"В Федеральный фонд обязательного медицинского страхования представлен отчет о наличии 32,7 %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Территориальными фондами обязательного медицинского страхования представлен отчет</w:t>
            </w:r>
          </w:p>
          <w:p w:rsidR="003F743D" w:rsidRDefault="003F743D"/>
        </w:tc>
      </w:tr>
      <w:tr w:rsidR="003F743D">
        <w:trPr>
          <w:trHeight w:hRule="exact" w:val="1504"/>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82</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44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медицинских организаций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Минздравом Республики Коми представлена информация об открытии страховыми медицинскими организациями офисов (представительств) по защите прав застрахованных</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"Доля обоснованных жалоб (от общего количества поступивших жалоб),</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урегулированных страховыми медицинскими организациями Республики Коми в досудебном порядке – 61,5 %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83</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"Обоснованные жалобы урегулированы страховыми медицинскими организациями Республики Коми в досудебном порядке"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547"/>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13.9</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 наличии 40,0 %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10.12.2022</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4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"Доля обоснованных жалоб (от общего количества поступивших жалоб),</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урегулированных страховыми медицинскими организациями Республики Коми в досудебном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Начальник отдела формирования и реализации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84</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порядке – 65,5 %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"Обоснованные жалобы урегулированы страховыми медицинскими организациями Республики Коми в досудебном порядке"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548"/>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13.11</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 наличии 45,5 %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10.12.2023</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47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"Доля обоснованных жалоб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85</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763"/>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 общего количества поступивших жалоб), урегулированных страховыми медицинскими организациями Республики Коми в досудебном порядке – 69,5 %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"Обоснованные жалобы урегулированы страховыми медицинскими организациями Республики Коми в досудебном порядке"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15.03.2023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1548"/>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13.13</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"В Федеральный фонд обязательного медицинского страхования представлен отчет о наличии 50,9 %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10.12.2024</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197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Габова С. В., Начальник отдела формирования и реализации программы государственных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86</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0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граждан со страховыми представителями страховых медицинских организаций"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73,5 %</w:t>
            </w:r>
          </w:p>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"Обоснованные жалобы урегулированы страховыми медицинскими организациями Республики Коми в досудебном порядке"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 Начальник отдела формирования и реализации программы государственных гарантий</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руководителю проекта</w:t>
            </w:r>
          </w:p>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23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8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87</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23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13.19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w:t>
            </w:r>
          </w:p>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23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13.23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tc>
      </w:tr>
      <w:tr w:rsidR="003F743D">
        <w:trPr>
          <w:trHeight w:hRule="exact" w:val="1992"/>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r>
              <w:rPr>
                <w:rFonts w:ascii="Times New Roman" w:eastAsia="Times New Roman" w:hAnsi="Times New Roman" w:cs="Times New Roman"/>
                <w:color w:val="FFFFFF"/>
                <w:spacing w:val="-2"/>
                <w:sz w:val="7"/>
                <w:szCs w:val="7"/>
              </w:rPr>
              <w:t>0</w:t>
            </w:r>
          </w:p>
          <w:p w:rsidR="003F743D" w:rsidRDefault="003F743D"/>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 Министр</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w:t>
            </w:r>
          </w:p>
          <w:p w:rsidR="003F743D" w:rsidRDefault="003F743D"/>
        </w:tc>
      </w:tr>
      <w:tr w:rsidR="003F743D">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88</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82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Сведения о реализованных проектах будут представлены Минздравом Республики Коми в Минздрав России. </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rsidR="003F743D" w:rsidRDefault="003F743D"/>
        </w:tc>
      </w:tr>
      <w:tr w:rsidR="003F743D">
        <w:trPr>
          <w:trHeight w:hRule="exact" w:val="170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89</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29"/>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санитарную помощь" в Республике Коми</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16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01.02.2019</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20.12.2019</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14.3</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14.3.1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Березин Д. Б., министр здравоохранения Республики Коми</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14.4</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3F743D" w:rsidRDefault="003F743D"/>
        </w:tc>
      </w:tr>
      <w:tr w:rsidR="003F743D">
        <w:trPr>
          <w:trHeight w:hRule="exact" w:val="28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90</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14.4.1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24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01.02.2020</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20.12.2020</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14.5</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14.5.1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14.6</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3F743D" w:rsidRDefault="003F743D"/>
        </w:tc>
      </w:tr>
      <w:tr w:rsidR="003F743D">
        <w:trPr>
          <w:trHeight w:hRule="exact" w:val="100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14.6.1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Мероприятие "В Республике Коми в создании и тиражировании «Новой модели медицинской организации, оказывающей первичную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01.02.2021</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20.12.2021</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91</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70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медико-санитарную помощь», участвуют 29 медицинские организации"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14.7</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14.7.1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14.8</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14.8.1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33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01.02.2022</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20.12.2022</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559"/>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14.9</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Контрольная точка "Утверждены (одобрены,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Бударина Е. К., </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w:t>
            </w:r>
          </w:p>
          <w:p w:rsidR="003F743D" w:rsidRDefault="003F743D"/>
        </w:tc>
      </w:tr>
      <w:tr w:rsidR="003F743D">
        <w:trPr>
          <w:trHeight w:hRule="exact" w:val="429"/>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92</w:t>
            </w:r>
          </w:p>
        </w:tc>
      </w:tr>
      <w:tr w:rsidR="003F743D">
        <w:trPr>
          <w:trHeight w:hRule="exact" w:val="430"/>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сформированы) документы, необходимые для оказания услуги (выполнения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14.9.1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14.10</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14.10.1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37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01.02.2023</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20.12.2023</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r w:rsidR="003F743D">
        <w:trPr>
          <w:trHeight w:hRule="exact" w:val="1261"/>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Органами исполнительной власти утверждены перечни медицинских организаций, участвующих в создании и </w:t>
            </w:r>
          </w:p>
          <w:p w:rsidR="003F743D" w:rsidRDefault="003F743D"/>
        </w:tc>
      </w:tr>
      <w:tr w:rsidR="003F743D">
        <w:trPr>
          <w:trHeight w:hRule="exact" w:val="430"/>
        </w:trPr>
        <w:tc>
          <w:tcPr>
            <w:tcW w:w="15618" w:type="dxa"/>
            <w:gridSpan w:val="7"/>
            <w:tcBorders>
              <w:top w:val="single" w:sz="5" w:space="0" w:color="000000"/>
              <w:bottom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93</w:t>
            </w:r>
          </w:p>
        </w:tc>
      </w:tr>
      <w:tr w:rsidR="003F743D">
        <w:trPr>
          <w:trHeight w:hRule="exact" w:val="429"/>
        </w:trPr>
        <w:tc>
          <w:tcPr>
            <w:tcW w:w="71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5302"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мероприятия, контрольной точки</w:t>
            </w:r>
          </w:p>
        </w:tc>
        <w:tc>
          <w:tcPr>
            <w:tcW w:w="286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57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415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результата</w:t>
            </w:r>
          </w:p>
        </w:tc>
      </w:tr>
      <w:tr w:rsidR="003F743D">
        <w:trPr>
          <w:trHeight w:hRule="exact" w:val="430"/>
        </w:trPr>
        <w:tc>
          <w:tcPr>
            <w:tcW w:w="71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1433"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43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c>
          <w:tcPr>
            <w:tcW w:w="415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3F743D"/>
        </w:tc>
      </w:tr>
      <w:tr w:rsidR="003F743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both"/>
              <w:rPr>
                <w:rFonts w:ascii="Times New Roman" w:eastAsia="Times New Roman" w:hAnsi="Times New Roman" w:cs="Times New Roman"/>
                <w:color w:val="000000"/>
                <w:spacing w:val="-2"/>
                <w:sz w:val="24"/>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3F743D">
            <w:pPr>
              <w:spacing w:line="230" w:lineRule="auto"/>
              <w:jc w:val="center"/>
              <w:rPr>
                <w:rFonts w:ascii="Times New Roman" w:eastAsia="Times New Roman" w:hAnsi="Times New Roman" w:cs="Times New Roman"/>
                <w:color w:val="000000"/>
                <w:spacing w:val="-2"/>
                <w:sz w:val="24"/>
              </w:rPr>
            </w:pP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тиражировании "Новой модели медицинской организации, оказывающей первичную медико-санитарную помощь" на 2024 год</w:t>
            </w:r>
          </w:p>
          <w:p w:rsidR="003F743D" w:rsidRDefault="003F743D"/>
        </w:tc>
      </w:tr>
      <w:tr w:rsidR="003F743D">
        <w:trPr>
          <w:trHeight w:hRule="exact" w:val="203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14.11.1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rsidR="003F743D" w:rsidRDefault="003F743D"/>
        </w:tc>
      </w:tr>
      <w:tr w:rsidR="003F743D">
        <w:trPr>
          <w:trHeight w:hRule="exact" w:val="2035"/>
        </w:trPr>
        <w:tc>
          <w:tcPr>
            <w:tcW w:w="71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14.12</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rsidR="003F743D" w:rsidRDefault="003F743D"/>
        </w:tc>
      </w:tr>
      <w:tr w:rsidR="003F743D">
        <w:trPr>
          <w:trHeight w:hRule="exact" w:val="149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14.12.1</w:t>
            </w:r>
          </w:p>
        </w:tc>
        <w:tc>
          <w:tcPr>
            <w:tcW w:w="5302"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39 медицинских организаций"</w:t>
            </w:r>
          </w:p>
        </w:tc>
        <w:tc>
          <w:tcPr>
            <w:tcW w:w="143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01.02.2024</w:t>
            </w:r>
          </w:p>
        </w:tc>
        <w:tc>
          <w:tcPr>
            <w:tcW w:w="143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20.12.2024</w:t>
            </w:r>
          </w:p>
        </w:tc>
        <w:tc>
          <w:tcPr>
            <w:tcW w:w="257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 Заместитель министра</w:t>
            </w:r>
          </w:p>
        </w:tc>
        <w:tc>
          <w:tcPr>
            <w:tcW w:w="415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w:t>
            </w:r>
          </w:p>
          <w:p w:rsidR="003F743D" w:rsidRDefault="003F743D"/>
        </w:tc>
      </w:tr>
    </w:tbl>
    <w:p w:rsidR="003F743D" w:rsidRDefault="003F743D">
      <w:pPr>
        <w:sectPr w:rsidR="003F743D">
          <w:pgSz w:w="16834" w:h="11909" w:orient="landscape"/>
          <w:pgMar w:top="1134" w:right="576" w:bottom="526" w:left="576" w:header="1134" w:footer="526" w:gutter="0"/>
          <w:cols w:space="720"/>
        </w:sectPr>
      </w:pPr>
    </w:p>
    <w:tbl>
      <w:tblPr>
        <w:tblW w:w="0" w:type="dxa"/>
        <w:tblLayout w:type="fixed"/>
        <w:tblCellMar>
          <w:left w:w="0" w:type="dxa"/>
          <w:right w:w="0" w:type="dxa"/>
        </w:tblCellMar>
        <w:tblLook w:val="04A0" w:firstRow="1" w:lastRow="0" w:firstColumn="1" w:lastColumn="0" w:noHBand="0" w:noVBand="1"/>
      </w:tblPr>
      <w:tblGrid>
        <w:gridCol w:w="716"/>
        <w:gridCol w:w="144"/>
        <w:gridCol w:w="2693"/>
        <w:gridCol w:w="602"/>
        <w:gridCol w:w="1863"/>
        <w:gridCol w:w="1146"/>
        <w:gridCol w:w="330"/>
        <w:gridCol w:w="1475"/>
        <w:gridCol w:w="1490"/>
        <w:gridCol w:w="1003"/>
        <w:gridCol w:w="473"/>
        <w:gridCol w:w="1390"/>
        <w:gridCol w:w="86"/>
        <w:gridCol w:w="1476"/>
        <w:gridCol w:w="731"/>
        <w:gridCol w:w="659"/>
        <w:gridCol w:w="1375"/>
        <w:gridCol w:w="1476"/>
        <w:gridCol w:w="1476"/>
        <w:gridCol w:w="1891"/>
        <w:gridCol w:w="86"/>
        <w:gridCol w:w="917"/>
      </w:tblGrid>
      <w:tr w:rsidR="003F743D">
        <w:trPr>
          <w:trHeight w:hRule="exact" w:val="143"/>
        </w:trPr>
        <w:tc>
          <w:tcPr>
            <w:tcW w:w="23498" w:type="dxa"/>
            <w:gridSpan w:val="22"/>
          </w:tcPr>
          <w:p w:rsidR="003F743D" w:rsidRDefault="003F743D"/>
        </w:tc>
      </w:tr>
      <w:tr w:rsidR="003F743D">
        <w:trPr>
          <w:trHeight w:hRule="exact" w:val="287"/>
        </w:trPr>
        <w:tc>
          <w:tcPr>
            <w:tcW w:w="11462" w:type="dxa"/>
            <w:gridSpan w:val="10"/>
          </w:tcPr>
          <w:p w:rsidR="003F743D" w:rsidRDefault="003F743D"/>
        </w:tc>
        <w:tc>
          <w:tcPr>
            <w:tcW w:w="4156" w:type="dxa"/>
            <w:gridSpan w:val="5"/>
            <w:shd w:val="clear" w:color="auto" w:fill="auto"/>
          </w:tcPr>
          <w:p w:rsidR="003F743D" w:rsidRDefault="00B52D00">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(не подлежат утверждению)</w:t>
            </w:r>
          </w:p>
        </w:tc>
        <w:tc>
          <w:tcPr>
            <w:tcW w:w="7880" w:type="dxa"/>
            <w:gridSpan w:val="7"/>
          </w:tcPr>
          <w:p w:rsidR="003F743D" w:rsidRDefault="003F743D"/>
        </w:tc>
      </w:tr>
      <w:tr w:rsidR="003F743D">
        <w:trPr>
          <w:trHeight w:hRule="exact" w:val="430"/>
        </w:trPr>
        <w:tc>
          <w:tcPr>
            <w:tcW w:w="23498" w:type="dxa"/>
            <w:gridSpan w:val="22"/>
          </w:tcPr>
          <w:p w:rsidR="003F743D" w:rsidRDefault="003F743D"/>
        </w:tc>
      </w:tr>
      <w:tr w:rsidR="003F743D">
        <w:trPr>
          <w:trHeight w:hRule="exact" w:val="430"/>
        </w:trPr>
        <w:tc>
          <w:tcPr>
            <w:tcW w:w="15618" w:type="dxa"/>
            <w:gridSpan w:val="15"/>
            <w:shd w:val="clear" w:color="auto" w:fill="auto"/>
            <w:vAlign w:val="center"/>
          </w:tcPr>
          <w:p w:rsidR="003F743D" w:rsidRDefault="00B52D00">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ДОПОЛНИТЕЛЬНЫЕ И ОБОСНОВЫВАЮЩИЕ МАТЕРИАЛЫ</w:t>
            </w:r>
          </w:p>
        </w:tc>
        <w:tc>
          <w:tcPr>
            <w:tcW w:w="7880" w:type="dxa"/>
            <w:gridSpan w:val="7"/>
          </w:tcPr>
          <w:p w:rsidR="003F743D" w:rsidRDefault="003F743D"/>
        </w:tc>
      </w:tr>
      <w:tr w:rsidR="003F743D">
        <w:trPr>
          <w:trHeight w:hRule="exact" w:val="429"/>
        </w:trPr>
        <w:tc>
          <w:tcPr>
            <w:tcW w:w="15618" w:type="dxa"/>
            <w:gridSpan w:val="15"/>
            <w:shd w:val="clear" w:color="auto" w:fill="auto"/>
            <w:vAlign w:val="bottom"/>
          </w:tcPr>
          <w:p w:rsidR="003F743D" w:rsidRDefault="00B52D00">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c>
          <w:tcPr>
            <w:tcW w:w="7880" w:type="dxa"/>
            <w:gridSpan w:val="7"/>
          </w:tcPr>
          <w:p w:rsidR="003F743D" w:rsidRDefault="003F743D"/>
        </w:tc>
      </w:tr>
      <w:tr w:rsidR="003F743D">
        <w:trPr>
          <w:trHeight w:hRule="exact" w:val="717"/>
        </w:trPr>
        <w:tc>
          <w:tcPr>
            <w:tcW w:w="15618" w:type="dxa"/>
            <w:gridSpan w:val="15"/>
            <w:shd w:val="clear" w:color="auto" w:fill="auto"/>
            <w:tcMar>
              <w:top w:w="287" w:type="dxa"/>
            </w:tcMar>
            <w:vAlign w:val="center"/>
          </w:tcPr>
          <w:p w:rsidR="003F743D" w:rsidRDefault="00B52D00">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Развитие первичной медико-санитарной помощи (Республика Коми)</w:t>
            </w:r>
          </w:p>
        </w:tc>
        <w:tc>
          <w:tcPr>
            <w:tcW w:w="7880" w:type="dxa"/>
            <w:gridSpan w:val="7"/>
          </w:tcPr>
          <w:p w:rsidR="003F743D" w:rsidRDefault="003F743D"/>
        </w:tc>
      </w:tr>
      <w:tr w:rsidR="003F743D">
        <w:trPr>
          <w:trHeight w:hRule="exact" w:val="573"/>
        </w:trPr>
        <w:tc>
          <w:tcPr>
            <w:tcW w:w="15618" w:type="dxa"/>
            <w:gridSpan w:val="15"/>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w:t>
            </w:r>
            <w:r>
              <w:rPr>
                <w:rFonts w:ascii="Times New Roman" w:eastAsia="Times New Roman" w:hAnsi="Times New Roman" w:cs="Times New Roman"/>
                <w:color w:val="000000"/>
                <w:spacing w:val="-2"/>
                <w:sz w:val="28"/>
              </w:rPr>
              <w:tab/>
              <w:t>Модель функционирования результатов и достижения показателей регионального проекта</w:t>
            </w:r>
          </w:p>
        </w:tc>
        <w:tc>
          <w:tcPr>
            <w:tcW w:w="7880" w:type="dxa"/>
            <w:gridSpan w:val="7"/>
          </w:tcPr>
          <w:p w:rsidR="003F743D" w:rsidRDefault="003F743D"/>
        </w:tc>
      </w:tr>
      <w:tr w:rsidR="003F743D">
        <w:trPr>
          <w:trHeight w:hRule="exact" w:val="630"/>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3F743D">
            <w:pPr>
              <w:spacing w:line="161" w:lineRule="auto"/>
              <w:rPr>
                <w:rFonts w:ascii="Times New Roman" w:eastAsia="Times New Roman" w:hAnsi="Times New Roman" w:cs="Times New Roman"/>
                <w:color w:val="000000"/>
                <w:spacing w:val="-2"/>
                <w:sz w:val="24"/>
              </w:rPr>
            </w:pPr>
          </w:p>
          <w:p w:rsidR="003F743D" w:rsidRDefault="003F743D">
            <w:pPr>
              <w:spacing w:line="161" w:lineRule="auto"/>
              <w:rPr>
                <w:rFonts w:ascii="Times New Roman" w:eastAsia="Times New Roman" w:hAnsi="Times New Roman" w:cs="Times New Roman"/>
                <w:color w:val="000000"/>
                <w:spacing w:val="-2"/>
                <w:sz w:val="24"/>
              </w:rPr>
            </w:pPr>
          </w:p>
          <w:p w:rsidR="003F743D" w:rsidRDefault="003F743D">
            <w:pPr>
              <w:spacing w:line="230" w:lineRule="auto"/>
              <w:rPr>
                <w:rFonts w:ascii="Times New Roman" w:eastAsia="Times New Roman" w:hAnsi="Times New Roman" w:cs="Times New Roman"/>
                <w:color w:val="000000"/>
                <w:spacing w:val="-2"/>
                <w:sz w:val="24"/>
              </w:rPr>
            </w:pPr>
          </w:p>
          <w:p w:rsidR="003F743D" w:rsidRDefault="003F743D"/>
        </w:tc>
        <w:tc>
          <w:tcPr>
            <w:tcW w:w="7880" w:type="dxa"/>
            <w:gridSpan w:val="7"/>
            <w:tcBorders>
              <w:left w:val="single" w:sz="5" w:space="0" w:color="000000"/>
            </w:tcBorders>
          </w:tcPr>
          <w:p w:rsidR="003F743D" w:rsidRDefault="003F743D"/>
        </w:tc>
      </w:tr>
      <w:tr w:rsidR="003F743D">
        <w:trPr>
          <w:trHeight w:hRule="exact" w:val="2866"/>
        </w:trPr>
        <w:tc>
          <w:tcPr>
            <w:tcW w:w="15618" w:type="dxa"/>
            <w:gridSpan w:val="15"/>
            <w:tcBorders>
              <w:top w:val="single" w:sz="5" w:space="0" w:color="000000"/>
            </w:tcBorders>
          </w:tcPr>
          <w:p w:rsidR="003F743D" w:rsidRDefault="003F743D"/>
        </w:tc>
        <w:tc>
          <w:tcPr>
            <w:tcW w:w="7880" w:type="dxa"/>
            <w:gridSpan w:val="7"/>
          </w:tcPr>
          <w:p w:rsidR="003F743D" w:rsidRDefault="003F743D"/>
        </w:tc>
      </w:tr>
      <w:tr w:rsidR="003F743D">
        <w:trPr>
          <w:trHeight w:hRule="exact" w:val="2120"/>
        </w:trPr>
        <w:tc>
          <w:tcPr>
            <w:tcW w:w="23498" w:type="dxa"/>
            <w:gridSpan w:val="22"/>
          </w:tcPr>
          <w:p w:rsidR="003F743D" w:rsidRDefault="003F743D"/>
        </w:tc>
      </w:tr>
      <w:tr w:rsidR="003F743D">
        <w:trPr>
          <w:trHeight w:hRule="exact" w:val="2107"/>
        </w:trPr>
        <w:tc>
          <w:tcPr>
            <w:tcW w:w="23498" w:type="dxa"/>
            <w:gridSpan w:val="22"/>
          </w:tcPr>
          <w:p w:rsidR="003F743D" w:rsidRDefault="003F743D"/>
        </w:tc>
      </w:tr>
      <w:tr w:rsidR="003F743D">
        <w:trPr>
          <w:trHeight w:hRule="exact" w:val="430"/>
        </w:trPr>
        <w:tc>
          <w:tcPr>
            <w:tcW w:w="22495" w:type="dxa"/>
            <w:gridSpan w:val="20"/>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w:t>
            </w:r>
          </w:p>
        </w:tc>
        <w:tc>
          <w:tcPr>
            <w:tcW w:w="1003" w:type="dxa"/>
            <w:gridSpan w:val="2"/>
          </w:tcPr>
          <w:p w:rsidR="003F743D" w:rsidRDefault="003F743D"/>
        </w:tc>
      </w:tr>
      <w:tr w:rsidR="003F743D">
        <w:trPr>
          <w:trHeight w:hRule="exact" w:val="573"/>
        </w:trPr>
        <w:tc>
          <w:tcPr>
            <w:tcW w:w="23498" w:type="dxa"/>
            <w:gridSpan w:val="22"/>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w:t>
            </w:r>
            <w:r>
              <w:rPr>
                <w:rFonts w:ascii="Times New Roman" w:eastAsia="Times New Roman" w:hAnsi="Times New Roman" w:cs="Times New Roman"/>
                <w:color w:val="000000"/>
                <w:spacing w:val="-2"/>
                <w:sz w:val="28"/>
              </w:rPr>
              <w:tab/>
              <w:t>Оценка обеспеченности целей и целевых показателей регионального проекта</w:t>
            </w:r>
          </w:p>
        </w:tc>
      </w:tr>
      <w:tr w:rsidR="003F743D">
        <w:trPr>
          <w:trHeight w:hRule="exact" w:val="1146"/>
        </w:trPr>
        <w:tc>
          <w:tcPr>
            <w:tcW w:w="22581" w:type="dxa"/>
            <w:gridSpan w:val="21"/>
            <w:tcBorders>
              <w:bottom w:val="single" w:sz="5" w:space="0" w:color="9B9B9B"/>
            </w:tcBorders>
          </w:tcPr>
          <w:p w:rsidR="003F743D" w:rsidRDefault="003F743D"/>
        </w:tc>
        <w:tc>
          <w:tcPr>
            <w:tcW w:w="917" w:type="dxa"/>
          </w:tcPr>
          <w:p w:rsidR="003F743D" w:rsidRDefault="003F743D"/>
        </w:tc>
      </w:tr>
      <w:tr w:rsidR="003F743D">
        <w:trPr>
          <w:trHeight w:hRule="exact" w:val="2865"/>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Наименование результата регионального проекта</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Объем бюджетных ассигнований </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лиц (пациентов), дополнительно эвакуированных с использованием санитарной авиации (ежегодно, человек) не менее",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посещений при выездах мобильных медицинских бригад",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лиц, госпитализированных по экстренным показаниям в течение первых суток от общего числа больных, к которым совершены вылеты",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граждан, прошедших профилактические осмотры",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"Общая смертность населения на 1000 населения",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записей к врачу, совершенных гражданами без очного обращения в регистратуру медицинской организации",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Сводный рейтинг (баллов)</w:t>
            </w:r>
          </w:p>
        </w:tc>
        <w:tc>
          <w:tcPr>
            <w:tcW w:w="917" w:type="dxa"/>
            <w:tcBorders>
              <w:left w:val="single" w:sz="5" w:space="0" w:color="9B9B9B"/>
            </w:tcBorders>
          </w:tcPr>
          <w:p w:rsidR="003F743D" w:rsidRDefault="003F743D"/>
        </w:tc>
      </w:tr>
      <w:tr w:rsidR="003F743D">
        <w:trPr>
          <w:trHeight w:hRule="exact" w:val="2293"/>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3"/>
        </w:trPr>
        <w:tc>
          <w:tcPr>
            <w:tcW w:w="3553" w:type="dxa"/>
            <w:gridSpan w:val="3"/>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lastRenderedPageBreak/>
              <w:t xml:space="preserve">1.Выполнено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2465"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788 000,00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95,00</w:t>
            </w:r>
          </w:p>
        </w:tc>
        <w:tc>
          <w:tcPr>
            <w:tcW w:w="14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10,00</w:t>
            </w:r>
          </w:p>
        </w:tc>
        <w:tc>
          <w:tcPr>
            <w:tcW w:w="1390"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5,00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110,00</w:t>
            </w:r>
          </w:p>
        </w:tc>
        <w:tc>
          <w:tcPr>
            <w:tcW w:w="917" w:type="dxa"/>
            <w:tcBorders>
              <w:left w:val="single" w:sz="5" w:space="0" w:color="9B9B9B"/>
            </w:tcBorders>
          </w:tcPr>
          <w:p w:rsidR="003F743D" w:rsidRDefault="003F743D"/>
        </w:tc>
      </w:tr>
      <w:tr w:rsidR="003F743D">
        <w:trPr>
          <w:trHeight w:hRule="exact" w:val="1719"/>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2.В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95,00</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3,00</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98,00</w:t>
            </w:r>
          </w:p>
        </w:tc>
        <w:tc>
          <w:tcPr>
            <w:tcW w:w="917" w:type="dxa"/>
            <w:tcBorders>
              <w:left w:val="single" w:sz="5" w:space="0" w:color="9B9B9B"/>
            </w:tcBorders>
          </w:tcPr>
          <w:p w:rsidR="003F743D" w:rsidRDefault="003F743D"/>
        </w:tc>
      </w:tr>
      <w:tr w:rsidR="003F743D">
        <w:trPr>
          <w:trHeight w:hRule="exact" w:val="1720"/>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429"/>
        </w:trPr>
        <w:tc>
          <w:tcPr>
            <w:tcW w:w="22495" w:type="dxa"/>
            <w:gridSpan w:val="20"/>
            <w:tcBorders>
              <w:top w:val="single" w:sz="5" w:space="0" w:color="9B9B9B"/>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86" w:type="dxa"/>
            <w:tcBorders>
              <w:top w:val="single" w:sz="5" w:space="0" w:color="9B9B9B"/>
            </w:tcBorders>
          </w:tcPr>
          <w:p w:rsidR="003F743D" w:rsidRDefault="003F743D"/>
        </w:tc>
        <w:tc>
          <w:tcPr>
            <w:tcW w:w="917" w:type="dxa"/>
          </w:tcPr>
          <w:p w:rsidR="003F743D" w:rsidRDefault="003F743D"/>
        </w:tc>
      </w:tr>
      <w:tr w:rsidR="003F743D">
        <w:trPr>
          <w:trHeight w:hRule="exact" w:val="1720"/>
        </w:trPr>
        <w:tc>
          <w:tcPr>
            <w:tcW w:w="22581" w:type="dxa"/>
            <w:gridSpan w:val="21"/>
            <w:tcBorders>
              <w:bottom w:val="single" w:sz="5" w:space="0" w:color="9B9B9B"/>
            </w:tcBorders>
          </w:tcPr>
          <w:p w:rsidR="003F743D" w:rsidRDefault="003F743D"/>
        </w:tc>
        <w:tc>
          <w:tcPr>
            <w:tcW w:w="917" w:type="dxa"/>
          </w:tcPr>
          <w:p w:rsidR="003F743D" w:rsidRDefault="003F743D"/>
        </w:tc>
      </w:tr>
      <w:tr w:rsidR="003F743D">
        <w:trPr>
          <w:trHeight w:hRule="exact" w:val="2865"/>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Наименование результата регионального проекта</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Объем бюджетных ассигнований </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лиц (пациентов), дополнительно эвакуированных с использованием санитарной авиации (ежегодно, человек) не менее",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w:t>
            </w:r>
            <w:r>
              <w:rPr>
                <w:rFonts w:ascii="Times New Roman" w:eastAsia="Times New Roman" w:hAnsi="Times New Roman" w:cs="Times New Roman"/>
                <w:color w:val="000000"/>
                <w:spacing w:val="-2"/>
                <w:sz w:val="16"/>
              </w:rPr>
              <w:lastRenderedPageBreak/>
              <w:t xml:space="preserve">страхового представителя, телефон, терминал для связи со страховым представителем)",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lastRenderedPageBreak/>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посещений при выездах мобильных медицинских бригад",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лиц, госпитализированных по экстренным показаниям в течение первых суток от общего числа больных, к которым совершены вылеты",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граждан, прошедших профилактические осмотры",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"Общая смертность населения на 1000 населения",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записей к врачу, совершенных гражданами без очного обращения в регистратуру медицинской организации",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Сводный рейтинг (баллов)</w:t>
            </w:r>
          </w:p>
        </w:tc>
        <w:tc>
          <w:tcPr>
            <w:tcW w:w="917" w:type="dxa"/>
            <w:tcBorders>
              <w:left w:val="single" w:sz="5" w:space="0" w:color="9B9B9B"/>
            </w:tcBorders>
          </w:tcPr>
          <w:p w:rsidR="003F743D" w:rsidRDefault="003F743D"/>
        </w:tc>
      </w:tr>
      <w:tr w:rsidR="003F743D">
        <w:trPr>
          <w:trHeight w:hRule="exact" w:val="2293"/>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866"/>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3.Территориальным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80,00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80,00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160,00</w:t>
            </w:r>
          </w:p>
        </w:tc>
        <w:tc>
          <w:tcPr>
            <w:tcW w:w="917" w:type="dxa"/>
            <w:tcBorders>
              <w:left w:val="single" w:sz="5" w:space="0" w:color="9B9B9B"/>
            </w:tcBorders>
          </w:tcPr>
          <w:p w:rsidR="003F743D" w:rsidRDefault="003F743D"/>
        </w:tc>
      </w:tr>
      <w:tr w:rsidR="003F743D">
        <w:trPr>
          <w:trHeight w:hRule="exact" w:val="1590"/>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576"/>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56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430"/>
        </w:trPr>
        <w:tc>
          <w:tcPr>
            <w:tcW w:w="22495" w:type="dxa"/>
            <w:gridSpan w:val="20"/>
            <w:tcBorders>
              <w:top w:val="single" w:sz="5" w:space="0" w:color="9B9B9B"/>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86" w:type="dxa"/>
            <w:tcBorders>
              <w:top w:val="single" w:sz="5" w:space="0" w:color="9B9B9B"/>
            </w:tcBorders>
          </w:tcPr>
          <w:p w:rsidR="003F743D" w:rsidRDefault="003F743D"/>
        </w:tc>
        <w:tc>
          <w:tcPr>
            <w:tcW w:w="917" w:type="dxa"/>
          </w:tcPr>
          <w:p w:rsidR="003F743D" w:rsidRDefault="003F743D"/>
        </w:tc>
      </w:tr>
      <w:tr w:rsidR="003F743D">
        <w:trPr>
          <w:trHeight w:hRule="exact" w:val="1719"/>
        </w:trPr>
        <w:tc>
          <w:tcPr>
            <w:tcW w:w="22581" w:type="dxa"/>
            <w:gridSpan w:val="21"/>
            <w:tcBorders>
              <w:bottom w:val="single" w:sz="5" w:space="0" w:color="9B9B9B"/>
            </w:tcBorders>
          </w:tcPr>
          <w:p w:rsidR="003F743D" w:rsidRDefault="003F743D"/>
        </w:tc>
        <w:tc>
          <w:tcPr>
            <w:tcW w:w="917" w:type="dxa"/>
          </w:tcPr>
          <w:p w:rsidR="003F743D" w:rsidRDefault="003F743D"/>
        </w:tc>
      </w:tr>
      <w:tr w:rsidR="003F743D">
        <w:trPr>
          <w:trHeight w:hRule="exact" w:val="2866"/>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Наименование результата регионального проекта</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Объем бюджетных ассигнований </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лиц (пациентов), дополнительно эвакуированных с использованием санитарной авиации (ежегодно, человек) не менее",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посещений при выездах мобильных медицинских бригад",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лиц, госпитализированных по экстренным показаниям в течение первых суток от общего числа больных, к которым совершены вылеты",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граждан, прошедших профилактические осмотры",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"Общая смертность населения на 1000 населения",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записей к врачу, совершенных гражданами без очного обращения в регистратуру медицинской организации",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Сводный рейтинг (баллов)</w:t>
            </w:r>
          </w:p>
        </w:tc>
        <w:tc>
          <w:tcPr>
            <w:tcW w:w="917" w:type="dxa"/>
            <w:tcBorders>
              <w:left w:val="single" w:sz="5" w:space="0" w:color="9B9B9B"/>
            </w:tcBorders>
          </w:tcPr>
          <w:p w:rsidR="003F743D" w:rsidRDefault="003F743D"/>
        </w:tc>
      </w:tr>
      <w:tr w:rsidR="003F743D">
        <w:trPr>
          <w:trHeight w:hRule="exact" w:val="2293"/>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576"/>
        </w:trPr>
        <w:tc>
          <w:tcPr>
            <w:tcW w:w="3553" w:type="dxa"/>
            <w:gridSpan w:val="3"/>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4.Функционируют более 500 мобильных медицинских комплексов, приобретенных в 2020 году</w:t>
            </w:r>
          </w:p>
        </w:tc>
        <w:tc>
          <w:tcPr>
            <w:tcW w:w="2465"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75,00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3,00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78,00</w:t>
            </w:r>
          </w:p>
        </w:tc>
        <w:tc>
          <w:tcPr>
            <w:tcW w:w="917" w:type="dxa"/>
            <w:tcBorders>
              <w:left w:val="single" w:sz="5" w:space="0" w:color="9B9B9B"/>
            </w:tcBorders>
          </w:tcPr>
          <w:p w:rsidR="003F743D" w:rsidRDefault="003F743D"/>
        </w:tc>
      </w:tr>
      <w:tr w:rsidR="003F743D">
        <w:trPr>
          <w:trHeight w:hRule="exact" w:val="1719"/>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5.Построено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10,00</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45,00</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55,00</w:t>
            </w:r>
          </w:p>
        </w:tc>
        <w:tc>
          <w:tcPr>
            <w:tcW w:w="917" w:type="dxa"/>
            <w:tcBorders>
              <w:left w:val="single" w:sz="5" w:space="0" w:color="9B9B9B"/>
            </w:tcBorders>
          </w:tcPr>
          <w:p w:rsidR="003F743D" w:rsidRDefault="003F743D"/>
        </w:tc>
      </w:tr>
      <w:tr w:rsidR="003F743D">
        <w:trPr>
          <w:trHeight w:hRule="exact" w:val="1720"/>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430"/>
        </w:trPr>
        <w:tc>
          <w:tcPr>
            <w:tcW w:w="22495" w:type="dxa"/>
            <w:gridSpan w:val="20"/>
            <w:tcBorders>
              <w:top w:val="single" w:sz="5" w:space="0" w:color="9B9B9B"/>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86" w:type="dxa"/>
            <w:tcBorders>
              <w:top w:val="single" w:sz="5" w:space="0" w:color="9B9B9B"/>
            </w:tcBorders>
          </w:tcPr>
          <w:p w:rsidR="003F743D" w:rsidRDefault="003F743D"/>
        </w:tc>
        <w:tc>
          <w:tcPr>
            <w:tcW w:w="917" w:type="dxa"/>
          </w:tcPr>
          <w:p w:rsidR="003F743D" w:rsidRDefault="003F743D"/>
        </w:tc>
      </w:tr>
      <w:tr w:rsidR="003F743D">
        <w:trPr>
          <w:trHeight w:hRule="exact" w:val="1719"/>
        </w:trPr>
        <w:tc>
          <w:tcPr>
            <w:tcW w:w="22581" w:type="dxa"/>
            <w:gridSpan w:val="21"/>
            <w:tcBorders>
              <w:bottom w:val="single" w:sz="5" w:space="0" w:color="9B9B9B"/>
            </w:tcBorders>
          </w:tcPr>
          <w:p w:rsidR="003F743D" w:rsidRDefault="003F743D"/>
        </w:tc>
        <w:tc>
          <w:tcPr>
            <w:tcW w:w="917" w:type="dxa"/>
          </w:tcPr>
          <w:p w:rsidR="003F743D" w:rsidRDefault="003F743D"/>
        </w:tc>
      </w:tr>
      <w:tr w:rsidR="003F743D">
        <w:trPr>
          <w:trHeight w:hRule="exact" w:val="2866"/>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lastRenderedPageBreak/>
              <w:t>Наименование результата регионального проекта</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Объем бюджетных ассигнований </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лиц (пациентов), дополнительно эвакуированных с использованием санитарной авиации (ежегодно, человек) не менее",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посещений при выездах мобильных медицинских бригад",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лиц, госпитализированных по экстренным показаниям в течение первых суток от общего числа больных, к которым совершены вылеты",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граждан, прошедших профилактические осмотры",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"Общая смертность населения на 1000 населения",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записей к врачу, совершенных гражданами без очного обращения в регистратуру медицинской организации",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Сводный рейтинг (баллов)</w:t>
            </w:r>
          </w:p>
        </w:tc>
        <w:tc>
          <w:tcPr>
            <w:tcW w:w="917" w:type="dxa"/>
            <w:tcBorders>
              <w:left w:val="single" w:sz="5" w:space="0" w:color="9B9B9B"/>
            </w:tcBorders>
          </w:tcPr>
          <w:p w:rsidR="003F743D" w:rsidRDefault="003F743D"/>
        </w:tc>
      </w:tr>
      <w:tr w:rsidR="003F743D">
        <w:trPr>
          <w:trHeight w:hRule="exact" w:val="229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3"/>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579"/>
        </w:trPr>
        <w:tc>
          <w:tcPr>
            <w:tcW w:w="3553" w:type="dxa"/>
            <w:gridSpan w:val="3"/>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6.Обеспечен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2465"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30,00</w:t>
            </w:r>
          </w:p>
        </w:tc>
        <w:tc>
          <w:tcPr>
            <w:tcW w:w="13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40,00</w:t>
            </w:r>
          </w:p>
        </w:tc>
        <w:tc>
          <w:tcPr>
            <w:tcW w:w="917" w:type="dxa"/>
            <w:tcBorders>
              <w:left w:val="single" w:sz="5" w:space="0" w:color="9B9B9B"/>
            </w:tcBorders>
          </w:tcPr>
          <w:p w:rsidR="003F743D" w:rsidRDefault="003F743D"/>
        </w:tc>
      </w:tr>
      <w:tr w:rsidR="003F743D">
        <w:trPr>
          <w:trHeight w:hRule="exact" w:val="2579"/>
        </w:trPr>
        <w:tc>
          <w:tcPr>
            <w:tcW w:w="3553" w:type="dxa"/>
            <w:gridSpan w:val="3"/>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lastRenderedPageBreak/>
              <w:t xml:space="preserve">7.Функционируют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tc>
        <w:tc>
          <w:tcPr>
            <w:tcW w:w="2465"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 </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90"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2,00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5,00</w:t>
            </w:r>
          </w:p>
        </w:tc>
        <w:tc>
          <w:tcPr>
            <w:tcW w:w="1476" w:type="dxa"/>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7,00</w:t>
            </w:r>
          </w:p>
        </w:tc>
        <w:tc>
          <w:tcPr>
            <w:tcW w:w="917" w:type="dxa"/>
            <w:tcBorders>
              <w:left w:val="single" w:sz="5" w:space="0" w:color="9B9B9B"/>
            </w:tcBorders>
          </w:tcPr>
          <w:p w:rsidR="003F743D" w:rsidRDefault="003F743D"/>
        </w:tc>
      </w:tr>
      <w:tr w:rsidR="003F743D">
        <w:trPr>
          <w:trHeight w:hRule="exact" w:val="429"/>
        </w:trPr>
        <w:tc>
          <w:tcPr>
            <w:tcW w:w="22495" w:type="dxa"/>
            <w:gridSpan w:val="20"/>
            <w:tcBorders>
              <w:top w:val="single" w:sz="5" w:space="0" w:color="9B9B9B"/>
            </w:tcBorders>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86" w:type="dxa"/>
            <w:tcBorders>
              <w:top w:val="single" w:sz="5" w:space="0" w:color="9B9B9B"/>
            </w:tcBorders>
          </w:tcPr>
          <w:p w:rsidR="003F743D" w:rsidRDefault="003F743D"/>
        </w:tc>
        <w:tc>
          <w:tcPr>
            <w:tcW w:w="917" w:type="dxa"/>
          </w:tcPr>
          <w:p w:rsidR="003F743D" w:rsidRDefault="003F743D"/>
        </w:tc>
      </w:tr>
      <w:tr w:rsidR="003F743D">
        <w:trPr>
          <w:trHeight w:hRule="exact" w:val="1720"/>
        </w:trPr>
        <w:tc>
          <w:tcPr>
            <w:tcW w:w="22581" w:type="dxa"/>
            <w:gridSpan w:val="21"/>
            <w:tcBorders>
              <w:bottom w:val="single" w:sz="5" w:space="0" w:color="9B9B9B"/>
            </w:tcBorders>
          </w:tcPr>
          <w:p w:rsidR="003F743D" w:rsidRDefault="003F743D"/>
        </w:tc>
        <w:tc>
          <w:tcPr>
            <w:tcW w:w="917" w:type="dxa"/>
          </w:tcPr>
          <w:p w:rsidR="003F743D" w:rsidRDefault="003F743D"/>
        </w:tc>
      </w:tr>
      <w:tr w:rsidR="003F743D">
        <w:trPr>
          <w:trHeight w:hRule="exact" w:val="2865"/>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Наименование результата регионального проекта</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Объем бюджетных ассигнований </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лиц (пациентов), дополнительно эвакуированных с использованием санитарной авиации (ежегодно, человек) не менее",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"Количество посещений при выездах мобильных медицинских бригад",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лиц, госпитализированных по экстренным показаниям в течение первых суток от общего числа больных, к которым совершены вылеты",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"Число граждан, прошедших профилактические осмотры",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"Общая смертность населения на 1000 населения",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 xml:space="preserve">"Доля записей к врачу, совершенных гражданами без очного обращения в регистратуру медицинской организации", </w:t>
            </w:r>
          </w:p>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Влияние на достижение (процентов)</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Сводный рейтинг (баллов)</w:t>
            </w:r>
          </w:p>
        </w:tc>
        <w:tc>
          <w:tcPr>
            <w:tcW w:w="917" w:type="dxa"/>
            <w:tcBorders>
              <w:left w:val="single" w:sz="5" w:space="0" w:color="9B9B9B"/>
            </w:tcBorders>
          </w:tcPr>
          <w:p w:rsidR="003F743D" w:rsidRDefault="003F743D"/>
        </w:tc>
      </w:tr>
      <w:tr w:rsidR="003F743D">
        <w:trPr>
          <w:trHeight w:hRule="exact" w:val="2293"/>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2292"/>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576"/>
        </w:trPr>
        <w:tc>
          <w:tcPr>
            <w:tcW w:w="3553" w:type="dxa"/>
            <w:gridSpan w:val="3"/>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8.В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2465"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1,00</w:t>
            </w:r>
          </w:p>
        </w:tc>
        <w:tc>
          <w:tcPr>
            <w:tcW w:w="1490"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90"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0,00</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1,00</w:t>
            </w:r>
          </w:p>
        </w:tc>
        <w:tc>
          <w:tcPr>
            <w:tcW w:w="917" w:type="dxa"/>
            <w:tcBorders>
              <w:left w:val="single" w:sz="5" w:space="0" w:color="9B9B9B"/>
            </w:tcBorders>
          </w:tcPr>
          <w:p w:rsidR="003F743D" w:rsidRDefault="003F743D"/>
        </w:tc>
      </w:tr>
      <w:tr w:rsidR="003F743D">
        <w:trPr>
          <w:trHeight w:hRule="exact" w:val="1577"/>
        </w:trPr>
        <w:tc>
          <w:tcPr>
            <w:tcW w:w="3553" w:type="dxa"/>
            <w:gridSpan w:val="3"/>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2465"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90"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90"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289"/>
        </w:trPr>
        <w:tc>
          <w:tcPr>
            <w:tcW w:w="3553" w:type="dxa"/>
            <w:gridSpan w:val="3"/>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
              <w:spacing w:line="230" w:lineRule="auto"/>
            </w:pPr>
            <w:r>
              <w:t>9.ИТОГО обеспеченность основных и дополнительных показателей регионального проекта</w:t>
            </w:r>
          </w:p>
        </w:tc>
        <w:tc>
          <w:tcPr>
            <w:tcW w:w="2465" w:type="dxa"/>
            <w:gridSpan w:val="2"/>
            <w:tcBorders>
              <w:top w:val="single" w:sz="5" w:space="0" w:color="9B9B9B"/>
              <w:left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788 000,00</w:t>
            </w:r>
          </w:p>
        </w:tc>
        <w:tc>
          <w:tcPr>
            <w:tcW w:w="1476" w:type="dxa"/>
            <w:gridSpan w:val="2"/>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105,00</w:t>
            </w:r>
          </w:p>
        </w:tc>
        <w:tc>
          <w:tcPr>
            <w:tcW w:w="1475" w:type="dxa"/>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96,00</w:t>
            </w:r>
          </w:p>
        </w:tc>
        <w:tc>
          <w:tcPr>
            <w:tcW w:w="1490" w:type="dxa"/>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80,00</w:t>
            </w:r>
          </w:p>
        </w:tc>
        <w:tc>
          <w:tcPr>
            <w:tcW w:w="1476" w:type="dxa"/>
            <w:gridSpan w:val="2"/>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80,00</w:t>
            </w:r>
          </w:p>
        </w:tc>
        <w:tc>
          <w:tcPr>
            <w:tcW w:w="1476" w:type="dxa"/>
            <w:gridSpan w:val="2"/>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77,00</w:t>
            </w:r>
          </w:p>
        </w:tc>
        <w:tc>
          <w:tcPr>
            <w:tcW w:w="1476" w:type="dxa"/>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55,00</w:t>
            </w:r>
          </w:p>
        </w:tc>
        <w:tc>
          <w:tcPr>
            <w:tcW w:w="1390" w:type="dxa"/>
            <w:gridSpan w:val="2"/>
            <w:tcBorders>
              <w:top w:val="single" w:sz="5" w:space="0" w:color="9B9B9B"/>
              <w:left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30,00</w:t>
            </w:r>
          </w:p>
        </w:tc>
        <w:tc>
          <w:tcPr>
            <w:tcW w:w="137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10,00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13,00</w:t>
            </w:r>
          </w:p>
        </w:tc>
        <w:tc>
          <w:tcPr>
            <w:tcW w:w="1476"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3F743D" w:rsidRDefault="00B52D00">
            <w:pPr>
              <w:pStyle w:val="10"/>
              <w:spacing w:line="230" w:lineRule="auto"/>
              <w:jc w:val="center"/>
            </w:pPr>
            <w:r>
              <w:t>3,00</w:t>
            </w:r>
          </w:p>
        </w:tc>
        <w:tc>
          <w:tcPr>
            <w:tcW w:w="1977"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B52D00">
            <w:pPr>
              <w:spacing w:line="230"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549,00</w:t>
            </w:r>
          </w:p>
        </w:tc>
        <w:tc>
          <w:tcPr>
            <w:tcW w:w="917" w:type="dxa"/>
            <w:tcBorders>
              <w:left w:val="single" w:sz="5" w:space="0" w:color="9B9B9B"/>
            </w:tcBorders>
          </w:tcPr>
          <w:p w:rsidR="003F743D" w:rsidRDefault="003F743D"/>
        </w:tc>
      </w:tr>
      <w:tr w:rsidR="003F743D">
        <w:trPr>
          <w:trHeight w:hRule="exact" w:val="287"/>
        </w:trPr>
        <w:tc>
          <w:tcPr>
            <w:tcW w:w="15618" w:type="dxa"/>
            <w:gridSpan w:val="15"/>
            <w:vMerge w:val="restart"/>
            <w:shd w:val="clear" w:color="auto" w:fill="FFFFFF"/>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659" w:type="dxa"/>
            <w:tcBorders>
              <w:bottom w:val="single" w:sz="5" w:space="0" w:color="9B9B9B"/>
              <w:right w:val="single" w:sz="5" w:space="0" w:color="9B9B9B"/>
            </w:tcBorders>
            <w:shd w:val="clear" w:color="auto" w:fill="FFFFFF"/>
            <w:tcMar>
              <w:left w:w="72" w:type="dxa"/>
              <w:right w:w="72" w:type="dxa"/>
            </w:tcMar>
            <w:vAlign w:val="center"/>
          </w:tcPr>
          <w:p w:rsidR="003F743D" w:rsidRDefault="003F743D">
            <w:pPr>
              <w:pStyle w:val="10"/>
              <w:spacing w:line="230" w:lineRule="auto"/>
              <w:jc w:val="center"/>
            </w:pPr>
          </w:p>
        </w:tc>
        <w:tc>
          <w:tcPr>
            <w:tcW w:w="137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476"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1977"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3F743D" w:rsidRDefault="003F743D"/>
        </w:tc>
        <w:tc>
          <w:tcPr>
            <w:tcW w:w="917" w:type="dxa"/>
            <w:tcBorders>
              <w:left w:val="single" w:sz="5" w:space="0" w:color="9B9B9B"/>
            </w:tcBorders>
          </w:tcPr>
          <w:p w:rsidR="003F743D" w:rsidRDefault="003F743D"/>
        </w:tc>
      </w:tr>
      <w:tr w:rsidR="003F743D">
        <w:trPr>
          <w:trHeight w:hRule="exact" w:val="143"/>
        </w:trPr>
        <w:tc>
          <w:tcPr>
            <w:tcW w:w="15618" w:type="dxa"/>
            <w:gridSpan w:val="15"/>
            <w:vMerge/>
            <w:shd w:val="clear" w:color="auto" w:fill="FFFFFF"/>
          </w:tcPr>
          <w:p w:rsidR="003F743D" w:rsidRDefault="003F743D"/>
        </w:tc>
        <w:tc>
          <w:tcPr>
            <w:tcW w:w="6963" w:type="dxa"/>
            <w:gridSpan w:val="6"/>
            <w:tcBorders>
              <w:top w:val="single" w:sz="5" w:space="0" w:color="9B9B9B"/>
            </w:tcBorders>
          </w:tcPr>
          <w:p w:rsidR="003F743D" w:rsidRDefault="003F743D"/>
        </w:tc>
        <w:tc>
          <w:tcPr>
            <w:tcW w:w="917" w:type="dxa"/>
          </w:tcPr>
          <w:p w:rsidR="003F743D" w:rsidRDefault="003F743D"/>
        </w:tc>
      </w:tr>
      <w:tr w:rsidR="003F743D">
        <w:trPr>
          <w:trHeight w:hRule="exact" w:val="430"/>
        </w:trPr>
        <w:tc>
          <w:tcPr>
            <w:tcW w:w="23498" w:type="dxa"/>
            <w:gridSpan w:val="22"/>
          </w:tcPr>
          <w:p w:rsidR="003F743D" w:rsidRDefault="003F743D"/>
        </w:tc>
      </w:tr>
      <w:tr w:rsidR="003F743D">
        <w:trPr>
          <w:trHeight w:hRule="exact" w:val="143"/>
        </w:trPr>
        <w:tc>
          <w:tcPr>
            <w:tcW w:w="860" w:type="dxa"/>
            <w:gridSpan w:val="2"/>
            <w:shd w:val="clear" w:color="auto" w:fill="auto"/>
          </w:tcPr>
          <w:p w:rsidR="003F743D" w:rsidRDefault="00B52D00">
            <w:pPr>
              <w:spacing w:line="230" w:lineRule="auto"/>
              <w:rPr>
                <w:rFonts w:ascii="Arial" w:eastAsia="Arial" w:hAnsi="Arial" w:cs="Arial"/>
                <w:spacing w:val="-2"/>
                <w:sz w:val="16"/>
              </w:rPr>
            </w:pPr>
            <w:r>
              <w:rPr>
                <w:rFonts w:ascii="Arial" w:eastAsia="Arial" w:hAnsi="Arial" w:cs="Arial"/>
                <w:spacing w:val="-2"/>
                <w:sz w:val="16"/>
              </w:rPr>
              <w:t>0</w:t>
            </w:r>
          </w:p>
        </w:tc>
        <w:tc>
          <w:tcPr>
            <w:tcW w:w="14758" w:type="dxa"/>
            <w:gridSpan w:val="13"/>
            <w:shd w:val="clear" w:color="auto" w:fill="auto"/>
            <w:vAlign w:val="center"/>
          </w:tcPr>
          <w:p w:rsidR="003F743D" w:rsidRDefault="003F743D"/>
        </w:tc>
        <w:tc>
          <w:tcPr>
            <w:tcW w:w="7880" w:type="dxa"/>
            <w:gridSpan w:val="7"/>
          </w:tcPr>
          <w:p w:rsidR="003F743D" w:rsidRDefault="003F743D"/>
        </w:tc>
      </w:tr>
      <w:tr w:rsidR="003F743D">
        <w:trPr>
          <w:trHeight w:hRule="exact" w:val="430"/>
        </w:trPr>
        <w:tc>
          <w:tcPr>
            <w:tcW w:w="15618" w:type="dxa"/>
            <w:gridSpan w:val="15"/>
            <w:tcBorders>
              <w:bottom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3. Участники регионального проекта</w:t>
            </w:r>
          </w:p>
          <w:p w:rsidR="003F743D" w:rsidRDefault="003F743D"/>
        </w:tc>
        <w:tc>
          <w:tcPr>
            <w:tcW w:w="7880" w:type="dxa"/>
            <w:gridSpan w:val="7"/>
          </w:tcPr>
          <w:p w:rsidR="003F743D" w:rsidRDefault="003F743D"/>
        </w:tc>
      </w:tr>
      <w:tr w:rsidR="003F743D">
        <w:trPr>
          <w:trHeight w:hRule="exact" w:val="573"/>
        </w:trPr>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Роль в региональном проекте</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Фамилия, инициалы</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Должность</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Непосредственный руководитель</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Занятость в проекте</w:t>
            </w:r>
          </w:p>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(процентов)</w:t>
            </w:r>
          </w:p>
        </w:tc>
        <w:tc>
          <w:tcPr>
            <w:tcW w:w="7880" w:type="dxa"/>
            <w:gridSpan w:val="7"/>
            <w:tcBorders>
              <w:left w:val="single" w:sz="5" w:space="0" w:color="000000"/>
            </w:tcBorders>
          </w:tcPr>
          <w:p w:rsidR="003F743D" w:rsidRDefault="003F743D"/>
        </w:tc>
      </w:tr>
      <w:tr w:rsidR="003F743D">
        <w:trPr>
          <w:trHeight w:hRule="exact" w:val="860"/>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6"/>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lastRenderedPageBreak/>
              <w:t>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p w:rsidR="003F743D" w:rsidRDefault="003F743D"/>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430"/>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более 1550 новых фельдшерских, фельдшерско-акушерских пунктов, врачебных амбулаторий</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дорожного хозяйства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416"/>
        </w:trPr>
        <w:tc>
          <w:tcPr>
            <w:tcW w:w="716" w:type="dxa"/>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3439"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Исакова О. В.</w:t>
            </w:r>
          </w:p>
        </w:tc>
        <w:tc>
          <w:tcPr>
            <w:tcW w:w="3295"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Начальник отдела кадрового обеспечения и </w:t>
            </w:r>
          </w:p>
        </w:tc>
        <w:tc>
          <w:tcPr>
            <w:tcW w:w="2866"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286"/>
        </w:trPr>
        <w:tc>
          <w:tcPr>
            <w:tcW w:w="15618" w:type="dxa"/>
            <w:gridSpan w:val="15"/>
            <w:vMerge w:val="restart"/>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7"/>
            <w:tcBorders>
              <w:left w:val="single" w:sz="5" w:space="0" w:color="000000"/>
            </w:tcBorders>
          </w:tcPr>
          <w:p w:rsidR="003F743D" w:rsidRDefault="003F743D"/>
        </w:tc>
      </w:tr>
      <w:tr w:rsidR="003F743D">
        <w:trPr>
          <w:trHeight w:hRule="exact" w:val="144"/>
        </w:trPr>
        <w:tc>
          <w:tcPr>
            <w:tcW w:w="15618" w:type="dxa"/>
            <w:gridSpan w:val="15"/>
            <w:vMerge/>
            <w:shd w:val="clear" w:color="auto" w:fill="auto"/>
          </w:tcPr>
          <w:p w:rsidR="003F743D" w:rsidRDefault="003F743D"/>
        </w:tc>
        <w:tc>
          <w:tcPr>
            <w:tcW w:w="7880" w:type="dxa"/>
            <w:gridSpan w:val="7"/>
          </w:tcPr>
          <w:p w:rsidR="003F743D" w:rsidRDefault="003F743D"/>
        </w:tc>
      </w:tr>
      <w:tr w:rsidR="003F743D">
        <w:trPr>
          <w:trHeight w:hRule="exact" w:val="429"/>
        </w:trPr>
        <w:tc>
          <w:tcPr>
            <w:tcW w:w="15618" w:type="dxa"/>
            <w:gridSpan w:val="15"/>
            <w:tcBorders>
              <w:bottom w:val="single" w:sz="5" w:space="0" w:color="000000"/>
            </w:tcBorders>
          </w:tcPr>
          <w:p w:rsidR="003F743D" w:rsidRDefault="003F743D"/>
        </w:tc>
        <w:tc>
          <w:tcPr>
            <w:tcW w:w="7880" w:type="dxa"/>
            <w:gridSpan w:val="7"/>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государственной гражданской службы </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880" w:type="dxa"/>
            <w:gridSpan w:val="7"/>
            <w:tcBorders>
              <w:left w:val="single" w:sz="5" w:space="0" w:color="000000"/>
            </w:tcBorders>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717"/>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lastRenderedPageBreak/>
              <w:t>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7"/>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6"/>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358"/>
        </w:trPr>
        <w:tc>
          <w:tcPr>
            <w:tcW w:w="716" w:type="dxa"/>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3439"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Участник регионального </w:t>
            </w:r>
          </w:p>
        </w:tc>
        <w:tc>
          <w:tcPr>
            <w:tcW w:w="3009" w:type="dxa"/>
            <w:gridSpan w:val="2"/>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Акберов М. А. О.</w:t>
            </w:r>
          </w:p>
        </w:tc>
        <w:tc>
          <w:tcPr>
            <w:tcW w:w="3295"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2866"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287"/>
        </w:trPr>
        <w:tc>
          <w:tcPr>
            <w:tcW w:w="15618" w:type="dxa"/>
            <w:gridSpan w:val="15"/>
            <w:vMerge w:val="restart"/>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7880" w:type="dxa"/>
            <w:gridSpan w:val="7"/>
            <w:tcBorders>
              <w:left w:val="single" w:sz="5" w:space="0" w:color="000000"/>
            </w:tcBorders>
          </w:tcPr>
          <w:p w:rsidR="003F743D" w:rsidRDefault="003F743D"/>
        </w:tc>
      </w:tr>
      <w:tr w:rsidR="003F743D">
        <w:trPr>
          <w:trHeight w:hRule="exact" w:val="143"/>
        </w:trPr>
        <w:tc>
          <w:tcPr>
            <w:tcW w:w="15618" w:type="dxa"/>
            <w:gridSpan w:val="15"/>
            <w:vMerge/>
            <w:shd w:val="clear" w:color="auto" w:fill="auto"/>
          </w:tcPr>
          <w:p w:rsidR="003F743D" w:rsidRDefault="003F743D"/>
        </w:tc>
        <w:tc>
          <w:tcPr>
            <w:tcW w:w="7880" w:type="dxa"/>
            <w:gridSpan w:val="7"/>
          </w:tcPr>
          <w:p w:rsidR="003F743D" w:rsidRDefault="003F743D"/>
        </w:tc>
      </w:tr>
      <w:tr w:rsidR="003F743D">
        <w:trPr>
          <w:trHeight w:hRule="exact" w:val="430"/>
        </w:trPr>
        <w:tc>
          <w:tcPr>
            <w:tcW w:w="15618" w:type="dxa"/>
            <w:gridSpan w:val="15"/>
            <w:tcBorders>
              <w:bottom w:val="single" w:sz="5" w:space="0" w:color="000000"/>
            </w:tcBorders>
          </w:tcPr>
          <w:p w:rsidR="003F743D" w:rsidRDefault="003F743D"/>
        </w:tc>
        <w:tc>
          <w:tcPr>
            <w:tcW w:w="7880" w:type="dxa"/>
            <w:gridSpan w:val="7"/>
          </w:tcPr>
          <w:p w:rsidR="003F743D" w:rsidRDefault="003F743D"/>
        </w:tc>
      </w:tr>
      <w:tr w:rsidR="003F743D">
        <w:trPr>
          <w:trHeight w:hRule="exact" w:val="44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880" w:type="dxa"/>
            <w:gridSpan w:val="7"/>
            <w:tcBorders>
              <w:left w:val="single" w:sz="5" w:space="0" w:color="000000"/>
            </w:tcBorders>
          </w:tcPr>
          <w:p w:rsidR="003F743D" w:rsidRDefault="003F743D"/>
        </w:tc>
      </w:tr>
      <w:tr w:rsidR="003F743D">
        <w:trPr>
          <w:trHeight w:hRule="exact" w:val="717"/>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18</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Крикуненко А.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дорожного хозяйства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Князев А. П.</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Иваненко Н. Г.</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716"/>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p w:rsidR="003F743D" w:rsidRDefault="003F743D"/>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дорожного хозяйства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Сурин М.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Главный врач</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716"/>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516"/>
        </w:trPr>
        <w:tc>
          <w:tcPr>
            <w:tcW w:w="716" w:type="dxa"/>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3439"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Исакова О. В.</w:t>
            </w:r>
          </w:p>
        </w:tc>
        <w:tc>
          <w:tcPr>
            <w:tcW w:w="3295"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Начальник отдела кадрового обеспечения и </w:t>
            </w:r>
          </w:p>
        </w:tc>
        <w:tc>
          <w:tcPr>
            <w:tcW w:w="2866"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287"/>
        </w:trPr>
        <w:tc>
          <w:tcPr>
            <w:tcW w:w="15618" w:type="dxa"/>
            <w:gridSpan w:val="15"/>
            <w:vMerge w:val="restart"/>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143"/>
        </w:trPr>
        <w:tc>
          <w:tcPr>
            <w:tcW w:w="15618" w:type="dxa"/>
            <w:gridSpan w:val="15"/>
            <w:vMerge/>
            <w:shd w:val="clear" w:color="auto" w:fill="auto"/>
          </w:tcPr>
          <w:p w:rsidR="003F743D" w:rsidRDefault="003F743D"/>
        </w:tc>
        <w:tc>
          <w:tcPr>
            <w:tcW w:w="7880" w:type="dxa"/>
            <w:gridSpan w:val="7"/>
          </w:tcPr>
          <w:p w:rsidR="003F743D" w:rsidRDefault="003F743D"/>
        </w:tc>
      </w:tr>
      <w:tr w:rsidR="003F743D">
        <w:trPr>
          <w:trHeight w:hRule="exact" w:val="430"/>
        </w:trPr>
        <w:tc>
          <w:tcPr>
            <w:tcW w:w="15618" w:type="dxa"/>
            <w:gridSpan w:val="15"/>
            <w:tcBorders>
              <w:bottom w:val="single" w:sz="5" w:space="0" w:color="000000"/>
            </w:tcBorders>
          </w:tcPr>
          <w:p w:rsidR="003F743D" w:rsidRDefault="003F743D"/>
        </w:tc>
        <w:tc>
          <w:tcPr>
            <w:tcW w:w="7880" w:type="dxa"/>
            <w:gridSpan w:val="7"/>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государственной гражданской службы </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429"/>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Созданы/заменены 19 новых фельдшерско-акушерских пунктов (Республика Коми)</w:t>
            </w:r>
          </w:p>
          <w:p w:rsidR="003F743D" w:rsidRDefault="003F743D"/>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27</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Некрасов А.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строительства и дорожного хозяйства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Буйневич Л. И.</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заведующий службой работы и имуществои и МТБ</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1247"/>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Габова С.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формирования и реализации программы государственных гарантий</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430"/>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Функционируют более 500 мобильных медицинских комплексов, приобретенных в 2020 году</w:t>
            </w:r>
          </w:p>
          <w:p w:rsidR="003F743D" w:rsidRDefault="003F743D"/>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31"/>
        </w:trPr>
        <w:tc>
          <w:tcPr>
            <w:tcW w:w="716" w:type="dxa"/>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3439"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243"/>
        </w:trPr>
        <w:tc>
          <w:tcPr>
            <w:tcW w:w="15618" w:type="dxa"/>
            <w:gridSpan w:val="15"/>
            <w:vMerge w:val="restart"/>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7880" w:type="dxa"/>
            <w:gridSpan w:val="7"/>
            <w:tcBorders>
              <w:left w:val="single" w:sz="5" w:space="0" w:color="000000"/>
            </w:tcBorders>
          </w:tcPr>
          <w:p w:rsidR="003F743D" w:rsidRDefault="003F743D"/>
        </w:tc>
      </w:tr>
      <w:tr w:rsidR="003F743D">
        <w:trPr>
          <w:trHeight w:hRule="exact" w:val="43"/>
        </w:trPr>
        <w:tc>
          <w:tcPr>
            <w:tcW w:w="15618" w:type="dxa"/>
            <w:gridSpan w:val="15"/>
            <w:vMerge/>
            <w:shd w:val="clear" w:color="auto" w:fill="auto"/>
          </w:tcPr>
          <w:p w:rsidR="003F743D" w:rsidRDefault="003F743D"/>
        </w:tc>
        <w:tc>
          <w:tcPr>
            <w:tcW w:w="7880" w:type="dxa"/>
            <w:gridSpan w:val="7"/>
            <w:tcBorders>
              <w:left w:val="single" w:sz="5" w:space="0" w:color="000000"/>
            </w:tcBorders>
          </w:tcPr>
          <w:p w:rsidR="003F743D" w:rsidRDefault="003F743D"/>
        </w:tc>
      </w:tr>
      <w:tr w:rsidR="003F743D">
        <w:trPr>
          <w:trHeight w:hRule="exact" w:val="144"/>
        </w:trPr>
        <w:tc>
          <w:tcPr>
            <w:tcW w:w="15618" w:type="dxa"/>
            <w:gridSpan w:val="15"/>
            <w:vMerge/>
            <w:shd w:val="clear" w:color="auto" w:fill="auto"/>
          </w:tcPr>
          <w:p w:rsidR="003F743D" w:rsidRDefault="003F743D"/>
        </w:tc>
        <w:tc>
          <w:tcPr>
            <w:tcW w:w="7880" w:type="dxa"/>
            <w:gridSpan w:val="7"/>
          </w:tcPr>
          <w:p w:rsidR="003F743D" w:rsidRDefault="003F743D"/>
        </w:tc>
      </w:tr>
      <w:tr w:rsidR="003F743D">
        <w:trPr>
          <w:trHeight w:hRule="exact" w:val="429"/>
        </w:trPr>
        <w:tc>
          <w:tcPr>
            <w:tcW w:w="15618" w:type="dxa"/>
            <w:gridSpan w:val="15"/>
            <w:tcBorders>
              <w:bottom w:val="single" w:sz="5" w:space="0" w:color="000000"/>
            </w:tcBorders>
          </w:tcPr>
          <w:p w:rsidR="003F743D" w:rsidRDefault="003F743D"/>
        </w:tc>
        <w:tc>
          <w:tcPr>
            <w:tcW w:w="7880" w:type="dxa"/>
            <w:gridSpan w:val="7"/>
          </w:tcPr>
          <w:p w:rsidR="003F743D" w:rsidRDefault="003F743D"/>
        </w:tc>
      </w:tr>
      <w:tr w:rsidR="003F743D">
        <w:trPr>
          <w:trHeight w:hRule="exact" w:val="430"/>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Приобретено более 1300 мобильных медицинских комплексов</w:t>
            </w:r>
          </w:p>
          <w:p w:rsidR="003F743D" w:rsidRDefault="003F743D"/>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Бударина Е. К.</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35</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2292"/>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Сажин А.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Республики Коми имущественных и земельных отношений</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Порядин М. Ю.</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38</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Кобелева Н.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rPr>
                <w:rFonts w:ascii="Times New Roman" w:eastAsia="Times New Roman" w:hAnsi="Times New Roman" w:cs="Times New Roman"/>
                <w:color w:val="000000"/>
                <w:spacing w:val="-2"/>
                <w:sz w:val="24"/>
              </w:rPr>
            </w:pP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Борчанинова Е. Л.</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430"/>
        </w:trPr>
        <w:tc>
          <w:tcPr>
            <w:tcW w:w="1561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Созданы региональные системы диспетчеризации скорой медицинской помощи***</w:t>
            </w:r>
          </w:p>
          <w:p w:rsidR="003F743D" w:rsidRDefault="003F743D"/>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Сурин М.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Главный врач</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Иваненко Н. Г.</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Директор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673"/>
        </w:trPr>
        <w:tc>
          <w:tcPr>
            <w:tcW w:w="15618" w:type="dxa"/>
            <w:gridSpan w:val="15"/>
            <w:tcBorders>
              <w:top w:val="single" w:sz="5" w:space="0" w:color="000000"/>
              <w:left w:val="single" w:sz="5" w:space="0" w:color="000000"/>
              <w:right w:val="single" w:sz="5" w:space="0" w:color="000000"/>
            </w:tcBorders>
            <w:shd w:val="clear" w:color="auto" w:fill="auto"/>
            <w:tcMar>
              <w:top w:w="72" w:type="dxa"/>
              <w:left w:w="72" w:type="dxa"/>
              <w:right w:w="72" w:type="dxa"/>
            </w:tcMar>
            <w:vAlign w:val="cente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p w:rsidR="003F743D" w:rsidRDefault="003F743D"/>
        </w:tc>
        <w:tc>
          <w:tcPr>
            <w:tcW w:w="7880" w:type="dxa"/>
            <w:gridSpan w:val="7"/>
            <w:tcBorders>
              <w:left w:val="single" w:sz="5" w:space="0" w:color="000000"/>
            </w:tcBorders>
          </w:tcPr>
          <w:p w:rsidR="003F743D" w:rsidRDefault="003F743D"/>
        </w:tc>
      </w:tr>
      <w:tr w:rsidR="003F743D">
        <w:trPr>
          <w:trHeight w:hRule="exact" w:val="43"/>
        </w:trPr>
        <w:tc>
          <w:tcPr>
            <w:tcW w:w="15618" w:type="dxa"/>
            <w:gridSpan w:val="15"/>
            <w:vMerge w:val="restart"/>
            <w:shd w:val="clear" w:color="auto" w:fill="auto"/>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7880" w:type="dxa"/>
            <w:gridSpan w:val="7"/>
            <w:tcBorders>
              <w:left w:val="single" w:sz="5" w:space="0" w:color="000000"/>
            </w:tcBorders>
          </w:tcPr>
          <w:p w:rsidR="003F743D" w:rsidRDefault="003F743D"/>
        </w:tc>
      </w:tr>
      <w:tr w:rsidR="003F743D">
        <w:trPr>
          <w:trHeight w:hRule="exact" w:val="244"/>
        </w:trPr>
        <w:tc>
          <w:tcPr>
            <w:tcW w:w="15618" w:type="dxa"/>
            <w:gridSpan w:val="15"/>
            <w:vMerge/>
            <w:shd w:val="clear" w:color="auto" w:fill="auto"/>
          </w:tcPr>
          <w:p w:rsidR="003F743D" w:rsidRDefault="003F743D"/>
        </w:tc>
        <w:tc>
          <w:tcPr>
            <w:tcW w:w="7880" w:type="dxa"/>
            <w:gridSpan w:val="7"/>
            <w:tcBorders>
              <w:left w:val="single" w:sz="5" w:space="0" w:color="000000"/>
            </w:tcBorders>
          </w:tcPr>
          <w:p w:rsidR="003F743D" w:rsidRDefault="003F743D"/>
        </w:tc>
      </w:tr>
      <w:tr w:rsidR="003F743D">
        <w:trPr>
          <w:trHeight w:hRule="exact" w:val="143"/>
        </w:trPr>
        <w:tc>
          <w:tcPr>
            <w:tcW w:w="15618" w:type="dxa"/>
            <w:gridSpan w:val="15"/>
            <w:vMerge/>
            <w:shd w:val="clear" w:color="auto" w:fill="auto"/>
          </w:tcPr>
          <w:p w:rsidR="003F743D" w:rsidRDefault="003F743D"/>
        </w:tc>
        <w:tc>
          <w:tcPr>
            <w:tcW w:w="7880" w:type="dxa"/>
            <w:gridSpan w:val="7"/>
          </w:tcPr>
          <w:p w:rsidR="003F743D" w:rsidRDefault="003F743D"/>
        </w:tc>
      </w:tr>
      <w:tr w:rsidR="003F743D">
        <w:trPr>
          <w:trHeight w:hRule="exact" w:val="430"/>
        </w:trPr>
        <w:tc>
          <w:tcPr>
            <w:tcW w:w="15618" w:type="dxa"/>
            <w:gridSpan w:val="15"/>
            <w:tcBorders>
              <w:bottom w:val="single" w:sz="5" w:space="0" w:color="000000"/>
            </w:tcBorders>
          </w:tcPr>
          <w:p w:rsidR="003F743D" w:rsidRDefault="003F743D"/>
        </w:tc>
        <w:tc>
          <w:tcPr>
            <w:tcW w:w="7880" w:type="dxa"/>
            <w:gridSpan w:val="7"/>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Семяшкин И. В.</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7880" w:type="dxa"/>
            <w:gridSpan w:val="7"/>
            <w:tcBorders>
              <w:left w:val="single" w:sz="5" w:space="0" w:color="000000"/>
            </w:tcBorders>
          </w:tcPr>
          <w:p w:rsidR="003F743D" w:rsidRDefault="003F743D"/>
        </w:tc>
      </w:tr>
      <w:tr w:rsidR="003F743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43</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Сурин М.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Главный врач</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44</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Кондратьева И. А.</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организации медицинской помощи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45</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Широкова Е. В.</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разработки и реализации программ и проектов</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Александров Б. А.</w:t>
            </w: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r w:rsidR="003F743D">
        <w:trPr>
          <w:trHeight w:hRule="exact" w:val="2293"/>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343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Суворова О. Г.</w:t>
            </w:r>
          </w:p>
        </w:tc>
        <w:tc>
          <w:tcPr>
            <w:tcW w:w="3295"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3F743D">
            <w:pPr>
              <w:spacing w:line="230" w:lineRule="auto"/>
              <w:jc w:val="center"/>
              <w:rPr>
                <w:rFonts w:ascii="Times New Roman" w:eastAsia="Times New Roman" w:hAnsi="Times New Roman" w:cs="Times New Roman"/>
                <w:color w:val="000000"/>
                <w:spacing w:val="-2"/>
                <w:sz w:val="24"/>
              </w:rPr>
            </w:pPr>
          </w:p>
        </w:tc>
        <w:tc>
          <w:tcPr>
            <w:tcW w:w="229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3F743D" w:rsidRDefault="00B52D00">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7"/>
            <w:tcBorders>
              <w:left w:val="single" w:sz="5" w:space="0" w:color="000000"/>
            </w:tcBorders>
          </w:tcPr>
          <w:p w:rsidR="003F743D" w:rsidRDefault="003F743D"/>
        </w:tc>
      </w:tr>
    </w:tbl>
    <w:p w:rsidR="00B52D00" w:rsidRDefault="00B52D00"/>
    <w:sectPr w:rsidR="00B52D00">
      <w:pgSz w:w="16834" w:h="11909" w:orient="landscape"/>
      <w:pgMar w:top="562" w:right="562" w:bottom="512" w:left="562" w:header="562" w:footer="51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43D"/>
    <w:rsid w:val="00174FB7"/>
    <w:rsid w:val="003F743D"/>
    <w:rsid w:val="00A32818"/>
    <w:rsid w:val="00B52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F4EC4"/>
  <w15:docId w15:val="{4A45B3A6-8167-463F-B26D-5ECFE260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Pr>
      <w:rFonts w:ascii="Times New Roman" w:hAnsi="Times New Roman" w:cs="Times New Roman"/>
      <w:color w:val="000000"/>
      <w:spacing w:val="-2"/>
      <w:sz w:val="17"/>
    </w:rPr>
  </w:style>
  <w:style w:type="paragraph" w:customStyle="1" w:styleId="10">
    <w:name w:val="Стиль1"/>
    <w:basedOn w:val="a"/>
    <w:rPr>
      <w:rFonts w:ascii="Times New Roman" w:hAnsi="Times New Roman" w:cs="Times New Roman"/>
      <w:color w:val="000000"/>
      <w:spacing w:val="-2"/>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23391</Words>
  <Characters>133335</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Report</vt:lpstr>
    </vt:vector>
  </TitlesOfParts>
  <Company>Stimulsoft Reports 2019.3.4 from 5 August 2019</Company>
  <LinksUpToDate>false</LinksUpToDate>
  <CharactersWithSpaces>156414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Абрамова Татьяна Николаевна</dc:creator>
  <cp:keywords/>
  <dc:description/>
  <cp:lastModifiedBy>Абрамова Татьяна Николаевна</cp:lastModifiedBy>
  <cp:revision>4</cp:revision>
  <cp:lastPrinted>2020-10-13T09:44:00Z</cp:lastPrinted>
  <dcterms:created xsi:type="dcterms:W3CDTF">2020-10-07T07:56:00Z</dcterms:created>
  <dcterms:modified xsi:type="dcterms:W3CDTF">2020-10-13T09:44:00Z</dcterms:modified>
</cp:coreProperties>
</file>