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FD2" w:rsidRDefault="00CE5FD2">
      <w:pPr>
        <w:pStyle w:val="ConsPlusTitle"/>
        <w:jc w:val="center"/>
        <w:outlineLvl w:val="0"/>
      </w:pPr>
      <w:r>
        <w:t>МИНИСТЕРСТВО ТРУДА, ЗАНЯТОСТИ И СОЦИАЛЬНОЙ ЗАЩИТЫ</w:t>
      </w:r>
    </w:p>
    <w:p w:rsidR="00CE5FD2" w:rsidRDefault="00CE5FD2">
      <w:pPr>
        <w:pStyle w:val="ConsPlusTitle"/>
        <w:jc w:val="center"/>
      </w:pPr>
      <w:r>
        <w:t>РЕСПУБЛИКИ КОМИ</w:t>
      </w:r>
    </w:p>
    <w:p w:rsidR="00CE5FD2" w:rsidRDefault="00CE5FD2">
      <w:pPr>
        <w:pStyle w:val="ConsPlusTitle"/>
        <w:jc w:val="center"/>
      </w:pPr>
    </w:p>
    <w:p w:rsidR="00CE5FD2" w:rsidRDefault="00CE5FD2">
      <w:pPr>
        <w:pStyle w:val="ConsPlusTitle"/>
        <w:jc w:val="center"/>
      </w:pPr>
      <w:r>
        <w:t>ПРИКАЗ</w:t>
      </w:r>
    </w:p>
    <w:p w:rsidR="00CE5FD2" w:rsidRDefault="00CE5FD2">
      <w:pPr>
        <w:pStyle w:val="ConsPlusTitle"/>
        <w:jc w:val="center"/>
      </w:pPr>
      <w:r>
        <w:t>от 30 октября 2019 г. N 1603</w:t>
      </w:r>
    </w:p>
    <w:p w:rsidR="00CE5FD2" w:rsidRDefault="00CE5FD2">
      <w:pPr>
        <w:pStyle w:val="ConsPlusTitle"/>
        <w:jc w:val="center"/>
      </w:pPr>
    </w:p>
    <w:p w:rsidR="00CE5FD2" w:rsidRDefault="00CE5FD2">
      <w:pPr>
        <w:pStyle w:val="ConsPlusTitle"/>
        <w:jc w:val="center"/>
      </w:pPr>
      <w:r>
        <w:t>О ПРОВЕДЕНИИ РЕСПУБЛИКАНСКОГО КОНКУРСА</w:t>
      </w:r>
    </w:p>
    <w:p w:rsidR="00CE5FD2" w:rsidRDefault="00CE5FD2">
      <w:pPr>
        <w:pStyle w:val="ConsPlusTitle"/>
        <w:jc w:val="center"/>
      </w:pPr>
      <w:r>
        <w:t>ДЕТСКОГО РИСУНКА "ОХРАНА ТРУДА ГЛАЗАМИ ДЕТЕЙ"</w:t>
      </w:r>
    </w:p>
    <w:p w:rsidR="00CE5FD2" w:rsidRDefault="00CE5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CE5FD2">
        <w:tc>
          <w:tcPr>
            <w:tcW w:w="60" w:type="dxa"/>
            <w:tcBorders>
              <w:top w:val="nil"/>
              <w:left w:val="nil"/>
              <w:bottom w:val="nil"/>
              <w:right w:val="nil"/>
            </w:tcBorders>
            <w:shd w:val="clear" w:color="auto" w:fill="CED3F1"/>
            <w:tcMar>
              <w:top w:w="0" w:type="dxa"/>
              <w:left w:w="0" w:type="dxa"/>
              <w:bottom w:w="0" w:type="dxa"/>
              <w:right w:w="0" w:type="dxa"/>
            </w:tcMar>
          </w:tcPr>
          <w:p w:rsidR="00CE5FD2" w:rsidRDefault="00CE5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FD2" w:rsidRDefault="00CE5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FD2" w:rsidRDefault="00CE5FD2">
            <w:pPr>
              <w:pStyle w:val="ConsPlusNormal"/>
              <w:jc w:val="center"/>
            </w:pPr>
            <w:r>
              <w:rPr>
                <w:color w:val="392C69"/>
              </w:rPr>
              <w:t>Список изменяющих документов</w:t>
            </w:r>
          </w:p>
          <w:p w:rsidR="00CE5FD2" w:rsidRDefault="00CE5FD2">
            <w:pPr>
              <w:pStyle w:val="ConsPlusNormal"/>
              <w:jc w:val="center"/>
            </w:pPr>
            <w:r>
              <w:rPr>
                <w:color w:val="392C69"/>
              </w:rPr>
              <w:t>(в ред. Приказов Министерства труда, занятости и социальной защиты</w:t>
            </w:r>
          </w:p>
          <w:p w:rsidR="00CE5FD2" w:rsidRDefault="00CE5FD2">
            <w:pPr>
              <w:pStyle w:val="ConsPlusNormal"/>
              <w:jc w:val="center"/>
            </w:pPr>
            <w:r>
              <w:rPr>
                <w:color w:val="392C69"/>
              </w:rPr>
              <w:t xml:space="preserve">Республики Коми от 20.12.2021 </w:t>
            </w:r>
            <w:hyperlink r:id="rId4">
              <w:r>
                <w:rPr>
                  <w:color w:val="0000FF"/>
                </w:rPr>
                <w:t>N 1566</w:t>
              </w:r>
            </w:hyperlink>
            <w:r>
              <w:rPr>
                <w:color w:val="392C69"/>
              </w:rPr>
              <w:t xml:space="preserve">, от 02.11.2022 </w:t>
            </w:r>
            <w:hyperlink r:id="rId5">
              <w:r>
                <w:rPr>
                  <w:color w:val="0000FF"/>
                </w:rPr>
                <w:t>N 1540</w:t>
              </w:r>
            </w:hyperlink>
            <w:r>
              <w:rPr>
                <w:color w:val="392C69"/>
              </w:rPr>
              <w:t>,</w:t>
            </w:r>
          </w:p>
          <w:p w:rsidR="00CE5FD2" w:rsidRDefault="00CE5FD2" w:rsidP="00551359">
            <w:pPr>
              <w:pStyle w:val="ConsPlusNormal"/>
              <w:jc w:val="center"/>
            </w:pPr>
            <w:r>
              <w:rPr>
                <w:color w:val="392C69"/>
              </w:rPr>
              <w:t xml:space="preserve">от 12.12.2023 </w:t>
            </w:r>
            <w:hyperlink r:id="rId6">
              <w:r>
                <w:rPr>
                  <w:color w:val="0000FF"/>
                </w:rPr>
                <w:t>N 2017</w:t>
              </w:r>
            </w:hyperlink>
            <w:r>
              <w:rPr>
                <w:color w:val="392C69"/>
              </w:rPr>
              <w:t xml:space="preserve">, от 15.01.2024 </w:t>
            </w:r>
            <w:hyperlink r:id="rId7">
              <w:r>
                <w:rPr>
                  <w:color w:val="0000FF"/>
                </w:rPr>
                <w:t>N 41</w:t>
              </w:r>
            </w:hyperlink>
            <w:r w:rsidR="00551359">
              <w:rPr>
                <w:color w:val="392C69"/>
              </w:rPr>
              <w:t xml:space="preserve">, от 13.01.2025 </w:t>
            </w:r>
            <w:hyperlink r:id="rId8">
              <w:r w:rsidR="00551359">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5FD2" w:rsidRDefault="00CE5FD2">
            <w:pPr>
              <w:pStyle w:val="ConsPlusNormal"/>
            </w:pPr>
          </w:p>
        </w:tc>
      </w:tr>
    </w:tbl>
    <w:p w:rsidR="00CE5FD2" w:rsidRDefault="00CE5FD2">
      <w:pPr>
        <w:pStyle w:val="ConsPlusNormal"/>
      </w:pPr>
    </w:p>
    <w:p w:rsidR="00CE5FD2" w:rsidRDefault="00CE5FD2">
      <w:pPr>
        <w:pStyle w:val="ConsPlusNormal"/>
        <w:ind w:firstLine="540"/>
        <w:jc w:val="both"/>
      </w:pPr>
      <w:r>
        <w:t>Для привлечения внимания к вопросам сохранения жизни и здоровья работников в процессе трудовой деятельности, формирования у подрастающего поколения внимательного отношения к вопросам охраны труда приказываю:</w:t>
      </w:r>
    </w:p>
    <w:p w:rsidR="00CE5FD2" w:rsidRDefault="00CE5FD2">
      <w:pPr>
        <w:pStyle w:val="ConsPlusNormal"/>
        <w:spacing w:before="220"/>
        <w:ind w:firstLine="540"/>
        <w:jc w:val="both"/>
      </w:pPr>
      <w:r>
        <w:t xml:space="preserve">1. Утвердить </w:t>
      </w:r>
      <w:hyperlink w:anchor="P36">
        <w:r>
          <w:rPr>
            <w:color w:val="0000FF"/>
          </w:rPr>
          <w:t>Положение</w:t>
        </w:r>
      </w:hyperlink>
      <w:r>
        <w:t xml:space="preserve"> о проведении республиканского конкурса детского рисунка "Охрана труда глазами детей" (приложение N 1).</w:t>
      </w:r>
    </w:p>
    <w:p w:rsidR="00CE5FD2" w:rsidRDefault="00CE5FD2">
      <w:pPr>
        <w:pStyle w:val="ConsPlusNormal"/>
        <w:spacing w:before="220"/>
        <w:ind w:firstLine="540"/>
        <w:jc w:val="both"/>
      </w:pPr>
      <w:r>
        <w:t xml:space="preserve">2. Утвердить </w:t>
      </w:r>
      <w:hyperlink w:anchor="P278">
        <w:r>
          <w:rPr>
            <w:color w:val="0000FF"/>
          </w:rPr>
          <w:t>состав</w:t>
        </w:r>
      </w:hyperlink>
      <w:r>
        <w:t xml:space="preserve"> конкурсной комиссии по подведению итогов республиканского конкурса детского рисунка "Охрана труда глазами детей" (приложение N 2).</w:t>
      </w:r>
    </w:p>
    <w:p w:rsidR="00CE5FD2" w:rsidRDefault="00CE5FD2">
      <w:pPr>
        <w:pStyle w:val="ConsPlusNormal"/>
        <w:spacing w:before="220"/>
        <w:ind w:firstLine="540"/>
        <w:jc w:val="both"/>
      </w:pPr>
      <w:r>
        <w:t>3. Подготовку и организацию проведения конкурса возложить на Управление труда.</w:t>
      </w:r>
    </w:p>
    <w:p w:rsidR="00CE5FD2" w:rsidRDefault="00CE5FD2">
      <w:pPr>
        <w:pStyle w:val="ConsPlusNormal"/>
        <w:jc w:val="both"/>
      </w:pPr>
      <w:r>
        <w:t xml:space="preserve">(в ред. </w:t>
      </w:r>
      <w:hyperlink r:id="rId9">
        <w:r>
          <w:rPr>
            <w:color w:val="0000FF"/>
          </w:rPr>
          <w:t>Приказа</w:t>
        </w:r>
      </w:hyperlink>
      <w:r>
        <w:t xml:space="preserve"> Министерства труда, занятости и социальной защиты Республики Коми от 15.01.2024 N 41)</w:t>
      </w:r>
    </w:p>
    <w:p w:rsidR="00CE5FD2" w:rsidRDefault="00CE5FD2">
      <w:pPr>
        <w:pStyle w:val="ConsPlusNormal"/>
        <w:spacing w:before="220"/>
        <w:ind w:firstLine="540"/>
        <w:jc w:val="both"/>
      </w:pPr>
      <w:r>
        <w:t xml:space="preserve">4. Контроль за исполнением настоящего приказа возложить на заместителя министра труда, занятости и социальной защиты Республики Коми </w:t>
      </w:r>
      <w:proofErr w:type="spellStart"/>
      <w:r>
        <w:t>В.В.Коротина</w:t>
      </w:r>
      <w:proofErr w:type="spellEnd"/>
      <w:r>
        <w:t>.</w:t>
      </w:r>
    </w:p>
    <w:p w:rsidR="00CE5FD2" w:rsidRDefault="00CE5FD2">
      <w:pPr>
        <w:pStyle w:val="ConsPlusNormal"/>
        <w:spacing w:before="220"/>
        <w:ind w:firstLine="540"/>
        <w:jc w:val="both"/>
      </w:pPr>
      <w:r>
        <w:t>5. Приказ вступает в силу со дня его подписания.</w:t>
      </w:r>
    </w:p>
    <w:p w:rsidR="00CE5FD2" w:rsidRDefault="00CE5FD2">
      <w:pPr>
        <w:pStyle w:val="ConsPlusNormal"/>
      </w:pPr>
    </w:p>
    <w:p w:rsidR="00CE5FD2" w:rsidRDefault="00CE5FD2">
      <w:pPr>
        <w:pStyle w:val="ConsPlusNormal"/>
        <w:jc w:val="right"/>
      </w:pPr>
      <w:r>
        <w:t>Министр</w:t>
      </w:r>
    </w:p>
    <w:p w:rsidR="00CE5FD2" w:rsidRDefault="00CE5FD2">
      <w:pPr>
        <w:pStyle w:val="ConsPlusNormal"/>
        <w:jc w:val="right"/>
      </w:pPr>
      <w:r>
        <w:t>И.СЕМЯШКИН</w:t>
      </w:r>
    </w:p>
    <w:p w:rsidR="00CE5FD2" w:rsidRDefault="00CE5FD2">
      <w:pPr>
        <w:pStyle w:val="ConsPlusNormal"/>
      </w:pPr>
    </w:p>
    <w:p w:rsidR="00CE5FD2" w:rsidRDefault="00CE5FD2">
      <w:pPr>
        <w:pStyle w:val="ConsPlusNormal"/>
      </w:pPr>
    </w:p>
    <w:p w:rsidR="00CE5FD2" w:rsidRDefault="00CE5FD2">
      <w:pPr>
        <w:pStyle w:val="ConsPlusNormal"/>
        <w:jc w:val="right"/>
        <w:outlineLvl w:val="0"/>
      </w:pPr>
      <w:r>
        <w:t>Приложение N 1</w:t>
      </w:r>
    </w:p>
    <w:p w:rsidR="00CE5FD2" w:rsidRDefault="00CE5FD2">
      <w:pPr>
        <w:pStyle w:val="ConsPlusNormal"/>
        <w:jc w:val="right"/>
      </w:pPr>
      <w:r>
        <w:t>к Приказу</w:t>
      </w:r>
    </w:p>
    <w:p w:rsidR="00CE5FD2" w:rsidRDefault="00CE5FD2">
      <w:pPr>
        <w:pStyle w:val="ConsPlusNormal"/>
        <w:jc w:val="right"/>
      </w:pPr>
      <w:r>
        <w:t>Министерства труда, занятости</w:t>
      </w:r>
    </w:p>
    <w:p w:rsidR="00CE5FD2" w:rsidRDefault="00CE5FD2">
      <w:pPr>
        <w:pStyle w:val="ConsPlusNormal"/>
        <w:jc w:val="right"/>
      </w:pPr>
      <w:r>
        <w:t>и социальной защиты</w:t>
      </w:r>
    </w:p>
    <w:p w:rsidR="00CE5FD2" w:rsidRDefault="00CE5FD2">
      <w:pPr>
        <w:pStyle w:val="ConsPlusNormal"/>
        <w:jc w:val="right"/>
      </w:pPr>
      <w:r>
        <w:t>Республики Коми</w:t>
      </w:r>
    </w:p>
    <w:p w:rsidR="00CE5FD2" w:rsidRDefault="00CE5FD2">
      <w:pPr>
        <w:pStyle w:val="ConsPlusNormal"/>
        <w:jc w:val="right"/>
      </w:pPr>
      <w:r>
        <w:t>от 30 октября 2019 г. N 1603</w:t>
      </w:r>
    </w:p>
    <w:p w:rsidR="00CE5FD2" w:rsidRDefault="00CE5FD2">
      <w:pPr>
        <w:pStyle w:val="ConsPlusNormal"/>
      </w:pPr>
    </w:p>
    <w:p w:rsidR="00CE5FD2" w:rsidRDefault="00CE5FD2">
      <w:pPr>
        <w:pStyle w:val="ConsPlusTitle"/>
        <w:jc w:val="center"/>
      </w:pPr>
      <w:bookmarkStart w:id="0" w:name="P36"/>
      <w:bookmarkEnd w:id="0"/>
      <w:r>
        <w:t>ПОЛОЖЕНИЕ</w:t>
      </w:r>
    </w:p>
    <w:p w:rsidR="00CE5FD2" w:rsidRDefault="00CE5FD2">
      <w:pPr>
        <w:pStyle w:val="ConsPlusTitle"/>
        <w:jc w:val="center"/>
      </w:pPr>
      <w:r>
        <w:t>О РЕСПУБЛИКАНСКОМ КОНКУРСЕ ДЕТСКОГО РИСУНКА</w:t>
      </w:r>
    </w:p>
    <w:p w:rsidR="00CE5FD2" w:rsidRDefault="00CE5FD2">
      <w:pPr>
        <w:pStyle w:val="ConsPlusTitle"/>
        <w:jc w:val="center"/>
      </w:pPr>
      <w:r>
        <w:t>"ОХРАНА ТРУДА ГЛАЗАМИ ДЕТЕЙ"</w:t>
      </w:r>
    </w:p>
    <w:p w:rsidR="00CE5FD2" w:rsidRDefault="00CE5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CE5FD2">
        <w:tc>
          <w:tcPr>
            <w:tcW w:w="60" w:type="dxa"/>
            <w:tcBorders>
              <w:top w:val="nil"/>
              <w:left w:val="nil"/>
              <w:bottom w:val="nil"/>
              <w:right w:val="nil"/>
            </w:tcBorders>
            <w:shd w:val="clear" w:color="auto" w:fill="CED3F1"/>
            <w:tcMar>
              <w:top w:w="0" w:type="dxa"/>
              <w:left w:w="0" w:type="dxa"/>
              <w:bottom w:w="0" w:type="dxa"/>
              <w:right w:w="0" w:type="dxa"/>
            </w:tcMar>
          </w:tcPr>
          <w:p w:rsidR="00CE5FD2" w:rsidRDefault="00CE5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FD2" w:rsidRDefault="00CE5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FD2" w:rsidRDefault="00CE5FD2">
            <w:pPr>
              <w:pStyle w:val="ConsPlusNormal"/>
              <w:jc w:val="center"/>
            </w:pPr>
            <w:r>
              <w:rPr>
                <w:color w:val="392C69"/>
              </w:rPr>
              <w:t>Список изменяющих документов</w:t>
            </w:r>
          </w:p>
          <w:p w:rsidR="00CE5FD2" w:rsidRDefault="00CE5FD2">
            <w:pPr>
              <w:pStyle w:val="ConsPlusNormal"/>
              <w:jc w:val="center"/>
            </w:pPr>
            <w:r>
              <w:rPr>
                <w:color w:val="392C69"/>
              </w:rPr>
              <w:t>(в ред. Приказов Министерства труда, занятости и социальной защиты</w:t>
            </w:r>
          </w:p>
          <w:p w:rsidR="00CE5FD2" w:rsidRDefault="00CE5FD2">
            <w:pPr>
              <w:pStyle w:val="ConsPlusNormal"/>
              <w:jc w:val="center"/>
            </w:pPr>
            <w:r>
              <w:rPr>
                <w:color w:val="392C69"/>
              </w:rPr>
              <w:t xml:space="preserve">Республики Коми от 20.12.2021 </w:t>
            </w:r>
            <w:hyperlink r:id="rId10">
              <w:r>
                <w:rPr>
                  <w:color w:val="0000FF"/>
                </w:rPr>
                <w:t>N 1566</w:t>
              </w:r>
            </w:hyperlink>
            <w:r>
              <w:rPr>
                <w:color w:val="392C69"/>
              </w:rPr>
              <w:t xml:space="preserve">, от 02.11.2022 </w:t>
            </w:r>
            <w:hyperlink r:id="rId11">
              <w:r>
                <w:rPr>
                  <w:color w:val="0000FF"/>
                </w:rPr>
                <w:t>N 1540</w:t>
              </w:r>
            </w:hyperlink>
            <w:r>
              <w:rPr>
                <w:color w:val="392C69"/>
              </w:rPr>
              <w:t>,</w:t>
            </w:r>
          </w:p>
          <w:p w:rsidR="00CE5FD2" w:rsidRDefault="00CE5FD2">
            <w:pPr>
              <w:pStyle w:val="ConsPlusNormal"/>
              <w:jc w:val="center"/>
            </w:pPr>
            <w:r>
              <w:rPr>
                <w:color w:val="392C69"/>
              </w:rPr>
              <w:t xml:space="preserve">от 12.12.2023 </w:t>
            </w:r>
            <w:hyperlink r:id="rId12">
              <w:r>
                <w:rPr>
                  <w:color w:val="0000FF"/>
                </w:rPr>
                <w:t>N 2017</w:t>
              </w:r>
            </w:hyperlink>
            <w:r>
              <w:rPr>
                <w:color w:val="392C69"/>
              </w:rPr>
              <w:t xml:space="preserve">, от 15.01.2024 </w:t>
            </w:r>
            <w:r>
              <w:rPr>
                <w:color w:val="0000FF"/>
              </w:rPr>
              <w:t>N 41</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5FD2" w:rsidRDefault="00CE5FD2">
            <w:pPr>
              <w:pStyle w:val="ConsPlusNormal"/>
            </w:pPr>
          </w:p>
        </w:tc>
      </w:tr>
    </w:tbl>
    <w:p w:rsidR="00CE5FD2" w:rsidRDefault="00CE5FD2">
      <w:pPr>
        <w:pStyle w:val="ConsPlusNormal"/>
      </w:pPr>
    </w:p>
    <w:p w:rsidR="00CE5FD2" w:rsidRDefault="00CE5FD2">
      <w:pPr>
        <w:pStyle w:val="ConsPlusTitle"/>
        <w:jc w:val="center"/>
        <w:outlineLvl w:val="1"/>
      </w:pPr>
      <w:r>
        <w:lastRenderedPageBreak/>
        <w:t>I. Общие положения</w:t>
      </w:r>
    </w:p>
    <w:p w:rsidR="00CE5FD2" w:rsidRDefault="00CE5FD2">
      <w:pPr>
        <w:pStyle w:val="ConsPlusNormal"/>
      </w:pPr>
    </w:p>
    <w:p w:rsidR="00CE5FD2" w:rsidRDefault="00CE5FD2">
      <w:pPr>
        <w:pStyle w:val="ConsPlusNormal"/>
        <w:ind w:firstLine="540"/>
        <w:jc w:val="both"/>
      </w:pPr>
      <w:r>
        <w:t>1. Настоящее положение определяет требования к конкурсным работам, критерии оценки конкурсных работ, порядок проведения конкурса и поощрение участников республиканского конкурса детского рисунка "Охрана труда глазами детей".</w:t>
      </w:r>
    </w:p>
    <w:p w:rsidR="00CE5FD2" w:rsidRDefault="00CE5FD2">
      <w:pPr>
        <w:pStyle w:val="ConsPlusNormal"/>
        <w:spacing w:before="220"/>
        <w:ind w:firstLine="540"/>
        <w:jc w:val="both"/>
      </w:pPr>
      <w:r>
        <w:t>2. Республиканский конкурс детского рисунка "Охрана труда глазами детей" (далее - конкурс) проводится Министерством труда, занятости и социальной защиты Республики Коми (далее - организатор конкурса).</w:t>
      </w:r>
    </w:p>
    <w:p w:rsidR="00CE5FD2" w:rsidRDefault="00CE5FD2">
      <w:pPr>
        <w:pStyle w:val="ConsPlusNormal"/>
        <w:spacing w:before="220"/>
        <w:ind w:firstLine="540"/>
        <w:jc w:val="both"/>
      </w:pPr>
      <w:r>
        <w:t>3. Задачей конкурса является формирование у подрастающего поколения культуры безопасности и охраны труда.</w:t>
      </w:r>
    </w:p>
    <w:p w:rsidR="00CE5FD2" w:rsidRDefault="00CE5FD2">
      <w:pPr>
        <w:pStyle w:val="ConsPlusNormal"/>
        <w:spacing w:before="220"/>
        <w:ind w:firstLine="540"/>
        <w:jc w:val="both"/>
      </w:pPr>
      <w:r>
        <w:t>4. Участие в конкурсе осуществляется на безвозмездной основе.</w:t>
      </w:r>
    </w:p>
    <w:p w:rsidR="00CE5FD2" w:rsidRDefault="00CE5FD2">
      <w:pPr>
        <w:pStyle w:val="ConsPlusNormal"/>
        <w:spacing w:before="220"/>
        <w:ind w:firstLine="540"/>
        <w:jc w:val="both"/>
      </w:pPr>
      <w:r>
        <w:t>5. Конкурс проводится среди детей, проживающих на территории Республики Коми, по трем возрастным группам (далее - участник конкурса):</w:t>
      </w:r>
    </w:p>
    <w:p w:rsidR="00CE5FD2" w:rsidRDefault="00CE5FD2">
      <w:pPr>
        <w:pStyle w:val="ConsPlusNormal"/>
        <w:spacing w:before="220"/>
        <w:ind w:firstLine="540"/>
        <w:jc w:val="both"/>
      </w:pPr>
      <w:r>
        <w:t>- с 7 до 10 лет включительно;</w:t>
      </w:r>
    </w:p>
    <w:p w:rsidR="00CE5FD2" w:rsidRDefault="00CE5FD2">
      <w:pPr>
        <w:pStyle w:val="ConsPlusNormal"/>
        <w:spacing w:before="220"/>
        <w:ind w:firstLine="540"/>
        <w:jc w:val="both"/>
      </w:pPr>
      <w:r>
        <w:t>- с 11 до 14 лет включительно;</w:t>
      </w:r>
    </w:p>
    <w:p w:rsidR="00CE5FD2" w:rsidRDefault="00CE5FD2">
      <w:pPr>
        <w:pStyle w:val="ConsPlusNormal"/>
        <w:spacing w:before="220"/>
        <w:ind w:firstLine="540"/>
        <w:jc w:val="both"/>
      </w:pPr>
      <w:r>
        <w:t>- с 15 до 17 лет включительно.</w:t>
      </w:r>
    </w:p>
    <w:p w:rsidR="00CE5FD2" w:rsidRDefault="00CE5FD2" w:rsidP="00123550">
      <w:pPr>
        <w:pStyle w:val="ConsPlusNormal"/>
        <w:jc w:val="both"/>
      </w:pPr>
      <w:r>
        <w:t xml:space="preserve">(п. 5 в ред. </w:t>
      </w:r>
      <w:hyperlink r:id="rId13">
        <w:r>
          <w:rPr>
            <w:color w:val="0000FF"/>
          </w:rPr>
          <w:t>Приказа</w:t>
        </w:r>
      </w:hyperlink>
      <w:r>
        <w:t xml:space="preserve"> Министерства труда, занятости и социальной защиты Республики Коми от 12.12.2023 N 2017)</w:t>
      </w:r>
    </w:p>
    <w:p w:rsidR="00CE5FD2" w:rsidRDefault="00CE5FD2">
      <w:pPr>
        <w:pStyle w:val="ConsPlusNormal"/>
        <w:spacing w:before="220"/>
        <w:ind w:firstLine="540"/>
        <w:jc w:val="both"/>
      </w:pPr>
      <w:r>
        <w:t>6. Отбор и оценка конкурсных работ проводится по каждой возрастной группе.</w:t>
      </w:r>
    </w:p>
    <w:p w:rsidR="00CE5FD2" w:rsidRDefault="00CE5FD2" w:rsidP="00123550">
      <w:pPr>
        <w:pStyle w:val="ConsPlusNormal"/>
        <w:spacing w:before="220"/>
        <w:ind w:firstLine="540"/>
        <w:jc w:val="both"/>
      </w:pPr>
      <w:r>
        <w:t>7. Для участия в конкурсе участник конкурса направляет только одну работу.</w:t>
      </w:r>
    </w:p>
    <w:p w:rsidR="00CE5FD2" w:rsidRDefault="00CE5FD2">
      <w:pPr>
        <w:pStyle w:val="ConsPlusNormal"/>
        <w:spacing w:before="220"/>
        <w:ind w:firstLine="540"/>
        <w:jc w:val="both"/>
      </w:pPr>
      <w:r>
        <w:t>8. Принимая участие в конкурсе, участники конкурса (их законные представители) соглашаются с тем, что представленные ими материалы могут быть использованы организатором конкурса по своему усмотрению без дополнительного согласия и без уплаты какого-либо вознаграждения авторам.</w:t>
      </w:r>
    </w:p>
    <w:p w:rsidR="00CE5FD2" w:rsidRDefault="00CE5FD2">
      <w:pPr>
        <w:pStyle w:val="ConsPlusNormal"/>
        <w:spacing w:before="220"/>
        <w:ind w:firstLine="540"/>
        <w:jc w:val="both"/>
      </w:pPr>
      <w:r>
        <w:t>9. Участники конкурса (их законные представители) гарантируют, что созданные ими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w:t>
      </w:r>
    </w:p>
    <w:p w:rsidR="00CE5FD2" w:rsidRDefault="00CE5FD2">
      <w:pPr>
        <w:pStyle w:val="ConsPlusNormal"/>
        <w:spacing w:before="220"/>
        <w:ind w:firstLine="540"/>
        <w:jc w:val="both"/>
      </w:pPr>
      <w:r>
        <w:t>10. Участники конкурса (их законные представители) гарантируют, что созданные ими работы не являются предметом незаконной переработки другого охраняемого законом произведения.</w:t>
      </w:r>
    </w:p>
    <w:p w:rsidR="00CE5FD2" w:rsidRDefault="00CE5FD2">
      <w:pPr>
        <w:pStyle w:val="ConsPlusNormal"/>
        <w:spacing w:before="220"/>
        <w:ind w:firstLine="540"/>
        <w:jc w:val="both"/>
      </w:pPr>
      <w:r>
        <w:t>11. Участники конкурса (их законные представители) гарантируют, что предоставленные ими работы не нарушают авторские права и иные права интеллектуальной собственности третьих лиц, и в случае предъявления претензий третьими лицами организатору конкурса относительно использования предоставленных участниками материалов участники (их законные представители) обязуются урегулировать такие претензии самостоятельно и за свой счет.</w:t>
      </w:r>
    </w:p>
    <w:p w:rsidR="00CE5FD2" w:rsidRDefault="00CE5FD2">
      <w:pPr>
        <w:pStyle w:val="ConsPlusNormal"/>
      </w:pPr>
    </w:p>
    <w:p w:rsidR="00CE5FD2" w:rsidRDefault="00CE5FD2">
      <w:pPr>
        <w:pStyle w:val="ConsPlusTitle"/>
        <w:jc w:val="center"/>
        <w:outlineLvl w:val="1"/>
      </w:pPr>
      <w:r>
        <w:t>II. Требования к конкурсным работам</w:t>
      </w:r>
    </w:p>
    <w:p w:rsidR="00CE5FD2" w:rsidRDefault="00CE5FD2">
      <w:pPr>
        <w:pStyle w:val="ConsPlusNormal"/>
      </w:pPr>
    </w:p>
    <w:p w:rsidR="00CE5FD2" w:rsidRDefault="00CE5FD2">
      <w:pPr>
        <w:pStyle w:val="ConsPlusNormal"/>
        <w:ind w:firstLine="540"/>
        <w:jc w:val="both"/>
      </w:pPr>
      <w:r>
        <w:t>12. Конкурсные работы должны быть выполнены участником конкурса самостоятельно, без помощи родителей, педагогов и соответствовать тематике конкурса.</w:t>
      </w:r>
    </w:p>
    <w:p w:rsidR="00CE5FD2" w:rsidRDefault="00CE5FD2">
      <w:pPr>
        <w:pStyle w:val="ConsPlusNormal"/>
        <w:spacing w:before="220"/>
        <w:ind w:firstLine="540"/>
        <w:jc w:val="both"/>
      </w:pPr>
      <w:r>
        <w:t>13. Идея конкурсной работы должна быть оригинальной (авторской). Скопированные с общедоступных ресурсов конкурсные работы конкурсной комиссией не оцениваются.</w:t>
      </w:r>
    </w:p>
    <w:p w:rsidR="00CE5FD2" w:rsidRDefault="00CE5FD2">
      <w:pPr>
        <w:pStyle w:val="ConsPlusNormal"/>
        <w:jc w:val="both"/>
      </w:pPr>
      <w:r>
        <w:t xml:space="preserve">(п. 13 в ред. </w:t>
      </w:r>
      <w:hyperlink r:id="rId14">
        <w:r>
          <w:rPr>
            <w:color w:val="0000FF"/>
          </w:rPr>
          <w:t>Приказа</w:t>
        </w:r>
      </w:hyperlink>
      <w:r>
        <w:t xml:space="preserve"> Министерства труда, занятости и социальной защиты Республики Коми от 12.12.2023 N 2017)</w:t>
      </w:r>
    </w:p>
    <w:p w:rsidR="00CE5FD2" w:rsidRDefault="00CE5FD2">
      <w:pPr>
        <w:pStyle w:val="ConsPlusNormal"/>
        <w:spacing w:before="220"/>
        <w:ind w:firstLine="540"/>
        <w:jc w:val="both"/>
      </w:pPr>
      <w:r>
        <w:lastRenderedPageBreak/>
        <w:t>14. Для участия в конкурсе принимаются рисунки в развернутом виде, оформленные в паспарту, на листах формата А4 (210 x 297 мм), А3 (297 x 420 мм), выполненные на любом материале (ватман, картон, холст), в любой технике рисования (масло, акварель, тушь, цветные карандаши, мелки и др.).</w:t>
      </w:r>
    </w:p>
    <w:p w:rsidR="00CE5FD2" w:rsidRDefault="00CE5FD2">
      <w:pPr>
        <w:pStyle w:val="ConsPlusNormal"/>
        <w:spacing w:before="220"/>
        <w:ind w:firstLine="540"/>
        <w:jc w:val="both"/>
      </w:pPr>
      <w:r>
        <w:t>В нижнем левом углу оборотной стороны рисунка печатным шрифтом указываются:</w:t>
      </w:r>
    </w:p>
    <w:p w:rsidR="00CE5FD2" w:rsidRDefault="00CE5FD2">
      <w:pPr>
        <w:pStyle w:val="ConsPlusNormal"/>
        <w:spacing w:before="220"/>
        <w:ind w:firstLine="540"/>
        <w:jc w:val="both"/>
      </w:pPr>
      <w:r>
        <w:t>- название работы;</w:t>
      </w:r>
    </w:p>
    <w:p w:rsidR="00CE5FD2" w:rsidRDefault="00CE5FD2">
      <w:pPr>
        <w:pStyle w:val="ConsPlusNormal"/>
        <w:spacing w:before="220"/>
        <w:ind w:firstLine="540"/>
        <w:jc w:val="both"/>
      </w:pPr>
      <w:r>
        <w:t>- фамилия, имя, отчество (при наличии) автора (полностью);</w:t>
      </w:r>
    </w:p>
    <w:p w:rsidR="00CE5FD2" w:rsidRDefault="00CE5FD2">
      <w:pPr>
        <w:pStyle w:val="ConsPlusNormal"/>
        <w:spacing w:before="220"/>
        <w:ind w:firstLine="540"/>
        <w:jc w:val="both"/>
      </w:pPr>
      <w:r>
        <w:t>- возраст (дата рождения автора).</w:t>
      </w:r>
    </w:p>
    <w:p w:rsidR="00CE5FD2" w:rsidRDefault="00CE5FD2" w:rsidP="00123550">
      <w:pPr>
        <w:pStyle w:val="ConsPlusNormal"/>
        <w:jc w:val="both"/>
      </w:pPr>
      <w:r>
        <w:t xml:space="preserve">(п. 14 в ред. </w:t>
      </w:r>
      <w:hyperlink r:id="rId15">
        <w:r>
          <w:rPr>
            <w:color w:val="0000FF"/>
          </w:rPr>
          <w:t>Приказа</w:t>
        </w:r>
      </w:hyperlink>
      <w:r>
        <w:t xml:space="preserve"> Министерства труда, занятости и социальной защиты Республики Коми от 12.12.2023 N 2017)</w:t>
      </w:r>
    </w:p>
    <w:p w:rsidR="00CE5FD2" w:rsidRDefault="00CE5FD2" w:rsidP="00123550">
      <w:pPr>
        <w:pStyle w:val="ConsPlusNormal"/>
        <w:spacing w:before="220"/>
        <w:ind w:firstLine="540"/>
        <w:jc w:val="both"/>
      </w:pPr>
      <w:r>
        <w:t>15. Конкурсные работы направляются орган</w:t>
      </w:r>
      <w:r w:rsidR="00406EEA">
        <w:t>изатору конкурса по адресу: 167610</w:t>
      </w:r>
      <w:r>
        <w:t>, г. Сыктывкар, ул. Интернациональная, д. 174.</w:t>
      </w:r>
    </w:p>
    <w:p w:rsidR="00CE5FD2" w:rsidRDefault="00CE5FD2">
      <w:pPr>
        <w:pStyle w:val="ConsPlusNormal"/>
        <w:spacing w:before="220"/>
        <w:ind w:firstLine="540"/>
        <w:jc w:val="both"/>
      </w:pPr>
      <w:r>
        <w:t xml:space="preserve">16. Исключен с 12 декабря 2023 года. - </w:t>
      </w:r>
      <w:hyperlink r:id="rId16">
        <w:r>
          <w:rPr>
            <w:color w:val="0000FF"/>
          </w:rPr>
          <w:t>Приказ</w:t>
        </w:r>
      </w:hyperlink>
      <w:r>
        <w:t xml:space="preserve"> Министерства труда, занятости и социальной защиты Республики Коми от 12.12.2023 N 2017.</w:t>
      </w:r>
    </w:p>
    <w:p w:rsidR="00CE5FD2" w:rsidRDefault="00CE5FD2">
      <w:pPr>
        <w:pStyle w:val="ConsPlusNormal"/>
        <w:spacing w:before="220"/>
        <w:ind w:firstLine="540"/>
        <w:jc w:val="both"/>
      </w:pPr>
      <w:r>
        <w:t>17. К конкурсной работе прилагаются:</w:t>
      </w:r>
    </w:p>
    <w:p w:rsidR="00CE5FD2" w:rsidRDefault="00CE5FD2">
      <w:pPr>
        <w:pStyle w:val="ConsPlusNormal"/>
        <w:spacing w:before="220"/>
        <w:ind w:firstLine="540"/>
        <w:jc w:val="both"/>
      </w:pPr>
      <w:r>
        <w:t xml:space="preserve">- </w:t>
      </w:r>
      <w:hyperlink w:anchor="P159">
        <w:r>
          <w:rPr>
            <w:color w:val="0000FF"/>
          </w:rPr>
          <w:t>заявка</w:t>
        </w:r>
      </w:hyperlink>
      <w:r>
        <w:t xml:space="preserve"> на участие в конкурсе (далее - заявка) (приложение N 1 к Положению);</w:t>
      </w:r>
    </w:p>
    <w:p w:rsidR="00CE5FD2" w:rsidRDefault="00CE5FD2">
      <w:pPr>
        <w:pStyle w:val="ConsPlusNormal"/>
        <w:jc w:val="both"/>
      </w:pPr>
      <w:r>
        <w:t xml:space="preserve">(в ред. </w:t>
      </w:r>
      <w:hyperlink r:id="rId17">
        <w:r>
          <w:rPr>
            <w:color w:val="0000FF"/>
          </w:rPr>
          <w:t>Приказа</w:t>
        </w:r>
      </w:hyperlink>
      <w:r>
        <w:t xml:space="preserve"> Министерства труда, занятости и социальной защиты Республики Коми от 02.11.2022 N 1540)</w:t>
      </w:r>
    </w:p>
    <w:p w:rsidR="00CE5FD2" w:rsidRDefault="00CE5FD2">
      <w:pPr>
        <w:pStyle w:val="ConsPlusNormal"/>
        <w:spacing w:before="220"/>
        <w:ind w:firstLine="540"/>
        <w:jc w:val="both"/>
      </w:pPr>
      <w:r>
        <w:t xml:space="preserve">- </w:t>
      </w:r>
      <w:hyperlink w:anchor="P191">
        <w:r>
          <w:rPr>
            <w:color w:val="0000FF"/>
          </w:rPr>
          <w:t>согласие</w:t>
        </w:r>
      </w:hyperlink>
      <w:r>
        <w:t xml:space="preserve"> от родителей (законных представителей) участника конкурса на обработку персональных данных (приложение N 2 к Положению).</w:t>
      </w:r>
    </w:p>
    <w:p w:rsidR="00CE5FD2" w:rsidRDefault="00CE5FD2">
      <w:pPr>
        <w:pStyle w:val="ConsPlusNormal"/>
        <w:spacing w:before="220"/>
        <w:ind w:firstLine="540"/>
        <w:jc w:val="both"/>
      </w:pPr>
      <w:r>
        <w:t>18. Конкурсные работы могут быть возвращены участнику конкурса не ранее трех месяцев после подведения итогов конкурса по просьбе родителей (законных представителей) участника конкурса, о чем делается отметка в заявке.</w:t>
      </w:r>
    </w:p>
    <w:p w:rsidR="00CE5FD2" w:rsidRDefault="00CE5FD2">
      <w:pPr>
        <w:pStyle w:val="ConsPlusNormal"/>
      </w:pPr>
    </w:p>
    <w:p w:rsidR="00CE5FD2" w:rsidRDefault="00CE5FD2">
      <w:pPr>
        <w:pStyle w:val="ConsPlusTitle"/>
        <w:jc w:val="center"/>
        <w:outlineLvl w:val="1"/>
      </w:pPr>
      <w:r>
        <w:t>III. Критерии оценки конкурсных работ</w:t>
      </w:r>
    </w:p>
    <w:p w:rsidR="00CE5FD2" w:rsidRDefault="00CE5FD2">
      <w:pPr>
        <w:pStyle w:val="ConsPlusNormal"/>
      </w:pPr>
    </w:p>
    <w:p w:rsidR="00CE5FD2" w:rsidRDefault="00CE5FD2">
      <w:pPr>
        <w:pStyle w:val="ConsPlusNormal"/>
        <w:ind w:firstLine="540"/>
        <w:jc w:val="both"/>
      </w:pPr>
      <w:r>
        <w:t>19. Рисунки оцениваются по следующим критериям:</w:t>
      </w:r>
    </w:p>
    <w:p w:rsidR="00CE5FD2" w:rsidRDefault="00CE5FD2">
      <w:pPr>
        <w:pStyle w:val="ConsPlusNormal"/>
        <w:jc w:val="both"/>
      </w:pPr>
      <w:r>
        <w:t xml:space="preserve">(в ред. </w:t>
      </w:r>
      <w:hyperlink r:id="rId18">
        <w:r>
          <w:rPr>
            <w:color w:val="0000FF"/>
          </w:rPr>
          <w:t>Приказа</w:t>
        </w:r>
      </w:hyperlink>
      <w:r>
        <w:t xml:space="preserve"> Министерства труда, занятости и социальной защиты Республики Коми от 12.12.2023 N 2017)</w:t>
      </w:r>
    </w:p>
    <w:p w:rsidR="00CE5FD2" w:rsidRDefault="00CE5FD2">
      <w:pPr>
        <w:pStyle w:val="ConsPlusNormal"/>
        <w:spacing w:before="220"/>
        <w:ind w:firstLine="540"/>
        <w:jc w:val="both"/>
      </w:pPr>
      <w:r>
        <w:t>1) актуальность идеи конкурсной работы: отражение тематики охраны труда, безопасности работ, мер профилактики травматизма на рабочих местах, сохранение здоровья работников;</w:t>
      </w:r>
    </w:p>
    <w:p w:rsidR="00CE5FD2" w:rsidRDefault="00CE5FD2">
      <w:pPr>
        <w:pStyle w:val="ConsPlusNormal"/>
        <w:spacing w:before="220"/>
        <w:ind w:firstLine="540"/>
        <w:jc w:val="both"/>
      </w:pPr>
      <w:r>
        <w:t>2) оригинальность, самостоятельность исполнения;</w:t>
      </w:r>
    </w:p>
    <w:p w:rsidR="00CE5FD2" w:rsidRDefault="00CE5FD2">
      <w:pPr>
        <w:pStyle w:val="ConsPlusNormal"/>
        <w:jc w:val="both"/>
      </w:pPr>
      <w:r>
        <w:t>(</w:t>
      </w:r>
      <w:proofErr w:type="spellStart"/>
      <w:r>
        <w:t>пп</w:t>
      </w:r>
      <w:proofErr w:type="spellEnd"/>
      <w:r>
        <w:t xml:space="preserve">. 2 в ред. </w:t>
      </w:r>
      <w:hyperlink r:id="rId19">
        <w:r>
          <w:rPr>
            <w:color w:val="0000FF"/>
          </w:rPr>
          <w:t>Приказа</w:t>
        </w:r>
      </w:hyperlink>
      <w:r>
        <w:t xml:space="preserve"> Министерства труда, занятости и социальной защиты Республики Коми от 12.12.2023 N 2017)</w:t>
      </w:r>
    </w:p>
    <w:p w:rsidR="00CE5FD2" w:rsidRDefault="00CE5FD2">
      <w:pPr>
        <w:pStyle w:val="ConsPlusNormal"/>
        <w:spacing w:before="220"/>
        <w:ind w:firstLine="540"/>
        <w:jc w:val="both"/>
      </w:pPr>
      <w:r>
        <w:t>3) глубина раскрытия темы: конкурсная работа четко и ясно отражает конкретную идею, связанную с соблюдением мер безопасности и охраны труда, продемонстрирована важность и значение охраны труда для человека, интересный увлекательный сюжет и оригинальная форма представления;</w:t>
      </w:r>
    </w:p>
    <w:p w:rsidR="00CE5FD2" w:rsidRDefault="00CE5FD2">
      <w:pPr>
        <w:pStyle w:val="ConsPlusNormal"/>
        <w:spacing w:before="220"/>
        <w:ind w:firstLine="540"/>
        <w:jc w:val="both"/>
      </w:pPr>
      <w:r>
        <w:t>4) художественный уровень;</w:t>
      </w:r>
    </w:p>
    <w:p w:rsidR="00CE5FD2" w:rsidRDefault="00CE5FD2">
      <w:pPr>
        <w:pStyle w:val="ConsPlusNormal"/>
        <w:spacing w:before="220"/>
        <w:ind w:firstLine="540"/>
        <w:jc w:val="both"/>
      </w:pPr>
      <w:r>
        <w:t>5) аккуратность исполнения;</w:t>
      </w:r>
    </w:p>
    <w:p w:rsidR="00CE5FD2" w:rsidRDefault="00CE5FD2" w:rsidP="00123550">
      <w:pPr>
        <w:pStyle w:val="ConsPlusNormal"/>
        <w:spacing w:before="220"/>
        <w:ind w:firstLine="540"/>
        <w:jc w:val="both"/>
      </w:pPr>
      <w:r>
        <w:t>6) соблюдение всех требований к оформлению работы, приведенных в Положении.</w:t>
      </w:r>
    </w:p>
    <w:p w:rsidR="00CE5FD2" w:rsidRDefault="00CE5FD2">
      <w:pPr>
        <w:pStyle w:val="ConsPlusNormal"/>
      </w:pPr>
    </w:p>
    <w:p w:rsidR="00AD094E" w:rsidRDefault="00AD094E">
      <w:pPr>
        <w:pStyle w:val="ConsPlusNormal"/>
      </w:pPr>
    </w:p>
    <w:p w:rsidR="00CE5FD2" w:rsidRDefault="00CE5FD2">
      <w:pPr>
        <w:pStyle w:val="ConsPlusTitle"/>
        <w:jc w:val="center"/>
        <w:outlineLvl w:val="1"/>
      </w:pPr>
      <w:r>
        <w:lastRenderedPageBreak/>
        <w:t>IV. Порядок проведения конкурса и поощрение</w:t>
      </w:r>
    </w:p>
    <w:p w:rsidR="00CE5FD2" w:rsidRDefault="00CE5FD2">
      <w:pPr>
        <w:pStyle w:val="ConsPlusTitle"/>
        <w:jc w:val="center"/>
      </w:pPr>
      <w:r>
        <w:t>участников конкурса</w:t>
      </w:r>
    </w:p>
    <w:p w:rsidR="00CE5FD2" w:rsidRDefault="00CE5FD2">
      <w:pPr>
        <w:pStyle w:val="ConsPlusNormal"/>
      </w:pPr>
    </w:p>
    <w:p w:rsidR="00CE5FD2" w:rsidRDefault="00CE5FD2">
      <w:pPr>
        <w:pStyle w:val="ConsPlusNormal"/>
        <w:ind w:firstLine="540"/>
        <w:jc w:val="both"/>
      </w:pPr>
      <w:r>
        <w:t>20. Конкурсные работы принимаются с 15 января по 1 марта.</w:t>
      </w:r>
    </w:p>
    <w:p w:rsidR="00CE5FD2" w:rsidRDefault="00CE5FD2">
      <w:pPr>
        <w:pStyle w:val="ConsPlusNormal"/>
        <w:jc w:val="both"/>
      </w:pPr>
      <w:r>
        <w:t xml:space="preserve">(в ред. </w:t>
      </w:r>
      <w:hyperlink r:id="rId20">
        <w:r>
          <w:rPr>
            <w:color w:val="0000FF"/>
          </w:rPr>
          <w:t>Приказа</w:t>
        </w:r>
      </w:hyperlink>
      <w:r>
        <w:t xml:space="preserve"> Министерства труда, занятости и социальной защиты Республики Коми от 12.12.2023 N 2017)</w:t>
      </w:r>
    </w:p>
    <w:p w:rsidR="00CE5FD2" w:rsidRDefault="00CE5FD2">
      <w:pPr>
        <w:pStyle w:val="ConsPlusNormal"/>
        <w:spacing w:before="220"/>
        <w:ind w:firstLine="540"/>
        <w:jc w:val="both"/>
      </w:pPr>
      <w:r>
        <w:t>Работы, присланные позже или оформленные не в соответствии с требованиями настоящего Положения, не принимаются и конкурсной комиссией не рассматриваются.</w:t>
      </w:r>
    </w:p>
    <w:p w:rsidR="00CE5FD2" w:rsidRDefault="00CE5FD2">
      <w:pPr>
        <w:pStyle w:val="ConsPlusNormal"/>
        <w:spacing w:before="220"/>
        <w:ind w:firstLine="540"/>
        <w:jc w:val="both"/>
      </w:pPr>
      <w:r>
        <w:t xml:space="preserve">21. Оценка конкурсных работ участников конкурса осуществляется конкурсной комиссией до </w:t>
      </w:r>
      <w:r w:rsidR="00406EEA">
        <w:t>28 апреля</w:t>
      </w:r>
      <w:r>
        <w:t>.</w:t>
      </w:r>
    </w:p>
    <w:p w:rsidR="00CE5FD2" w:rsidRDefault="00CE5FD2">
      <w:pPr>
        <w:pStyle w:val="ConsPlusNormal"/>
        <w:jc w:val="both"/>
      </w:pPr>
      <w:r>
        <w:t xml:space="preserve">(в ред. </w:t>
      </w:r>
      <w:hyperlink r:id="rId21">
        <w:r>
          <w:rPr>
            <w:color w:val="0000FF"/>
          </w:rPr>
          <w:t>Приказа</w:t>
        </w:r>
      </w:hyperlink>
      <w:r>
        <w:t xml:space="preserve"> Министерства труда, занятости и социальной защиты Республики Коми от 12.12.2023 N 2017)</w:t>
      </w:r>
    </w:p>
    <w:p w:rsidR="00CE5FD2" w:rsidRDefault="00CE5FD2">
      <w:pPr>
        <w:pStyle w:val="ConsPlusNormal"/>
        <w:spacing w:before="220"/>
        <w:ind w:firstLine="540"/>
        <w:jc w:val="both"/>
      </w:pPr>
      <w:r>
        <w:t>22. В каждой возрастной группе конкурса определяются по три победителя, занявшие первое, второе, третье места.</w:t>
      </w:r>
    </w:p>
    <w:p w:rsidR="00CE5FD2" w:rsidRDefault="00CE5FD2">
      <w:pPr>
        <w:pStyle w:val="ConsPlusNormal"/>
        <w:jc w:val="both"/>
      </w:pPr>
      <w:r>
        <w:t xml:space="preserve">(в ред. </w:t>
      </w:r>
      <w:hyperlink r:id="rId22">
        <w:r>
          <w:rPr>
            <w:color w:val="0000FF"/>
          </w:rPr>
          <w:t>Приказа</w:t>
        </w:r>
      </w:hyperlink>
      <w:r>
        <w:t xml:space="preserve"> Министерства труда, занятости и социальной защиты Республики Коми от 12.12.2023 N 2017)</w:t>
      </w:r>
    </w:p>
    <w:p w:rsidR="00CE5FD2" w:rsidRDefault="00CE5FD2">
      <w:pPr>
        <w:pStyle w:val="ConsPlusNormal"/>
        <w:spacing w:before="220"/>
        <w:ind w:firstLine="540"/>
        <w:jc w:val="both"/>
      </w:pPr>
      <w:r>
        <w:t>Победители награждаются дипломами Министерства труда, занятости и социальной защиты Республики Коми и памятными подарками.</w:t>
      </w:r>
    </w:p>
    <w:p w:rsidR="00CE5FD2" w:rsidRDefault="00CE5FD2">
      <w:pPr>
        <w:pStyle w:val="ConsPlusNormal"/>
        <w:jc w:val="both"/>
      </w:pPr>
      <w:r>
        <w:t xml:space="preserve">(в ред. </w:t>
      </w:r>
      <w:hyperlink r:id="rId23">
        <w:r>
          <w:rPr>
            <w:color w:val="0000FF"/>
          </w:rPr>
          <w:t>Приказа</w:t>
        </w:r>
      </w:hyperlink>
      <w:r>
        <w:t xml:space="preserve"> Министерства труда, занятости и социальной защиты Республики Коми от 20.12.2021 N 1566)</w:t>
      </w:r>
    </w:p>
    <w:p w:rsidR="00CE5FD2" w:rsidRDefault="00CE5FD2">
      <w:pPr>
        <w:pStyle w:val="ConsPlusNormal"/>
        <w:spacing w:before="220"/>
        <w:ind w:firstLine="540"/>
        <w:jc w:val="both"/>
      </w:pPr>
      <w:r>
        <w:t xml:space="preserve">Абзац исключен со 2 ноября 2022 года. - </w:t>
      </w:r>
      <w:hyperlink r:id="rId24">
        <w:r>
          <w:rPr>
            <w:color w:val="0000FF"/>
          </w:rPr>
          <w:t>Приказ</w:t>
        </w:r>
      </w:hyperlink>
      <w:r>
        <w:t xml:space="preserve"> Министерства труда, занятости и социальной защиты Республики Коми от 02.11.2022 N 1540.</w:t>
      </w:r>
    </w:p>
    <w:p w:rsidR="00CE5FD2" w:rsidRDefault="00CE5FD2">
      <w:pPr>
        <w:pStyle w:val="ConsPlusNormal"/>
        <w:spacing w:before="220"/>
        <w:ind w:firstLine="540"/>
        <w:jc w:val="both"/>
      </w:pPr>
      <w:r>
        <w:t>23. С целью поощрения участники конкурса, чьи работы не заняли призовые места, по решению конкурсной комиссии могут быть удостоены дополнительных номинаций (по одному участнику в каждой возрастной группе каждого направления конкурса).</w:t>
      </w:r>
    </w:p>
    <w:p w:rsidR="00CE5FD2" w:rsidRDefault="00CE5FD2">
      <w:pPr>
        <w:pStyle w:val="ConsPlusNormal"/>
        <w:spacing w:before="220"/>
        <w:ind w:firstLine="540"/>
        <w:jc w:val="both"/>
      </w:pPr>
      <w:r>
        <w:t>Все участники конкурса, не вошедшие в число победителей и призеров конкурса, награждаются сертификатами участника. Указанные сертификаты направляются на адрес электронной почты, указанный в заявке.</w:t>
      </w:r>
    </w:p>
    <w:p w:rsidR="00CE5FD2" w:rsidRDefault="00CE5FD2">
      <w:pPr>
        <w:pStyle w:val="ConsPlusNormal"/>
        <w:spacing w:before="220"/>
        <w:ind w:firstLine="540"/>
        <w:jc w:val="both"/>
      </w:pPr>
      <w:r>
        <w:t>В случае отсутствия в заявке адреса электронной почты или некорректного его указания (не поддается прочтению, написан с ошибками и прочее) сертификат участника не направляется.</w:t>
      </w:r>
    </w:p>
    <w:p w:rsidR="00CE5FD2" w:rsidRDefault="00CE5FD2">
      <w:pPr>
        <w:pStyle w:val="ConsPlusNormal"/>
        <w:jc w:val="both"/>
      </w:pPr>
      <w:r>
        <w:t xml:space="preserve">(п. 23 в ред. </w:t>
      </w:r>
      <w:hyperlink r:id="rId25">
        <w:r>
          <w:rPr>
            <w:color w:val="0000FF"/>
          </w:rPr>
          <w:t>Приказа</w:t>
        </w:r>
      </w:hyperlink>
      <w:r>
        <w:t xml:space="preserve"> Министерства труда, занятости и социальной защиты Республики Коми от 12.12.2023 N 2017)</w:t>
      </w:r>
    </w:p>
    <w:p w:rsidR="00CE5FD2" w:rsidRDefault="00CE5FD2">
      <w:pPr>
        <w:pStyle w:val="ConsPlusNormal"/>
        <w:spacing w:before="220"/>
        <w:ind w:firstLine="540"/>
        <w:jc w:val="both"/>
      </w:pPr>
      <w:r>
        <w:t>24. Решение конкурсной комис</w:t>
      </w:r>
      <w:bookmarkStart w:id="1" w:name="_GoBack"/>
      <w:bookmarkEnd w:id="1"/>
      <w:r>
        <w:t>сии оформляется протоколом, который подписывает председатель конкурсной комиссии, при его отсутствии заместитель председателя конкурсной комиссии и секретарь конкурсной комиссии.</w:t>
      </w:r>
    </w:p>
    <w:p w:rsidR="00CE5FD2" w:rsidRDefault="00CE5FD2">
      <w:pPr>
        <w:pStyle w:val="ConsPlusNormal"/>
        <w:spacing w:before="220"/>
        <w:ind w:firstLine="540"/>
        <w:jc w:val="both"/>
      </w:pPr>
      <w:r>
        <w:t>Решение принимается простым большинством голосов присутствующих на заседании членов конкурсной комиссии. В случае распределения голосов поровну право решающего голоса принадлежит председателю конкурсной комиссии.</w:t>
      </w:r>
    </w:p>
    <w:p w:rsidR="00CE5FD2" w:rsidRDefault="00CE5FD2">
      <w:pPr>
        <w:pStyle w:val="ConsPlusNormal"/>
        <w:jc w:val="both"/>
      </w:pPr>
      <w:r>
        <w:t xml:space="preserve">(абзац введен </w:t>
      </w:r>
      <w:hyperlink r:id="rId26">
        <w:r>
          <w:rPr>
            <w:color w:val="0000FF"/>
          </w:rPr>
          <w:t>Приказом</w:t>
        </w:r>
      </w:hyperlink>
      <w:r>
        <w:t xml:space="preserve"> Министерства труда, занятости и социальной защиты Республики Коми от 12.12.2023 N 2017)</w:t>
      </w:r>
    </w:p>
    <w:p w:rsidR="00CE5FD2" w:rsidRDefault="00CE5FD2">
      <w:pPr>
        <w:pStyle w:val="ConsPlusNormal"/>
        <w:spacing w:before="220"/>
        <w:ind w:firstLine="540"/>
        <w:jc w:val="both"/>
      </w:pPr>
      <w:r>
        <w:t>25. Награждение победителей проводится в рамках мероприятий, посвященных Всемирному дню охраны труда</w:t>
      </w:r>
      <w:r w:rsidR="00406EEA">
        <w:t xml:space="preserve"> или Международному дню защиты детей</w:t>
      </w:r>
      <w:r w:rsidR="00A36A23">
        <w:t>%</w:t>
      </w:r>
      <w:r>
        <w:t>, проводимых организатором конкурса.</w:t>
      </w:r>
    </w:p>
    <w:p w:rsidR="00CE5FD2" w:rsidRDefault="00CE5FD2">
      <w:pPr>
        <w:pStyle w:val="ConsPlusNormal"/>
        <w:jc w:val="both"/>
      </w:pPr>
      <w:r>
        <w:t xml:space="preserve">(п. 25 введен </w:t>
      </w:r>
      <w:hyperlink r:id="rId27">
        <w:r>
          <w:rPr>
            <w:color w:val="0000FF"/>
          </w:rPr>
          <w:t>Приказом</w:t>
        </w:r>
      </w:hyperlink>
      <w:r>
        <w:t xml:space="preserve"> Министерства труда, занятости и социальной защиты Республики Коми от 12.12.2023 N 2017)</w:t>
      </w:r>
    </w:p>
    <w:sectPr w:rsidR="00CE5FD2" w:rsidSect="0075108E">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D2"/>
    <w:rsid w:val="00107CFD"/>
    <w:rsid w:val="00123550"/>
    <w:rsid w:val="00406EEA"/>
    <w:rsid w:val="00551359"/>
    <w:rsid w:val="006407ED"/>
    <w:rsid w:val="0075108E"/>
    <w:rsid w:val="00A36A23"/>
    <w:rsid w:val="00AD094E"/>
    <w:rsid w:val="00CE5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7046"/>
  <w15:chartTrackingRefBased/>
  <w15:docId w15:val="{5AE6B37D-AC6F-4983-9256-EFD92C95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F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5F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5F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5FD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227582&amp;dst=100005" TargetMode="External"/><Relationship Id="rId13" Type="http://schemas.openxmlformats.org/officeDocument/2006/relationships/hyperlink" Target="https://login.consultant.ru/link/?req=doc&amp;base=RLAW096&amp;n=227582&amp;dst=100013" TargetMode="External"/><Relationship Id="rId18" Type="http://schemas.openxmlformats.org/officeDocument/2006/relationships/hyperlink" Target="https://login.consultant.ru/link/?req=doc&amp;base=RLAW096&amp;n=227582&amp;dst=100044" TargetMode="External"/><Relationship Id="rId26" Type="http://schemas.openxmlformats.org/officeDocument/2006/relationships/hyperlink" Target="https://login.consultant.ru/link/?req=doc&amp;base=RLAW096&amp;n=227582&amp;dst=100063" TargetMode="External"/><Relationship Id="rId3" Type="http://schemas.openxmlformats.org/officeDocument/2006/relationships/webSettings" Target="webSettings.xml"/><Relationship Id="rId21" Type="http://schemas.openxmlformats.org/officeDocument/2006/relationships/hyperlink" Target="https://login.consultant.ru/link/?req=doc&amp;base=RLAW096&amp;n=227582&amp;dst=100056" TargetMode="External"/><Relationship Id="rId7" Type="http://schemas.openxmlformats.org/officeDocument/2006/relationships/hyperlink" Target="https://login.consultant.ru/link/?req=doc&amp;base=RLAW096&amp;n=229210&amp;dst=100005" TargetMode="External"/><Relationship Id="rId12" Type="http://schemas.openxmlformats.org/officeDocument/2006/relationships/hyperlink" Target="https://login.consultant.ru/link/?req=doc&amp;base=RLAW096&amp;n=227582&amp;dst=100012" TargetMode="External"/><Relationship Id="rId17" Type="http://schemas.openxmlformats.org/officeDocument/2006/relationships/hyperlink" Target="https://login.consultant.ru/link/?req=doc&amp;base=RLAW096&amp;n=214744&amp;dst=100008" TargetMode="External"/><Relationship Id="rId25" Type="http://schemas.openxmlformats.org/officeDocument/2006/relationships/hyperlink" Target="https://login.consultant.ru/link/?req=doc&amp;base=RLAW096&amp;n=227582&amp;dst=100059" TargetMode="External"/><Relationship Id="rId2" Type="http://schemas.openxmlformats.org/officeDocument/2006/relationships/settings" Target="settings.xml"/><Relationship Id="rId16" Type="http://schemas.openxmlformats.org/officeDocument/2006/relationships/hyperlink" Target="https://login.consultant.ru/link/?req=doc&amp;base=RLAW096&amp;n=227582&amp;dst=100043" TargetMode="External"/><Relationship Id="rId20" Type="http://schemas.openxmlformats.org/officeDocument/2006/relationships/hyperlink" Target="https://login.consultant.ru/link/?req=doc&amp;base=RLAW096&amp;n=227582&amp;dst=10005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6&amp;n=227582&amp;dst=100005" TargetMode="External"/><Relationship Id="rId11" Type="http://schemas.openxmlformats.org/officeDocument/2006/relationships/hyperlink" Target="https://login.consultant.ru/link/?req=doc&amp;base=RLAW096&amp;n=214744&amp;dst=100006" TargetMode="External"/><Relationship Id="rId24" Type="http://schemas.openxmlformats.org/officeDocument/2006/relationships/hyperlink" Target="https://login.consultant.ru/link/?req=doc&amp;base=RLAW096&amp;n=214744&amp;dst=100009" TargetMode="External"/><Relationship Id="rId5" Type="http://schemas.openxmlformats.org/officeDocument/2006/relationships/hyperlink" Target="https://login.consultant.ru/link/?req=doc&amp;base=RLAW096&amp;n=214744&amp;dst=100005" TargetMode="External"/><Relationship Id="rId15" Type="http://schemas.openxmlformats.org/officeDocument/2006/relationships/hyperlink" Target="https://login.consultant.ru/link/?req=doc&amp;base=RLAW096&amp;n=227582&amp;dst=100027" TargetMode="External"/><Relationship Id="rId23" Type="http://schemas.openxmlformats.org/officeDocument/2006/relationships/hyperlink" Target="https://login.consultant.ru/link/?req=doc&amp;base=RLAW096&amp;n=198350&amp;dst=100012" TargetMode="External"/><Relationship Id="rId28" Type="http://schemas.openxmlformats.org/officeDocument/2006/relationships/fontTable" Target="fontTable.xml"/><Relationship Id="rId10" Type="http://schemas.openxmlformats.org/officeDocument/2006/relationships/hyperlink" Target="https://login.consultant.ru/link/?req=doc&amp;base=RLAW096&amp;n=198350&amp;dst=100006" TargetMode="External"/><Relationship Id="rId19" Type="http://schemas.openxmlformats.org/officeDocument/2006/relationships/hyperlink" Target="https://login.consultant.ru/link/?req=doc&amp;base=RLAW096&amp;n=227582&amp;dst=100046" TargetMode="External"/><Relationship Id="rId4" Type="http://schemas.openxmlformats.org/officeDocument/2006/relationships/hyperlink" Target="https://login.consultant.ru/link/?req=doc&amp;base=RLAW096&amp;n=198350&amp;dst=100005" TargetMode="External"/><Relationship Id="rId9" Type="http://schemas.openxmlformats.org/officeDocument/2006/relationships/hyperlink" Target="https://login.consultant.ru/link/?req=doc&amp;base=RLAW096&amp;n=229210&amp;dst=100006" TargetMode="External"/><Relationship Id="rId14" Type="http://schemas.openxmlformats.org/officeDocument/2006/relationships/hyperlink" Target="https://login.consultant.ru/link/?req=doc&amp;base=RLAW096&amp;n=227582&amp;dst=100025" TargetMode="External"/><Relationship Id="rId22" Type="http://schemas.openxmlformats.org/officeDocument/2006/relationships/hyperlink" Target="https://login.consultant.ru/link/?req=doc&amp;base=RLAW096&amp;n=227582&amp;dst=100057" TargetMode="External"/><Relationship Id="rId27" Type="http://schemas.openxmlformats.org/officeDocument/2006/relationships/hyperlink" Target="https://login.consultant.ru/link/?req=doc&amp;base=RLAW096&amp;n=227582&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1768</Words>
  <Characters>10079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Турубанова Людмила Фёдоровна</dc:creator>
  <cp:keywords/>
  <dc:description/>
  <cp:lastModifiedBy>Кобыляцкая Ольга Валерьевна</cp:lastModifiedBy>
  <cp:revision>6</cp:revision>
  <dcterms:created xsi:type="dcterms:W3CDTF">2025-01-13T07:45:00Z</dcterms:created>
  <dcterms:modified xsi:type="dcterms:W3CDTF">2025-01-14T09:47:00Z</dcterms:modified>
</cp:coreProperties>
</file>