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18" w:rsidRDefault="00045B57">
      <w:pPr>
        <w:pStyle w:val="a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Порядок регистрации для участия в конкурсе «Золотой Меркурий» по итогам 2024 года</w:t>
      </w:r>
    </w:p>
    <w:p w:rsidR="000D2F18" w:rsidRDefault="00045B57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Важно: все участники конкурса</w:t>
      </w:r>
      <w:r w:rsidR="00311E61">
        <w:rPr>
          <w:rFonts w:ascii="Times New Roman" w:hAnsi="Times New Roman"/>
          <w:sz w:val="26"/>
          <w:szCs w:val="26"/>
        </w:rPr>
        <w:t xml:space="preserve"> </w:t>
      </w:r>
      <w:r w:rsidRPr="00045B5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представители бизнеса</w:t>
      </w:r>
      <w:r w:rsidRPr="00045B57">
        <w:rPr>
          <w:rFonts w:ascii="Times New Roman" w:hAnsi="Times New Roman"/>
          <w:sz w:val="26"/>
          <w:szCs w:val="26"/>
        </w:rPr>
        <w:t>)</w:t>
      </w:r>
      <w:r w:rsidR="00311E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сначала проходят через региональный этап конкурса «Золотой Меркурий». Участник конкурса должен быть зарегистрирован и вести деятельность в Коми до 1 января 2024 года. </w:t>
      </w:r>
    </w:p>
    <w:p w:rsidR="000D2F18" w:rsidRDefault="00045B57">
      <w:pPr>
        <w:pStyle w:val="a7"/>
        <w:jc w:val="both"/>
        <w:rPr>
          <w:rFonts w:hint="eastAsia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Заявки Торгово-промышленной палатой Коми принимаются до 15 марта 2025 года. Участие в конкурсе бесплатное.</w:t>
      </w:r>
    </w:p>
    <w:p w:rsidR="000D2F18" w:rsidRDefault="00045B57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Необходимо определиться с номинациями. </w:t>
      </w:r>
      <w:r>
        <w:rPr>
          <w:rFonts w:ascii="Times New Roman" w:hAnsi="Times New Roman"/>
          <w:sz w:val="26"/>
          <w:szCs w:val="26"/>
        </w:rPr>
        <w:t>Можно выбрать одну основную или специальную номинацию и одну номинацию от Торгово-промышленной палаты Коми. Всего две номинации.</w:t>
      </w:r>
    </w:p>
    <w:p w:rsidR="000D2F18" w:rsidRDefault="00045B57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Подготовить заявку согласно приложенной форме.</w:t>
      </w:r>
      <w:r>
        <w:rPr>
          <w:rFonts w:ascii="Times New Roman" w:hAnsi="Times New Roman"/>
          <w:sz w:val="26"/>
          <w:szCs w:val="26"/>
        </w:rPr>
        <w:t xml:space="preserve"> В одном файле в зависимости от номинации (требования разные) — финансовые показатели, качественные показатели (деловая репутация и т.д.), дополнительные приложения (благодарности, отзывы партнеров, </w:t>
      </w:r>
      <w:proofErr w:type="gramStart"/>
      <w:r>
        <w:rPr>
          <w:rFonts w:ascii="Times New Roman" w:hAnsi="Times New Roman"/>
          <w:sz w:val="26"/>
          <w:szCs w:val="26"/>
        </w:rPr>
        <w:t>документы</w:t>
      </w:r>
      <w:proofErr w:type="gramEnd"/>
      <w:r>
        <w:rPr>
          <w:rFonts w:ascii="Times New Roman" w:hAnsi="Times New Roman"/>
          <w:sz w:val="26"/>
          <w:szCs w:val="26"/>
        </w:rPr>
        <w:t xml:space="preserve"> подтверждающие финансовые показатели, заверенные подписью руководителя и печатью и т.д.)</w:t>
      </w:r>
    </w:p>
    <w:p w:rsidR="000D2F18" w:rsidRDefault="00045B57">
      <w:pPr>
        <w:pStyle w:val="a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Регистрация.</w:t>
      </w:r>
    </w:p>
    <w:p w:rsidR="000D2F18" w:rsidRDefault="00045B57">
      <w:pPr>
        <w:pStyle w:val="a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  <w:szCs w:val="26"/>
        </w:rPr>
        <w:t>3.1. З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>аявители основных и специальных номинаций Конкурса проходят р</w:t>
      </w:r>
      <w:r>
        <w:rPr>
          <w:rFonts w:ascii="Times New Roman" w:hAnsi="Times New Roman"/>
          <w:color w:val="000000"/>
          <w:sz w:val="26"/>
          <w:szCs w:val="26"/>
        </w:rPr>
        <w:t xml:space="preserve">егистрацию на цифровом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портале</w:t>
      </w:r>
      <w:hyperlink r:id="rId5">
        <w:r>
          <w:rPr>
            <w:rFonts w:ascii="Times New Roman" w:hAnsi="Times New Roman" w:cs="Times New Roman"/>
            <w:color w:val="000000"/>
            <w:sz w:val="26"/>
            <w:szCs w:val="26"/>
          </w:rPr>
          <w:t>lk.tpprf.ru</w:t>
        </w:r>
        <w:proofErr w:type="spellEnd"/>
      </w:hyperlink>
      <w:r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>:</w:t>
      </w:r>
    </w:p>
    <w:p w:rsidR="000D2F18" w:rsidRDefault="00045B57">
      <w:pPr>
        <w:pStyle w:val="a7"/>
        <w:jc w:val="both"/>
        <w:rPr>
          <w:rFonts w:hint="eastAsia"/>
        </w:rPr>
      </w:pPr>
      <w:r>
        <w:rPr>
          <w:rStyle w:val="a3"/>
          <w:rFonts w:ascii="Times New Roman" w:hAnsi="Times New Roman"/>
          <w:sz w:val="26"/>
          <w:szCs w:val="26"/>
        </w:rPr>
        <w:t>Основные номинации конкурса:</w:t>
      </w:r>
    </w:p>
    <w:p w:rsidR="000D2F18" w:rsidRPr="00311E61" w:rsidRDefault="00045B57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311E61">
        <w:rPr>
          <w:rFonts w:ascii="Times New Roman" w:hAnsi="Times New Roman"/>
          <w:b/>
          <w:sz w:val="26"/>
          <w:szCs w:val="26"/>
        </w:rPr>
        <w:t>«Лучшее предприятие малого и среднего бизнеса»:</w:t>
      </w:r>
    </w:p>
    <w:p w:rsidR="000D2F18" w:rsidRDefault="00045B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промышленного производства;</w:t>
      </w:r>
    </w:p>
    <w:p w:rsidR="000D2F18" w:rsidRDefault="00045B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строительства;</w:t>
      </w:r>
    </w:p>
    <w:p w:rsidR="000D2F18" w:rsidRDefault="00045B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производства потребительской продукции;</w:t>
      </w:r>
    </w:p>
    <w:p w:rsidR="000D2F18" w:rsidRDefault="00045B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услуг;</w:t>
      </w:r>
    </w:p>
    <w:p w:rsidR="000D2F18" w:rsidRDefault="00045B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агропромышленном комплексе;</w:t>
      </w:r>
    </w:p>
    <w:p w:rsidR="000D2F18" w:rsidRDefault="00045B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инновационной деятельности.</w:t>
      </w:r>
    </w:p>
    <w:p w:rsidR="000D2F18" w:rsidRPr="00311E61" w:rsidRDefault="00045B57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311E61">
        <w:rPr>
          <w:rFonts w:ascii="Times New Roman" w:hAnsi="Times New Roman"/>
          <w:b/>
          <w:sz w:val="26"/>
          <w:szCs w:val="26"/>
        </w:rPr>
        <w:t>«Лучшее предприятие-экспортер»:</w:t>
      </w:r>
    </w:p>
    <w:p w:rsidR="000D2F18" w:rsidRDefault="00045B5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промышленного производства;</w:t>
      </w:r>
    </w:p>
    <w:p w:rsidR="000D2F18" w:rsidRDefault="00045B5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производства потребительской продукции;</w:t>
      </w:r>
    </w:p>
    <w:p w:rsidR="000D2F18" w:rsidRDefault="00045B5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услуг;</w:t>
      </w:r>
    </w:p>
    <w:p w:rsidR="000D2F18" w:rsidRDefault="00045B5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инновационной деятельности.</w:t>
      </w:r>
    </w:p>
    <w:p w:rsidR="000D2F18" w:rsidRPr="00311E61" w:rsidRDefault="00045B57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311E61">
        <w:rPr>
          <w:rFonts w:ascii="Times New Roman" w:hAnsi="Times New Roman"/>
          <w:b/>
          <w:sz w:val="26"/>
          <w:szCs w:val="26"/>
        </w:rPr>
        <w:t>«Лучшее семейное предприятие России».</w:t>
      </w:r>
    </w:p>
    <w:p w:rsidR="000D2F18" w:rsidRPr="00311E61" w:rsidRDefault="00045B57">
      <w:pPr>
        <w:pStyle w:val="a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11E61">
        <w:rPr>
          <w:rFonts w:ascii="Times New Roman" w:hAnsi="Times New Roman"/>
          <w:b/>
          <w:sz w:val="26"/>
          <w:szCs w:val="26"/>
          <w:u w:val="single"/>
        </w:rPr>
        <w:t>Специальные номинации:</w:t>
      </w:r>
    </w:p>
    <w:p w:rsidR="000D2F18" w:rsidRDefault="00045B5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 вклад в сохранение и развитие народных художественных промыслов России»;</w:t>
      </w:r>
    </w:p>
    <w:p w:rsidR="000D2F18" w:rsidRDefault="00045B5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«Лучшая банковская программа для МСП»;</w:t>
      </w:r>
    </w:p>
    <w:p w:rsidR="000D2F18" w:rsidRDefault="00045B5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proofErr w:type="gramStart"/>
      <w:r>
        <w:rPr>
          <w:rFonts w:ascii="Times New Roman" w:hAnsi="Times New Roman"/>
          <w:sz w:val="26"/>
          <w:szCs w:val="26"/>
        </w:rPr>
        <w:t>Устремленные</w:t>
      </w:r>
      <w:proofErr w:type="gramEnd"/>
      <w:r>
        <w:rPr>
          <w:rFonts w:ascii="Times New Roman" w:hAnsi="Times New Roman"/>
          <w:sz w:val="26"/>
          <w:szCs w:val="26"/>
        </w:rPr>
        <w:t xml:space="preserve"> в будущее»;</w:t>
      </w:r>
    </w:p>
    <w:p w:rsidR="000D2F18" w:rsidRDefault="00045B5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«Лучший эксперт системы торгово-промышленных палат в Российской Федерации»;</w:t>
      </w:r>
    </w:p>
    <w:p w:rsidR="000D2F18" w:rsidRDefault="00045B5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«Лучшая торгово-промышленная палата в сфере экспертной деятельности»;</w:t>
      </w:r>
    </w:p>
    <w:p w:rsidR="000D2F18" w:rsidRDefault="00045B5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«Демонстрируем будущее — инновационный прорыв на выставке».</w:t>
      </w:r>
    </w:p>
    <w:p w:rsidR="000D2F18" w:rsidRDefault="000D2F1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0D2F18" w:rsidRDefault="00045B57">
      <w:pPr>
        <w:pStyle w:val="a7"/>
        <w:jc w:val="both"/>
        <w:rPr>
          <w:rFonts w:hint="eastAsia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>3.2. Заявители номинаций Конкурса от Торгово-промышленной палаты Коми направляют заявки (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>согласно номинаций</w:t>
      </w:r>
      <w:proofErr w:type="gramEnd"/>
      <w:r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 xml:space="preserve">) непосредственно на электронную почту ТПП Коми: </w:t>
      </w:r>
      <w:hyperlink r:id="rId6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komiexpo@tppkomi.ru</w:t>
        </w:r>
      </w:hyperlink>
    </w:p>
    <w:p w:rsidR="000D2F18" w:rsidRDefault="00045B57">
      <w:pPr>
        <w:pStyle w:val="a7"/>
        <w:numPr>
          <w:ilvl w:val="0"/>
          <w:numId w:val="4"/>
        </w:numPr>
        <w:spacing w:after="0"/>
        <w:ind w:left="737" w:firstLine="57"/>
        <w:jc w:val="both"/>
        <w:rPr>
          <w:rFonts w:hint="eastAsia"/>
        </w:rPr>
      </w:pPr>
      <w:r>
        <w:rPr>
          <w:rStyle w:val="a3"/>
          <w:rFonts w:ascii="Times New Roman" w:hAnsi="Times New Roman"/>
          <w:color w:val="000000"/>
          <w:sz w:val="26"/>
          <w:szCs w:val="26"/>
          <w:u w:val="none"/>
        </w:rPr>
        <w:t>«За вклад в формирование социально ответственного бизнеса и благотворительную деятельность в Республике Коми»;</w:t>
      </w:r>
    </w:p>
    <w:p w:rsidR="000D2F18" w:rsidRDefault="00045B57">
      <w:pPr>
        <w:pStyle w:val="a7"/>
        <w:numPr>
          <w:ilvl w:val="0"/>
          <w:numId w:val="4"/>
        </w:numPr>
        <w:spacing w:after="0"/>
        <w:ind w:left="737" w:firstLine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«Выбирай свое! Сделано в Республике Коми»;</w:t>
      </w:r>
    </w:p>
    <w:p w:rsidR="000D2F18" w:rsidRDefault="00045B57">
      <w:pPr>
        <w:pStyle w:val="a7"/>
        <w:numPr>
          <w:ilvl w:val="0"/>
          <w:numId w:val="4"/>
        </w:numPr>
        <w:spacing w:after="0"/>
        <w:ind w:left="737" w:firstLine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«Лучший туристский продукт (региональный и межрегиональный)»;</w:t>
      </w:r>
    </w:p>
    <w:p w:rsidR="000D2F18" w:rsidRDefault="00045B57">
      <w:pPr>
        <w:pStyle w:val="a7"/>
        <w:numPr>
          <w:ilvl w:val="0"/>
          <w:numId w:val="4"/>
        </w:numPr>
        <w:spacing w:after="0"/>
        <w:ind w:left="737" w:firstLine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«Лучшая туристская локация Республики Коми (размещение и питание)»;</w:t>
      </w:r>
    </w:p>
    <w:p w:rsidR="000D2F18" w:rsidRDefault="00045B57">
      <w:pPr>
        <w:pStyle w:val="a7"/>
        <w:numPr>
          <w:ilvl w:val="0"/>
          <w:numId w:val="4"/>
        </w:numPr>
        <w:spacing w:after="0"/>
        <w:ind w:left="737" w:firstLine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«Экологически ответственное предприятие».</w:t>
      </w:r>
    </w:p>
    <w:p w:rsidR="000D2F18" w:rsidRDefault="000D2F1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0D2F18" w:rsidRDefault="00045B57">
      <w:pPr>
        <w:pStyle w:val="a7"/>
        <w:jc w:val="both"/>
        <w:rPr>
          <w:rFonts w:hint="eastAsia"/>
        </w:rPr>
      </w:pPr>
      <w:r>
        <w:rPr>
          <w:rStyle w:val="a3"/>
          <w:rFonts w:ascii="Times New Roman" w:hAnsi="Times New Roman"/>
          <w:sz w:val="26"/>
          <w:szCs w:val="26"/>
        </w:rPr>
        <w:t xml:space="preserve">Важно: участник может </w:t>
      </w:r>
      <w:proofErr w:type="gramStart"/>
      <w:r>
        <w:rPr>
          <w:rStyle w:val="a3"/>
          <w:rFonts w:ascii="Times New Roman" w:hAnsi="Times New Roman"/>
          <w:sz w:val="26"/>
          <w:szCs w:val="26"/>
        </w:rPr>
        <w:t>заявиться</w:t>
      </w:r>
      <w:proofErr w:type="gramEnd"/>
      <w:r>
        <w:rPr>
          <w:rStyle w:val="a3"/>
          <w:rFonts w:ascii="Times New Roman" w:hAnsi="Times New Roman"/>
          <w:sz w:val="26"/>
          <w:szCs w:val="26"/>
        </w:rPr>
        <w:t xml:space="preserve"> по одной номинации подпункта 3.1. и по одной номинации подпункта 3.2. Всего две номинации. </w:t>
      </w:r>
      <w:proofErr w:type="gramStart"/>
      <w:r>
        <w:rPr>
          <w:rStyle w:val="a3"/>
          <w:rFonts w:ascii="Times New Roman" w:hAnsi="Times New Roman"/>
          <w:sz w:val="26"/>
          <w:szCs w:val="26"/>
        </w:rPr>
        <w:t>Заявляясь в обе категории участник увеличивает</w:t>
      </w:r>
      <w:proofErr w:type="gramEnd"/>
      <w:r>
        <w:rPr>
          <w:rStyle w:val="a3"/>
          <w:rFonts w:ascii="Times New Roman" w:hAnsi="Times New Roman"/>
          <w:sz w:val="26"/>
          <w:szCs w:val="26"/>
        </w:rPr>
        <w:t xml:space="preserve"> шансы на победу. </w:t>
      </w:r>
    </w:p>
    <w:p w:rsidR="000D2F18" w:rsidRDefault="000D2F1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0D2F18" w:rsidRDefault="00045B57">
      <w:pPr>
        <w:pStyle w:val="a7"/>
        <w:spacing w:after="0"/>
        <w:jc w:val="center"/>
        <w:rPr>
          <w:rFonts w:hint="eastAsia"/>
        </w:rPr>
      </w:pPr>
      <w:r>
        <w:rPr>
          <w:rStyle w:val="FontStyle25"/>
        </w:rPr>
        <w:t xml:space="preserve">Контакты организационного комитета регионального этапа конкурса </w:t>
      </w:r>
    </w:p>
    <w:p w:rsidR="000D2F18" w:rsidRDefault="00045B57">
      <w:pPr>
        <w:pStyle w:val="a7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«Золотой Меркурий-202</w:t>
      </w:r>
      <w:r w:rsidRPr="00045B5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</w:p>
    <w:p w:rsidR="000D2F18" w:rsidRDefault="00045B57">
      <w:pPr>
        <w:pStyle w:val="a7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167000, Республика Коми,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Сыктывкар, </w:t>
      </w:r>
    </w:p>
    <w:p w:rsidR="000D2F18" w:rsidRDefault="00045B57">
      <w:pPr>
        <w:pStyle w:val="a7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ул. Интернациональная, д. 98/1, каб.211, </w:t>
      </w:r>
    </w:p>
    <w:p w:rsidR="000D2F18" w:rsidRDefault="00045B57">
      <w:pPr>
        <w:pStyle w:val="a7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телефоны (8212) 206-136, 206-123, 206-122</w:t>
      </w:r>
    </w:p>
    <w:p w:rsidR="000D2F18" w:rsidRDefault="00045B57">
      <w:pPr>
        <w:pStyle w:val="a7"/>
        <w:spacing w:after="0"/>
        <w:jc w:val="center"/>
        <w:rPr>
          <w:rFonts w:hint="eastAsia"/>
        </w:rPr>
      </w:pPr>
      <w:proofErr w:type="gramStart"/>
      <w:r>
        <w:rPr>
          <w:rStyle w:val="FontStyle25"/>
          <w:color w:val="000000"/>
          <w:lang w:val="en-US"/>
        </w:rPr>
        <w:t>e-mail</w:t>
      </w:r>
      <w:proofErr w:type="gramEnd"/>
      <w:r>
        <w:rPr>
          <w:rStyle w:val="FontStyle25"/>
          <w:color w:val="000000"/>
          <w:lang w:val="en-US"/>
        </w:rPr>
        <w:t xml:space="preserve">: </w:t>
      </w:r>
      <w:hyperlink r:id="rId7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komiexpo@tppkomi.ru</w:t>
        </w:r>
      </w:hyperlink>
      <w:hyperlink/>
    </w:p>
    <w:sectPr w:rsidR="000D2F18" w:rsidSect="000D2F1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408"/>
    <w:multiLevelType w:val="multilevel"/>
    <w:tmpl w:val="128CCCF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3E83711E"/>
    <w:multiLevelType w:val="multilevel"/>
    <w:tmpl w:val="ADD2D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A451F2"/>
    <w:multiLevelType w:val="multilevel"/>
    <w:tmpl w:val="0C66E80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6F6F53C5"/>
    <w:multiLevelType w:val="multilevel"/>
    <w:tmpl w:val="E1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CDF4490"/>
    <w:multiLevelType w:val="multilevel"/>
    <w:tmpl w:val="F3246DE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0D2F18"/>
    <w:rsid w:val="00045B57"/>
    <w:rsid w:val="000D2F18"/>
    <w:rsid w:val="00311E61"/>
    <w:rsid w:val="00B2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F18"/>
    <w:rPr>
      <w:color w:val="000080"/>
      <w:u w:val="single"/>
    </w:rPr>
  </w:style>
  <w:style w:type="character" w:styleId="a4">
    <w:name w:val="FollowedHyperlink"/>
    <w:rsid w:val="000D2F18"/>
    <w:rPr>
      <w:color w:val="800000"/>
      <w:u w:val="single"/>
    </w:rPr>
  </w:style>
  <w:style w:type="character" w:customStyle="1" w:styleId="a5">
    <w:name w:val="Маркеры"/>
    <w:qFormat/>
    <w:rsid w:val="000D2F18"/>
    <w:rPr>
      <w:rFonts w:ascii="OpenSymbol" w:eastAsia="OpenSymbol" w:hAnsi="OpenSymbol" w:cs="OpenSymbol"/>
    </w:rPr>
  </w:style>
  <w:style w:type="character" w:customStyle="1" w:styleId="FontStyle25">
    <w:name w:val="Font Style25"/>
    <w:qFormat/>
    <w:rsid w:val="000D2F18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rsid w:val="000D2F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D2F18"/>
    <w:pPr>
      <w:spacing w:after="140" w:line="276" w:lineRule="auto"/>
    </w:pPr>
  </w:style>
  <w:style w:type="paragraph" w:styleId="a8">
    <w:name w:val="List"/>
    <w:basedOn w:val="a7"/>
    <w:rsid w:val="000D2F18"/>
  </w:style>
  <w:style w:type="paragraph" w:customStyle="1" w:styleId="Caption">
    <w:name w:val="Caption"/>
    <w:basedOn w:val="a"/>
    <w:qFormat/>
    <w:rsid w:val="000D2F1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0D2F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expo@tpp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expo@tppkomi.ru" TargetMode="External"/><Relationship Id="rId5" Type="http://schemas.openxmlformats.org/officeDocument/2006/relationships/hyperlink" Target="https://lk.tpp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Econom1</cp:lastModifiedBy>
  <cp:revision>2</cp:revision>
  <dcterms:created xsi:type="dcterms:W3CDTF">2025-02-05T16:04:00Z</dcterms:created>
  <dcterms:modified xsi:type="dcterms:W3CDTF">2025-02-17T09:43:00Z</dcterms:modified>
  <dc:language>ru-RU</dc:language>
</cp:coreProperties>
</file>