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08" w:rsidRDefault="00762208" w:rsidP="004B0C72">
      <w:pPr>
        <w:tabs>
          <w:tab w:val="left" w:pos="4005"/>
        </w:tabs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2208">
        <w:rPr>
          <w:rFonts w:ascii="Times New Roman" w:hAnsi="Times New Roman" w:cs="Times New Roman"/>
          <w:b/>
          <w:sz w:val="28"/>
          <w:szCs w:val="28"/>
        </w:rPr>
        <w:t xml:space="preserve">Программа вступительных испытаний по физической подготовке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28618C">
        <w:rPr>
          <w:rFonts w:ascii="Times New Roman" w:hAnsi="Times New Roman" w:cs="Times New Roman"/>
          <w:b/>
          <w:sz w:val="28"/>
          <w:szCs w:val="28"/>
        </w:rPr>
        <w:t>специальность 40.02.</w:t>
      </w:r>
      <w:r w:rsidRPr="00762208">
        <w:rPr>
          <w:rFonts w:ascii="Times New Roman" w:hAnsi="Times New Roman" w:cs="Times New Roman"/>
          <w:b/>
          <w:sz w:val="28"/>
          <w:szCs w:val="28"/>
        </w:rPr>
        <w:t>02 Правоохранительная деятельность</w:t>
      </w:r>
      <w:r w:rsidR="0028618C">
        <w:rPr>
          <w:rFonts w:ascii="Times New Roman" w:hAnsi="Times New Roman" w:cs="Times New Roman"/>
          <w:b/>
          <w:sz w:val="28"/>
          <w:szCs w:val="28"/>
        </w:rPr>
        <w:t xml:space="preserve">, специальность </w:t>
      </w:r>
      <w:r w:rsidR="004B0C72">
        <w:rPr>
          <w:rFonts w:ascii="Times New Roman" w:hAnsi="Times New Roman" w:cs="Times New Roman"/>
          <w:b/>
          <w:sz w:val="28"/>
          <w:szCs w:val="28"/>
        </w:rPr>
        <w:t xml:space="preserve">   20.02.02 Защита</w:t>
      </w:r>
      <w:r w:rsidR="0028618C">
        <w:rPr>
          <w:rFonts w:ascii="Times New Roman" w:hAnsi="Times New Roman" w:cs="Times New Roman"/>
          <w:b/>
          <w:sz w:val="28"/>
          <w:szCs w:val="28"/>
        </w:rPr>
        <w:t xml:space="preserve"> в чрезвычайных ситуациях</w:t>
      </w:r>
      <w:r w:rsidRPr="00762208">
        <w:rPr>
          <w:rFonts w:ascii="Times New Roman" w:hAnsi="Times New Roman" w:cs="Times New Roman"/>
          <w:b/>
          <w:sz w:val="28"/>
          <w:szCs w:val="28"/>
        </w:rPr>
        <w:t>)</w:t>
      </w:r>
    </w:p>
    <w:p w:rsidR="004B0C72" w:rsidRDefault="004B0C72" w:rsidP="004B0C72">
      <w:pPr>
        <w:tabs>
          <w:tab w:val="left" w:pos="4005"/>
        </w:tabs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4296"/>
        <w:gridCol w:w="2293"/>
        <w:gridCol w:w="2300"/>
      </w:tblGrid>
      <w:tr w:rsidR="00762208" w:rsidTr="004B0C72">
        <w:trPr>
          <w:jc w:val="center"/>
        </w:trPr>
        <w:tc>
          <w:tcPr>
            <w:tcW w:w="456" w:type="dxa"/>
            <w:vMerge w:val="restart"/>
          </w:tcPr>
          <w:p w:rsidR="00762208" w:rsidRDefault="00762208" w:rsidP="00762208">
            <w:pPr>
              <w:tabs>
                <w:tab w:val="left" w:pos="4005"/>
              </w:tabs>
              <w:ind w:lef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62208" w:rsidRDefault="00762208" w:rsidP="00762208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</w:p>
          <w:p w:rsidR="00762208" w:rsidRDefault="00762208" w:rsidP="00762208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296" w:type="dxa"/>
            <w:vMerge w:val="restart"/>
          </w:tcPr>
          <w:p w:rsidR="00762208" w:rsidRDefault="00762208" w:rsidP="004B0C7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упражнения</w:t>
            </w:r>
          </w:p>
        </w:tc>
        <w:tc>
          <w:tcPr>
            <w:tcW w:w="4593" w:type="dxa"/>
            <w:gridSpan w:val="2"/>
          </w:tcPr>
          <w:p w:rsidR="00762208" w:rsidRDefault="00762208" w:rsidP="004B0C7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762208" w:rsidTr="004B0C72">
        <w:trPr>
          <w:trHeight w:val="715"/>
          <w:jc w:val="center"/>
        </w:trPr>
        <w:tc>
          <w:tcPr>
            <w:tcW w:w="456" w:type="dxa"/>
            <w:vMerge/>
          </w:tcPr>
          <w:p w:rsidR="00762208" w:rsidRDefault="00762208" w:rsidP="00762208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6" w:type="dxa"/>
            <w:vMerge/>
          </w:tcPr>
          <w:p w:rsidR="00762208" w:rsidRDefault="00762208" w:rsidP="00762208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3" w:type="dxa"/>
          </w:tcPr>
          <w:p w:rsidR="00762208" w:rsidRDefault="00762208" w:rsidP="004B0C7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</w:p>
        </w:tc>
        <w:tc>
          <w:tcPr>
            <w:tcW w:w="2300" w:type="dxa"/>
          </w:tcPr>
          <w:p w:rsidR="00762208" w:rsidRDefault="0028618C" w:rsidP="004B0C7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762208">
              <w:rPr>
                <w:rFonts w:ascii="Times New Roman" w:hAnsi="Times New Roman" w:cs="Times New Roman"/>
                <w:b/>
                <w:sz w:val="28"/>
                <w:szCs w:val="28"/>
              </w:rPr>
              <w:t>евушки</w:t>
            </w:r>
          </w:p>
        </w:tc>
      </w:tr>
      <w:tr w:rsidR="00762208" w:rsidTr="004B0C72">
        <w:trPr>
          <w:jc w:val="center"/>
        </w:trPr>
        <w:tc>
          <w:tcPr>
            <w:tcW w:w="456" w:type="dxa"/>
          </w:tcPr>
          <w:p w:rsidR="00762208" w:rsidRPr="0028618C" w:rsidRDefault="00762208" w:rsidP="00762208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6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6" w:type="dxa"/>
          </w:tcPr>
          <w:p w:rsidR="00762208" w:rsidRPr="00762208" w:rsidRDefault="00762208" w:rsidP="00762208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2208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 w:rsidR="0028618C">
              <w:rPr>
                <w:rFonts w:ascii="Times New Roman" w:hAnsi="Times New Roman" w:cs="Times New Roman"/>
                <w:sz w:val="28"/>
                <w:szCs w:val="28"/>
              </w:rPr>
              <w:t>100 метров, (секунд)</w:t>
            </w:r>
          </w:p>
        </w:tc>
        <w:tc>
          <w:tcPr>
            <w:tcW w:w="2293" w:type="dxa"/>
          </w:tcPr>
          <w:p w:rsidR="00762208" w:rsidRPr="00762208" w:rsidRDefault="00762208" w:rsidP="004B0C7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208">
              <w:rPr>
                <w:rFonts w:ascii="Times New Roman" w:hAnsi="Times New Roman" w:cs="Times New Roman"/>
                <w:sz w:val="28"/>
                <w:szCs w:val="28"/>
              </w:rPr>
              <w:t>Не более 15,3</w:t>
            </w:r>
            <w:r w:rsidR="009B02C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2300" w:type="dxa"/>
          </w:tcPr>
          <w:p w:rsidR="00762208" w:rsidRPr="00762208" w:rsidRDefault="00762208" w:rsidP="004B0C7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208">
              <w:rPr>
                <w:rFonts w:ascii="Times New Roman" w:hAnsi="Times New Roman" w:cs="Times New Roman"/>
                <w:sz w:val="28"/>
                <w:szCs w:val="28"/>
              </w:rPr>
              <w:t>Не более 17,5</w:t>
            </w:r>
            <w:r w:rsidR="009B02C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  <w:tr w:rsidR="00762208" w:rsidTr="004B0C72">
        <w:trPr>
          <w:jc w:val="center"/>
        </w:trPr>
        <w:tc>
          <w:tcPr>
            <w:tcW w:w="456" w:type="dxa"/>
          </w:tcPr>
          <w:p w:rsidR="00762208" w:rsidRPr="0028618C" w:rsidRDefault="00762208" w:rsidP="00762208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6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6" w:type="dxa"/>
          </w:tcPr>
          <w:p w:rsidR="00762208" w:rsidRPr="0028618C" w:rsidRDefault="0028618C" w:rsidP="00762208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618C">
              <w:rPr>
                <w:rFonts w:ascii="Times New Roman" w:hAnsi="Times New Roman" w:cs="Times New Roman"/>
                <w:sz w:val="28"/>
                <w:szCs w:val="28"/>
              </w:rPr>
              <w:t>Бег (кросс) 1000</w:t>
            </w:r>
            <w:r w:rsidR="004B0C72">
              <w:rPr>
                <w:rFonts w:ascii="Times New Roman" w:hAnsi="Times New Roman" w:cs="Times New Roman"/>
                <w:sz w:val="28"/>
                <w:szCs w:val="28"/>
              </w:rPr>
              <w:t xml:space="preserve"> метров, (мин/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сек)</w:t>
            </w:r>
          </w:p>
        </w:tc>
        <w:tc>
          <w:tcPr>
            <w:tcW w:w="2293" w:type="dxa"/>
          </w:tcPr>
          <w:p w:rsidR="00762208" w:rsidRPr="00762208" w:rsidRDefault="00762208" w:rsidP="004B0C7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4,10</w:t>
            </w:r>
            <w:r w:rsidR="009B02C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2300" w:type="dxa"/>
          </w:tcPr>
          <w:p w:rsidR="00762208" w:rsidRPr="00762208" w:rsidRDefault="00762208" w:rsidP="004B0C7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208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4,35</w:t>
            </w:r>
            <w:r w:rsidR="009B02C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  <w:tr w:rsidR="00762208" w:rsidTr="004B0C72">
        <w:trPr>
          <w:jc w:val="center"/>
        </w:trPr>
        <w:tc>
          <w:tcPr>
            <w:tcW w:w="456" w:type="dxa"/>
          </w:tcPr>
          <w:p w:rsidR="00762208" w:rsidRPr="0028618C" w:rsidRDefault="00762208" w:rsidP="00762208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6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6" w:type="dxa"/>
          </w:tcPr>
          <w:p w:rsidR="00762208" w:rsidRPr="0028618C" w:rsidRDefault="0028618C" w:rsidP="00762208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перекладине, (количество раз)</w:t>
            </w:r>
          </w:p>
        </w:tc>
        <w:tc>
          <w:tcPr>
            <w:tcW w:w="2293" w:type="dxa"/>
          </w:tcPr>
          <w:p w:rsidR="00762208" w:rsidRPr="00762208" w:rsidRDefault="00762208" w:rsidP="004B0C7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208">
              <w:rPr>
                <w:rFonts w:ascii="Times New Roman" w:hAnsi="Times New Roman" w:cs="Times New Roman"/>
                <w:sz w:val="28"/>
                <w:szCs w:val="28"/>
              </w:rPr>
              <w:t>8 и более раз</w:t>
            </w:r>
          </w:p>
        </w:tc>
        <w:tc>
          <w:tcPr>
            <w:tcW w:w="2300" w:type="dxa"/>
          </w:tcPr>
          <w:p w:rsidR="00762208" w:rsidRDefault="00762208" w:rsidP="004B0C7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62208" w:rsidTr="004B0C72">
        <w:trPr>
          <w:jc w:val="center"/>
        </w:trPr>
        <w:tc>
          <w:tcPr>
            <w:tcW w:w="456" w:type="dxa"/>
          </w:tcPr>
          <w:p w:rsidR="00762208" w:rsidRPr="0028618C" w:rsidRDefault="00762208" w:rsidP="00762208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6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6" w:type="dxa"/>
          </w:tcPr>
          <w:p w:rsidR="00762208" w:rsidRPr="0028618C" w:rsidRDefault="0028618C" w:rsidP="00762208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618C">
              <w:rPr>
                <w:rFonts w:ascii="Times New Roman" w:hAnsi="Times New Roman" w:cs="Times New Roman"/>
                <w:sz w:val="28"/>
                <w:szCs w:val="28"/>
              </w:rPr>
              <w:t>Силовое комплексное упражнение, (количество раз)</w:t>
            </w:r>
          </w:p>
        </w:tc>
        <w:tc>
          <w:tcPr>
            <w:tcW w:w="2293" w:type="dxa"/>
          </w:tcPr>
          <w:p w:rsidR="00762208" w:rsidRDefault="00762208" w:rsidP="004B0C7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300" w:type="dxa"/>
          </w:tcPr>
          <w:p w:rsidR="00762208" w:rsidRPr="009B02CF" w:rsidRDefault="009B02CF" w:rsidP="009B02CF">
            <w:pPr>
              <w:tabs>
                <w:tab w:val="left" w:pos="4005"/>
              </w:tabs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и </w:t>
            </w:r>
            <w:r w:rsidR="00762208" w:rsidRPr="009B02CF">
              <w:rPr>
                <w:rFonts w:ascii="Times New Roman" w:hAnsi="Times New Roman" w:cs="Times New Roman"/>
                <w:sz w:val="28"/>
                <w:szCs w:val="28"/>
              </w:rPr>
              <w:t>более раз</w:t>
            </w:r>
          </w:p>
        </w:tc>
      </w:tr>
    </w:tbl>
    <w:p w:rsidR="0028618C" w:rsidRDefault="0028618C" w:rsidP="00245272">
      <w:pPr>
        <w:tabs>
          <w:tab w:val="left" w:pos="40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618C" w:rsidRPr="004B0C72" w:rsidRDefault="0028618C" w:rsidP="004B0C72">
      <w:pPr>
        <w:pStyle w:val="a4"/>
        <w:numPr>
          <w:ilvl w:val="0"/>
          <w:numId w:val="3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0C72">
        <w:rPr>
          <w:rFonts w:ascii="Times New Roman" w:hAnsi="Times New Roman" w:cs="Times New Roman"/>
          <w:b/>
          <w:sz w:val="28"/>
          <w:szCs w:val="28"/>
        </w:rPr>
        <w:t xml:space="preserve">Бег 100м. </w:t>
      </w:r>
      <w:r w:rsidR="00CE2139" w:rsidRPr="004B0C72">
        <w:rPr>
          <w:rFonts w:ascii="Times New Roman" w:hAnsi="Times New Roman" w:cs="Times New Roman"/>
          <w:sz w:val="28"/>
          <w:szCs w:val="28"/>
        </w:rPr>
        <w:t>П</w:t>
      </w:r>
      <w:r w:rsidRPr="004B0C72">
        <w:rPr>
          <w:rFonts w:ascii="Times New Roman" w:hAnsi="Times New Roman" w:cs="Times New Roman"/>
          <w:sz w:val="28"/>
          <w:szCs w:val="28"/>
        </w:rPr>
        <w:t xml:space="preserve">роводиться на стадионе (манеж) или прямом участке асфальтированной дороги по </w:t>
      </w:r>
      <w:r w:rsidR="004B0C72" w:rsidRPr="004B0C72">
        <w:rPr>
          <w:rFonts w:ascii="Times New Roman" w:hAnsi="Times New Roman" w:cs="Times New Roman"/>
          <w:sz w:val="28"/>
          <w:szCs w:val="28"/>
        </w:rPr>
        <w:t xml:space="preserve">командам: </w:t>
      </w:r>
      <w:r w:rsidR="004B0C72">
        <w:rPr>
          <w:rFonts w:ascii="Times New Roman" w:hAnsi="Times New Roman" w:cs="Times New Roman"/>
          <w:sz w:val="28"/>
          <w:szCs w:val="28"/>
        </w:rPr>
        <w:t>«</w:t>
      </w:r>
      <w:r w:rsidR="004B0C72" w:rsidRPr="004B0C72">
        <w:rPr>
          <w:rFonts w:ascii="Times New Roman" w:hAnsi="Times New Roman" w:cs="Times New Roman"/>
          <w:sz w:val="28"/>
          <w:szCs w:val="28"/>
        </w:rPr>
        <w:t>На</w:t>
      </w:r>
      <w:r w:rsidR="004B0C72">
        <w:rPr>
          <w:rFonts w:ascii="Times New Roman" w:hAnsi="Times New Roman" w:cs="Times New Roman"/>
          <w:sz w:val="28"/>
          <w:szCs w:val="28"/>
        </w:rPr>
        <w:t xml:space="preserve"> старт», «</w:t>
      </w:r>
      <w:r w:rsidRPr="004B0C72">
        <w:rPr>
          <w:rFonts w:ascii="Times New Roman" w:hAnsi="Times New Roman" w:cs="Times New Roman"/>
          <w:sz w:val="28"/>
          <w:szCs w:val="28"/>
        </w:rPr>
        <w:t>Внимание</w:t>
      </w:r>
      <w:r w:rsidR="004B0C72">
        <w:rPr>
          <w:rFonts w:ascii="Times New Roman" w:hAnsi="Times New Roman" w:cs="Times New Roman"/>
          <w:sz w:val="28"/>
          <w:szCs w:val="28"/>
        </w:rPr>
        <w:t>»</w:t>
      </w:r>
      <w:r w:rsidR="004B0C72" w:rsidRPr="004B0C72">
        <w:rPr>
          <w:rFonts w:ascii="Times New Roman" w:hAnsi="Times New Roman" w:cs="Times New Roman"/>
          <w:sz w:val="28"/>
          <w:szCs w:val="28"/>
        </w:rPr>
        <w:t>,</w:t>
      </w:r>
      <w:r w:rsidRPr="004B0C72">
        <w:rPr>
          <w:rFonts w:ascii="Times New Roman" w:hAnsi="Times New Roman" w:cs="Times New Roman"/>
          <w:sz w:val="28"/>
          <w:szCs w:val="28"/>
        </w:rPr>
        <w:t xml:space="preserve"> </w:t>
      </w:r>
      <w:r w:rsidR="004B0C72">
        <w:rPr>
          <w:rFonts w:ascii="Times New Roman" w:hAnsi="Times New Roman" w:cs="Times New Roman"/>
          <w:sz w:val="28"/>
          <w:szCs w:val="28"/>
        </w:rPr>
        <w:t>«</w:t>
      </w:r>
      <w:r w:rsidRPr="004B0C72">
        <w:rPr>
          <w:rFonts w:ascii="Times New Roman" w:hAnsi="Times New Roman" w:cs="Times New Roman"/>
          <w:sz w:val="28"/>
          <w:szCs w:val="28"/>
        </w:rPr>
        <w:t>Марш</w:t>
      </w:r>
      <w:r w:rsidR="004B0C72">
        <w:rPr>
          <w:rFonts w:ascii="Times New Roman" w:hAnsi="Times New Roman" w:cs="Times New Roman"/>
          <w:sz w:val="28"/>
          <w:szCs w:val="28"/>
        </w:rPr>
        <w:t>»</w:t>
      </w:r>
      <w:r w:rsidRPr="004B0C72">
        <w:rPr>
          <w:rFonts w:ascii="Times New Roman" w:hAnsi="Times New Roman" w:cs="Times New Roman"/>
          <w:sz w:val="28"/>
          <w:szCs w:val="28"/>
        </w:rPr>
        <w:t>. Хронометраж прекращается, когда бегущий пересек линию финиша любой частью туловища</w:t>
      </w:r>
      <w:r w:rsidR="00CE2139" w:rsidRPr="004B0C72">
        <w:rPr>
          <w:rFonts w:ascii="Times New Roman" w:hAnsi="Times New Roman" w:cs="Times New Roman"/>
          <w:sz w:val="28"/>
          <w:szCs w:val="28"/>
        </w:rPr>
        <w:t>. Результат определяется с точностью до 0,1 секунды.</w:t>
      </w:r>
    </w:p>
    <w:p w:rsidR="004B0C72" w:rsidRDefault="00CE2139" w:rsidP="004B0C72">
      <w:pPr>
        <w:pStyle w:val="a4"/>
        <w:numPr>
          <w:ilvl w:val="0"/>
          <w:numId w:val="3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0C72">
        <w:rPr>
          <w:rFonts w:ascii="Times New Roman" w:hAnsi="Times New Roman" w:cs="Times New Roman"/>
          <w:b/>
          <w:sz w:val="28"/>
          <w:szCs w:val="28"/>
        </w:rPr>
        <w:t>Бег (кросс) 1000 метров.</w:t>
      </w:r>
      <w:r w:rsidRPr="004B0C72">
        <w:rPr>
          <w:rFonts w:ascii="Times New Roman" w:hAnsi="Times New Roman" w:cs="Times New Roman"/>
          <w:sz w:val="28"/>
          <w:szCs w:val="28"/>
        </w:rPr>
        <w:t xml:space="preserve"> Выполняется на ровном участке </w:t>
      </w:r>
      <w:r w:rsidR="009B02CF">
        <w:rPr>
          <w:rFonts w:ascii="Times New Roman" w:hAnsi="Times New Roman" w:cs="Times New Roman"/>
          <w:sz w:val="28"/>
          <w:szCs w:val="28"/>
        </w:rPr>
        <w:t xml:space="preserve">или по пересеченной местности. </w:t>
      </w:r>
      <w:r w:rsidRPr="004B0C72">
        <w:rPr>
          <w:rFonts w:ascii="Times New Roman" w:hAnsi="Times New Roman" w:cs="Times New Roman"/>
          <w:sz w:val="28"/>
          <w:szCs w:val="28"/>
        </w:rPr>
        <w:t xml:space="preserve">С высокого старта по </w:t>
      </w:r>
      <w:r w:rsidR="004B0C72" w:rsidRPr="004B0C72">
        <w:rPr>
          <w:rFonts w:ascii="Times New Roman" w:hAnsi="Times New Roman" w:cs="Times New Roman"/>
          <w:sz w:val="28"/>
          <w:szCs w:val="28"/>
        </w:rPr>
        <w:t>командам: «На старт», «Внимание», «Марш»</w:t>
      </w:r>
      <w:r w:rsidRPr="004B0C72">
        <w:rPr>
          <w:rFonts w:ascii="Times New Roman" w:hAnsi="Times New Roman" w:cs="Times New Roman"/>
          <w:sz w:val="28"/>
          <w:szCs w:val="28"/>
        </w:rPr>
        <w:t>. Хронометраж прекращается, когда бегущий пересек линию финиша любой частью туловища. Результат определяется с точностью до 1 секунды.</w:t>
      </w:r>
    </w:p>
    <w:p w:rsidR="00CE2139" w:rsidRPr="004B0C72" w:rsidRDefault="00CE2139" w:rsidP="004B0C72">
      <w:pPr>
        <w:pStyle w:val="a4"/>
        <w:numPr>
          <w:ilvl w:val="0"/>
          <w:numId w:val="3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0C72">
        <w:rPr>
          <w:rFonts w:ascii="Times New Roman" w:hAnsi="Times New Roman" w:cs="Times New Roman"/>
          <w:b/>
          <w:sz w:val="28"/>
          <w:szCs w:val="28"/>
        </w:rPr>
        <w:t>Подтягивания на перекладине.</w:t>
      </w:r>
      <w:r w:rsidRPr="004B0C72">
        <w:rPr>
          <w:rFonts w:ascii="Times New Roman" w:hAnsi="Times New Roman" w:cs="Times New Roman"/>
          <w:sz w:val="28"/>
          <w:szCs w:val="28"/>
        </w:rPr>
        <w:t xml:space="preserve"> Из виса хватом сверху с выпрямленными руками,</w:t>
      </w:r>
      <w:r w:rsidR="004B0C72" w:rsidRPr="004B0C72">
        <w:rPr>
          <w:rFonts w:ascii="Times New Roman" w:hAnsi="Times New Roman" w:cs="Times New Roman"/>
          <w:sz w:val="28"/>
          <w:szCs w:val="28"/>
        </w:rPr>
        <w:t xml:space="preserve"> туловищем и ногами по команде «</w:t>
      </w:r>
      <w:r w:rsidRPr="004B0C72">
        <w:rPr>
          <w:rFonts w:ascii="Times New Roman" w:hAnsi="Times New Roman" w:cs="Times New Roman"/>
          <w:sz w:val="28"/>
          <w:szCs w:val="28"/>
        </w:rPr>
        <w:t>Начинай</w:t>
      </w:r>
      <w:r w:rsidR="004B0C72" w:rsidRPr="004B0C72">
        <w:rPr>
          <w:rFonts w:ascii="Times New Roman" w:hAnsi="Times New Roman" w:cs="Times New Roman"/>
          <w:sz w:val="28"/>
          <w:szCs w:val="28"/>
        </w:rPr>
        <w:t>»</w:t>
      </w:r>
      <w:r w:rsidRPr="004B0C72">
        <w:rPr>
          <w:rFonts w:ascii="Times New Roman" w:hAnsi="Times New Roman" w:cs="Times New Roman"/>
          <w:sz w:val="28"/>
          <w:szCs w:val="28"/>
        </w:rPr>
        <w:t>, сгибая руки, зафиксировать на 0,5 сек. неподвижное положение и продолжить выполнение упражнения. Разрешается незначительное сгибание и разведение ног, незначительное отклонение тела от вертикального положения. Касание пола (земли) ногами, выполнение рывковых и маховых движений запрещается. Принимающий упражнение объявляет счет каждого законченного движения,</w:t>
      </w:r>
      <w:r w:rsidR="00245272" w:rsidRPr="004B0C72">
        <w:rPr>
          <w:rFonts w:ascii="Times New Roman" w:hAnsi="Times New Roman" w:cs="Times New Roman"/>
          <w:sz w:val="28"/>
          <w:szCs w:val="28"/>
        </w:rPr>
        <w:t xml:space="preserve"> объявление счета одновременно является разрешением на продолжение упражнения. В случае нарушения правил выполнения упражнения вместо очередного счета подается команда </w:t>
      </w:r>
      <w:r w:rsidR="004B0C72">
        <w:rPr>
          <w:rFonts w:ascii="Times New Roman" w:hAnsi="Times New Roman" w:cs="Times New Roman"/>
          <w:sz w:val="28"/>
          <w:szCs w:val="28"/>
        </w:rPr>
        <w:t>«</w:t>
      </w:r>
      <w:r w:rsidR="00245272" w:rsidRPr="004B0C72">
        <w:rPr>
          <w:rFonts w:ascii="Times New Roman" w:hAnsi="Times New Roman" w:cs="Times New Roman"/>
          <w:sz w:val="28"/>
          <w:szCs w:val="28"/>
        </w:rPr>
        <w:t>Не считать</w:t>
      </w:r>
      <w:r w:rsidR="004B0C72">
        <w:rPr>
          <w:rFonts w:ascii="Times New Roman" w:hAnsi="Times New Roman" w:cs="Times New Roman"/>
          <w:sz w:val="28"/>
          <w:szCs w:val="28"/>
        </w:rPr>
        <w:t>»</w:t>
      </w:r>
      <w:r w:rsidR="00245272" w:rsidRPr="004B0C72">
        <w:rPr>
          <w:rFonts w:ascii="Times New Roman" w:hAnsi="Times New Roman" w:cs="Times New Roman"/>
          <w:sz w:val="28"/>
          <w:szCs w:val="28"/>
        </w:rPr>
        <w:t>. Если эта команда подается трижды подряд, выполнение упражнения прекращается.</w:t>
      </w:r>
    </w:p>
    <w:p w:rsidR="00245272" w:rsidRPr="004B0C72" w:rsidRDefault="00245272" w:rsidP="004B0C72">
      <w:pPr>
        <w:pStyle w:val="a4"/>
        <w:numPr>
          <w:ilvl w:val="0"/>
          <w:numId w:val="3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0C72">
        <w:rPr>
          <w:rFonts w:ascii="Times New Roman" w:hAnsi="Times New Roman" w:cs="Times New Roman"/>
          <w:b/>
          <w:sz w:val="28"/>
          <w:szCs w:val="28"/>
        </w:rPr>
        <w:t>С</w:t>
      </w:r>
      <w:r w:rsidR="009B02CF">
        <w:rPr>
          <w:rFonts w:ascii="Times New Roman" w:hAnsi="Times New Roman" w:cs="Times New Roman"/>
          <w:b/>
          <w:sz w:val="28"/>
          <w:szCs w:val="28"/>
        </w:rPr>
        <w:t xml:space="preserve">иловое комплексное упражнение. </w:t>
      </w:r>
      <w:r w:rsidR="009B02CF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Pr="004B0C72">
        <w:rPr>
          <w:rFonts w:ascii="Times New Roman" w:hAnsi="Times New Roman" w:cs="Times New Roman"/>
          <w:sz w:val="28"/>
          <w:szCs w:val="28"/>
        </w:rPr>
        <w:t xml:space="preserve">по команде </w:t>
      </w:r>
      <w:r w:rsidR="004B0C72">
        <w:rPr>
          <w:rFonts w:ascii="Times New Roman" w:hAnsi="Times New Roman" w:cs="Times New Roman"/>
          <w:sz w:val="28"/>
          <w:szCs w:val="28"/>
        </w:rPr>
        <w:t>«</w:t>
      </w:r>
      <w:r w:rsidRPr="004B0C72">
        <w:rPr>
          <w:rFonts w:ascii="Times New Roman" w:hAnsi="Times New Roman" w:cs="Times New Roman"/>
          <w:sz w:val="28"/>
          <w:szCs w:val="28"/>
        </w:rPr>
        <w:t>Начинай</w:t>
      </w:r>
      <w:r w:rsidR="004B0C72">
        <w:rPr>
          <w:rFonts w:ascii="Times New Roman" w:hAnsi="Times New Roman" w:cs="Times New Roman"/>
          <w:sz w:val="28"/>
          <w:szCs w:val="28"/>
        </w:rPr>
        <w:t>»</w:t>
      </w:r>
      <w:r w:rsidRPr="004B0C72">
        <w:rPr>
          <w:rFonts w:ascii="Times New Roman" w:hAnsi="Times New Roman" w:cs="Times New Roman"/>
          <w:sz w:val="28"/>
          <w:szCs w:val="28"/>
        </w:rPr>
        <w:t xml:space="preserve"> в течении 1 мин.:  первые 30 сек.- из положения лежа на спине (ноги не зафиксированы, пятки касаются пола),руки вдоль туловища, ладони </w:t>
      </w:r>
      <w:r w:rsidRPr="004B0C72">
        <w:rPr>
          <w:rFonts w:ascii="Times New Roman" w:hAnsi="Times New Roman" w:cs="Times New Roman"/>
          <w:sz w:val="28"/>
          <w:szCs w:val="28"/>
        </w:rPr>
        <w:lastRenderedPageBreak/>
        <w:t>параллельно полу, выполнить максимальное количество наклонов вперед до касания пальцев ног руками</w:t>
      </w:r>
      <w:r w:rsidR="00455414" w:rsidRPr="004B0C72">
        <w:rPr>
          <w:rFonts w:ascii="Times New Roman" w:hAnsi="Times New Roman" w:cs="Times New Roman"/>
          <w:sz w:val="28"/>
          <w:szCs w:val="28"/>
        </w:rPr>
        <w:t xml:space="preserve"> </w:t>
      </w:r>
      <w:r w:rsidRPr="004B0C72">
        <w:rPr>
          <w:rFonts w:ascii="Times New Roman" w:hAnsi="Times New Roman" w:cs="Times New Roman"/>
          <w:sz w:val="28"/>
          <w:szCs w:val="28"/>
        </w:rPr>
        <w:t xml:space="preserve">(допускается незначительное сгибание ног в коленных суставах, при  возвращении в исходное положение необходимо </w:t>
      </w:r>
      <w:r w:rsidR="00455414" w:rsidRPr="004B0C72">
        <w:rPr>
          <w:rFonts w:ascii="Times New Roman" w:hAnsi="Times New Roman" w:cs="Times New Roman"/>
          <w:sz w:val="28"/>
          <w:szCs w:val="28"/>
        </w:rPr>
        <w:t xml:space="preserve">касание пола лопатками),затеи, без паузы для отдыха, по команде </w:t>
      </w:r>
      <w:r w:rsidR="004B0C72">
        <w:rPr>
          <w:rFonts w:ascii="Times New Roman" w:hAnsi="Times New Roman" w:cs="Times New Roman"/>
          <w:sz w:val="28"/>
          <w:szCs w:val="28"/>
        </w:rPr>
        <w:t>«</w:t>
      </w:r>
      <w:r w:rsidR="00455414" w:rsidRPr="004B0C72">
        <w:rPr>
          <w:rFonts w:ascii="Times New Roman" w:hAnsi="Times New Roman" w:cs="Times New Roman"/>
          <w:sz w:val="28"/>
          <w:szCs w:val="28"/>
        </w:rPr>
        <w:t>Смена</w:t>
      </w:r>
      <w:r w:rsidR="004B0C72">
        <w:rPr>
          <w:rFonts w:ascii="Times New Roman" w:hAnsi="Times New Roman" w:cs="Times New Roman"/>
          <w:sz w:val="28"/>
          <w:szCs w:val="28"/>
        </w:rPr>
        <w:t>»</w:t>
      </w:r>
      <w:r w:rsidR="00455414" w:rsidRPr="004B0C72">
        <w:rPr>
          <w:rFonts w:ascii="Times New Roman" w:hAnsi="Times New Roman" w:cs="Times New Roman"/>
          <w:sz w:val="28"/>
          <w:szCs w:val="28"/>
        </w:rPr>
        <w:t>, следующие 30 сек.- из положения упор лежа выполнить максимальное количество сгибаний и разгибаний рук ( туловище прямое, руки сгибать до касания грудью пола). Принимающий упражнение объявляет счет каждого законченного движения. В случае нарушения правил выполнения   упражнения вместо очередного счета подается команда</w:t>
      </w:r>
      <w:r w:rsidR="004B0C72">
        <w:rPr>
          <w:rFonts w:ascii="Times New Roman" w:hAnsi="Times New Roman" w:cs="Times New Roman"/>
          <w:sz w:val="28"/>
          <w:szCs w:val="28"/>
        </w:rPr>
        <w:t xml:space="preserve"> «Не считать». По истечении времени, отведенного на выполнение упражнения, подается команда</w:t>
      </w:r>
      <w:r w:rsidR="00455414" w:rsidRPr="004B0C72">
        <w:rPr>
          <w:rFonts w:ascii="Times New Roman" w:hAnsi="Times New Roman" w:cs="Times New Roman"/>
          <w:sz w:val="28"/>
          <w:szCs w:val="28"/>
        </w:rPr>
        <w:t xml:space="preserve"> </w:t>
      </w:r>
      <w:r w:rsidR="004B0C72">
        <w:rPr>
          <w:rFonts w:ascii="Times New Roman" w:hAnsi="Times New Roman" w:cs="Times New Roman"/>
          <w:sz w:val="28"/>
          <w:szCs w:val="28"/>
        </w:rPr>
        <w:t>«</w:t>
      </w:r>
      <w:r w:rsidR="00455414" w:rsidRPr="004B0C72">
        <w:rPr>
          <w:rFonts w:ascii="Times New Roman" w:hAnsi="Times New Roman" w:cs="Times New Roman"/>
          <w:sz w:val="28"/>
          <w:szCs w:val="28"/>
        </w:rPr>
        <w:t>Стой</w:t>
      </w:r>
      <w:r w:rsidR="004B0C72">
        <w:rPr>
          <w:rFonts w:ascii="Times New Roman" w:hAnsi="Times New Roman" w:cs="Times New Roman"/>
          <w:sz w:val="28"/>
          <w:szCs w:val="28"/>
        </w:rPr>
        <w:t>»</w:t>
      </w:r>
      <w:r w:rsidR="00455414" w:rsidRPr="004B0C72">
        <w:rPr>
          <w:rFonts w:ascii="Times New Roman" w:hAnsi="Times New Roman" w:cs="Times New Roman"/>
          <w:sz w:val="28"/>
          <w:szCs w:val="28"/>
        </w:rPr>
        <w:t xml:space="preserve">. При определении итогового результата суммируются засчитанные повторения наклонов вперед и сгибаний и разгибаний рук, в случае отсутствия засчитанных движений в наклонах вперед </w:t>
      </w:r>
      <w:r w:rsidR="004B0C72" w:rsidRPr="004B0C72">
        <w:rPr>
          <w:rFonts w:ascii="Times New Roman" w:hAnsi="Times New Roman" w:cs="Times New Roman"/>
          <w:sz w:val="28"/>
          <w:szCs w:val="28"/>
        </w:rPr>
        <w:t>и (или) сгибаний</w:t>
      </w:r>
      <w:r w:rsidR="00455414" w:rsidRPr="004B0C72">
        <w:rPr>
          <w:rFonts w:ascii="Times New Roman" w:hAnsi="Times New Roman" w:cs="Times New Roman"/>
          <w:sz w:val="28"/>
          <w:szCs w:val="28"/>
        </w:rPr>
        <w:t xml:space="preserve"> и разгибаний рук проверяемому выставляется отметка</w:t>
      </w:r>
      <w:r w:rsidR="004B0C72">
        <w:rPr>
          <w:rFonts w:ascii="Times New Roman" w:hAnsi="Times New Roman" w:cs="Times New Roman"/>
          <w:sz w:val="28"/>
          <w:szCs w:val="28"/>
        </w:rPr>
        <w:t xml:space="preserve"> «</w:t>
      </w:r>
      <w:r w:rsidR="00455414" w:rsidRPr="004B0C72">
        <w:rPr>
          <w:rFonts w:ascii="Times New Roman" w:hAnsi="Times New Roman" w:cs="Times New Roman"/>
          <w:sz w:val="28"/>
          <w:szCs w:val="28"/>
        </w:rPr>
        <w:t>0 баллов</w:t>
      </w:r>
      <w:r w:rsidR="004B0C72">
        <w:rPr>
          <w:rFonts w:ascii="Times New Roman" w:hAnsi="Times New Roman" w:cs="Times New Roman"/>
          <w:sz w:val="28"/>
          <w:szCs w:val="28"/>
        </w:rPr>
        <w:t>»</w:t>
      </w:r>
      <w:r w:rsidR="00455414" w:rsidRPr="004B0C72">
        <w:rPr>
          <w:rFonts w:ascii="Times New Roman" w:hAnsi="Times New Roman" w:cs="Times New Roman"/>
          <w:sz w:val="28"/>
          <w:szCs w:val="28"/>
        </w:rPr>
        <w:t xml:space="preserve"> за упражнение в целом.</w:t>
      </w:r>
    </w:p>
    <w:p w:rsidR="00455414" w:rsidRDefault="004B0C72" w:rsidP="004B0C72">
      <w:pPr>
        <w:tabs>
          <w:tab w:val="left" w:pos="400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C72">
        <w:rPr>
          <w:rFonts w:ascii="Times New Roman" w:hAnsi="Times New Roman" w:cs="Times New Roman"/>
          <w:b/>
          <w:sz w:val="28"/>
          <w:szCs w:val="28"/>
        </w:rPr>
        <w:t>Оценивание.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414" w:rsidRPr="004B0C72"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>«зачет»</w:t>
      </w:r>
      <w:r w:rsidRPr="004B0C72">
        <w:rPr>
          <w:rFonts w:ascii="Times New Roman" w:hAnsi="Times New Roman" w:cs="Times New Roman"/>
          <w:sz w:val="28"/>
          <w:szCs w:val="28"/>
        </w:rPr>
        <w:t xml:space="preserve"> ставится</w:t>
      </w:r>
      <w:r w:rsidR="00455414" w:rsidRPr="004B0C72">
        <w:rPr>
          <w:rFonts w:ascii="Times New Roman" w:hAnsi="Times New Roman" w:cs="Times New Roman"/>
          <w:sz w:val="28"/>
          <w:szCs w:val="28"/>
        </w:rPr>
        <w:t xml:space="preserve"> при условии, если абитуриент выполнил все три упражнения, не превысив установленное время и выполнив не</w:t>
      </w:r>
      <w:r>
        <w:rPr>
          <w:rFonts w:ascii="Times New Roman" w:hAnsi="Times New Roman" w:cs="Times New Roman"/>
          <w:sz w:val="28"/>
          <w:szCs w:val="28"/>
        </w:rPr>
        <w:t>обходимое количество повторений.</w:t>
      </w:r>
    </w:p>
    <w:p w:rsidR="009B02CF" w:rsidRDefault="009B02CF" w:rsidP="004B0C72">
      <w:pPr>
        <w:tabs>
          <w:tab w:val="left" w:pos="400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2CF" w:rsidRDefault="009B02CF" w:rsidP="004B0C72">
      <w:pPr>
        <w:tabs>
          <w:tab w:val="left" w:pos="400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2CF" w:rsidRDefault="009B02CF" w:rsidP="004B0C72">
      <w:pPr>
        <w:tabs>
          <w:tab w:val="left" w:pos="400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2CF" w:rsidRDefault="009B02CF" w:rsidP="004B0C72">
      <w:pPr>
        <w:tabs>
          <w:tab w:val="left" w:pos="400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2CF" w:rsidRDefault="009B02CF" w:rsidP="004B0C72">
      <w:pPr>
        <w:tabs>
          <w:tab w:val="left" w:pos="400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2CF" w:rsidRDefault="009B02CF" w:rsidP="004B0C72">
      <w:pPr>
        <w:tabs>
          <w:tab w:val="left" w:pos="400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2CF" w:rsidRDefault="009B02CF" w:rsidP="004B0C72">
      <w:pPr>
        <w:tabs>
          <w:tab w:val="left" w:pos="400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2CF" w:rsidRDefault="009B02CF" w:rsidP="004B0C72">
      <w:pPr>
        <w:tabs>
          <w:tab w:val="left" w:pos="400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2CF" w:rsidRDefault="009B02CF" w:rsidP="004B0C72">
      <w:pPr>
        <w:tabs>
          <w:tab w:val="left" w:pos="400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2CF" w:rsidRPr="009B02CF" w:rsidRDefault="009B02CF" w:rsidP="009B02CF">
      <w:pPr>
        <w:tabs>
          <w:tab w:val="left" w:pos="4005"/>
        </w:tabs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Соответствует оригиналу</w:t>
      </w:r>
    </w:p>
    <w:sectPr w:rsidR="009B02CF" w:rsidRPr="009B02CF" w:rsidSect="00455414">
      <w:type w:val="even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5D3F"/>
    <w:multiLevelType w:val="hybridMultilevel"/>
    <w:tmpl w:val="92763A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95B19"/>
    <w:multiLevelType w:val="hybridMultilevel"/>
    <w:tmpl w:val="318A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60644"/>
    <w:multiLevelType w:val="hybridMultilevel"/>
    <w:tmpl w:val="BEBE1990"/>
    <w:lvl w:ilvl="0" w:tplc="FB046F68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BA90818"/>
    <w:multiLevelType w:val="hybridMultilevel"/>
    <w:tmpl w:val="33083744"/>
    <w:lvl w:ilvl="0" w:tplc="0D4C6B6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0408A"/>
    <w:multiLevelType w:val="hybridMultilevel"/>
    <w:tmpl w:val="71043B26"/>
    <w:lvl w:ilvl="0" w:tplc="B592261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88"/>
    <w:rsid w:val="00245272"/>
    <w:rsid w:val="0028618C"/>
    <w:rsid w:val="00313F63"/>
    <w:rsid w:val="00455414"/>
    <w:rsid w:val="004B0C72"/>
    <w:rsid w:val="00762208"/>
    <w:rsid w:val="00945688"/>
    <w:rsid w:val="009B02CF"/>
    <w:rsid w:val="00CE2139"/>
    <w:rsid w:val="00E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D7B05-105B-4EDB-AC3F-AFB61246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6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Ероховец Юрий Васильевич</dc:creator>
  <cp:keywords/>
  <dc:description/>
  <cp:lastModifiedBy>Сурнина Елена Александровна</cp:lastModifiedBy>
  <cp:revision>2</cp:revision>
  <dcterms:created xsi:type="dcterms:W3CDTF">2024-06-05T09:23:00Z</dcterms:created>
  <dcterms:modified xsi:type="dcterms:W3CDTF">2024-06-05T09:23:00Z</dcterms:modified>
</cp:coreProperties>
</file>